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926"/>
      </w:tblGrid>
      <w:tr w:rsidR="002911BA" w:rsidRPr="002911BA" w14:paraId="3C11E015" w14:textId="77777777" w:rsidTr="002911BA">
        <w:trPr>
          <w:jc w:val="right"/>
        </w:trPr>
        <w:tc>
          <w:tcPr>
            <w:tcW w:w="4926" w:type="dxa"/>
          </w:tcPr>
          <w:p w14:paraId="7FA37023" w14:textId="77777777" w:rsidR="002911BA" w:rsidRPr="002911BA" w:rsidRDefault="002911BA" w:rsidP="002911BA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911BA" w:rsidRPr="0079668D" w14:paraId="4B2E9BE8" w14:textId="77777777" w:rsidTr="002911BA">
        <w:trPr>
          <w:jc w:val="right"/>
        </w:trPr>
        <w:tc>
          <w:tcPr>
            <w:tcW w:w="4926" w:type="dxa"/>
          </w:tcPr>
          <w:p w14:paraId="14CE58BA" w14:textId="77777777" w:rsidR="002911BA" w:rsidRPr="0079668D" w:rsidRDefault="002911BA" w:rsidP="002911BA">
            <w:pPr>
              <w:spacing w:after="0" w:line="360" w:lineRule="auto"/>
              <w:ind w:firstLine="709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66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ПРОЕКТ</w:t>
            </w:r>
          </w:p>
        </w:tc>
      </w:tr>
      <w:tr w:rsidR="002911BA" w:rsidRPr="0079668D" w14:paraId="1FDEA6B2" w14:textId="77777777" w:rsidTr="002911BA">
        <w:trPr>
          <w:jc w:val="right"/>
        </w:trPr>
        <w:tc>
          <w:tcPr>
            <w:tcW w:w="4926" w:type="dxa"/>
          </w:tcPr>
          <w:p w14:paraId="561FDFEF" w14:textId="77777777" w:rsidR="002911BA" w:rsidRPr="0079668D" w:rsidRDefault="002911BA" w:rsidP="002911BA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3BADD075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622F186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984D10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ED13F2B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714517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0744F7C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91A1080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7F7F123" w14:textId="77777777" w:rsidR="002911BA" w:rsidRPr="0079668D" w:rsidRDefault="002911BA" w:rsidP="002911B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7DEAC89E" w14:textId="77777777" w:rsidR="002911BA" w:rsidRPr="0079668D" w:rsidRDefault="002911BA" w:rsidP="002911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79668D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Итоговый доклад</w:t>
      </w:r>
    </w:p>
    <w:p w14:paraId="331F4DCF" w14:textId="77777777" w:rsidR="002911BA" w:rsidRPr="0079668D" w:rsidRDefault="002911BA" w:rsidP="002911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79668D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о результатах деятельности</w:t>
      </w:r>
    </w:p>
    <w:p w14:paraId="52F8D424" w14:textId="2740928E" w:rsidR="002911BA" w:rsidRPr="0079668D" w:rsidRDefault="002911BA" w:rsidP="002911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79668D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Федеральной службы по экологическому, технологическому и атомному надзору за 202</w:t>
      </w:r>
      <w:r w:rsidR="005F0E6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4</w:t>
      </w:r>
      <w:r w:rsidRPr="0079668D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год</w:t>
      </w:r>
    </w:p>
    <w:p w14:paraId="2EEF5008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2DDE0C6A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3A8EF941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19FCF5AD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1869B721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2AA33931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52D5DC39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716E6539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332E38D7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0F4750C6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3DF2660A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17416A9F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43A41933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09677F4A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628AF17A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075ECCFC" w14:textId="77777777" w:rsidR="007A1AF6" w:rsidRPr="0079668D" w:rsidRDefault="007A1AF6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5AEA9618" w14:textId="77777777" w:rsidR="002911BA" w:rsidRPr="0079668D" w:rsidRDefault="002911BA" w:rsidP="002911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Москва</w:t>
      </w:r>
    </w:p>
    <w:p w14:paraId="748CF98C" w14:textId="09EBA94A" w:rsidR="002911BA" w:rsidRDefault="002911BA" w:rsidP="002911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5F0E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</w:p>
    <w:p w14:paraId="30CA2CF6" w14:textId="77777777" w:rsidR="00BA5AE3" w:rsidRPr="0079668D" w:rsidRDefault="00BA5AE3" w:rsidP="002911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4A9E22" w14:textId="3E30B45B" w:rsidR="002911BA" w:rsidRPr="0079668D" w:rsidRDefault="002911BA" w:rsidP="00E569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68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 Основные результаты деятельности </w:t>
      </w:r>
      <w:r w:rsidR="00B27E31">
        <w:rPr>
          <w:rFonts w:ascii="Times New Roman" w:hAnsi="Times New Roman" w:cs="Times New Roman"/>
          <w:b/>
          <w:bCs/>
          <w:sz w:val="28"/>
          <w:szCs w:val="28"/>
        </w:rPr>
        <w:t>Ростехнадзора</w:t>
      </w:r>
      <w:r w:rsidRPr="0079668D">
        <w:rPr>
          <w:rFonts w:ascii="Times New Roman" w:hAnsi="Times New Roman" w:cs="Times New Roman"/>
          <w:b/>
          <w:bCs/>
          <w:sz w:val="28"/>
          <w:szCs w:val="28"/>
        </w:rPr>
        <w:t xml:space="preserve"> в 202</w:t>
      </w:r>
      <w:r w:rsidR="005F0E6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9668D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14:paraId="05FE037B" w14:textId="77777777" w:rsidR="00805B91" w:rsidRPr="0079668D" w:rsidRDefault="00805B91" w:rsidP="00330162">
      <w:pPr>
        <w:spacing w:after="0" w:line="283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DEFEAB" w14:textId="3A0AEA1A" w:rsidR="00580B00" w:rsidRPr="0079668D" w:rsidRDefault="00580B00" w:rsidP="00330162">
      <w:pPr>
        <w:spacing w:after="0" w:line="283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68D">
        <w:rPr>
          <w:rFonts w:ascii="Times New Roman" w:hAnsi="Times New Roman" w:cs="Times New Roman"/>
          <w:b/>
          <w:bCs/>
          <w:sz w:val="28"/>
          <w:szCs w:val="28"/>
        </w:rPr>
        <w:t>1.1. Общие положения</w:t>
      </w:r>
    </w:p>
    <w:p w14:paraId="3C4C6876" w14:textId="3161D30C" w:rsidR="005F0E6A" w:rsidRDefault="005F0E6A" w:rsidP="005F0E6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F0E6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соответствии с Положением о Федеральной службе </w:t>
      </w:r>
      <w:r w:rsidR="0026070E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Pr="005F0E6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 экологическому, технологическому и атомному надзору, утвержденным постановлением Правительства Российской Федерации от 30 июля 2004 г. </w:t>
      </w:r>
      <w:r w:rsidR="0026070E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Pr="005F0E6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№ 401, Ростехнадзор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установленной сфере деятельности, а также в сфере технологического и атомного надзора, функции по контролю (надзору) в сфере безопасного ведения работ, связанных </w:t>
      </w:r>
      <w:r w:rsidR="0026070E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Pr="005F0E6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 пользованием недрами, промышленной безопасности, безопасности при использовании атомной энергии (за исключением деятельности по разработке, изготовлению, испытанию, эксплуатации и утилизации ядерного оружия </w:t>
      </w:r>
      <w:r w:rsidR="0026070E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Pr="005F0E6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 ядерных энергетических установок военного назначения), безопасности электрических и тепловых установок и сетей (кроме бытовых установок </w:t>
      </w:r>
      <w:r w:rsidR="0026070E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Pr="005F0E6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 сетей), безопасности гидротехнических сооружений (за исключением судоходных и портовых гидротехнических сооружений), безопасности производства, хранения и применения взрывчатых материалов промышленного назначения, а также специальные функции в области государственной безопасности в указанной сфере. </w:t>
      </w:r>
    </w:p>
    <w:p w14:paraId="19EA653B" w14:textId="5D345922" w:rsidR="00D32F78" w:rsidRPr="00D32F78" w:rsidRDefault="00D32F78" w:rsidP="005F0E6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>Ростехнадзор является:</w:t>
      </w:r>
    </w:p>
    <w:p w14:paraId="503A4CD8" w14:textId="77777777" w:rsidR="00D32F78" w:rsidRPr="00D32F78" w:rsidRDefault="00D32F78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>уполномоченным органом государственного регулирования безопасности при использовании атомной энергии (органом федерального государственного надзора в области использования атомной энергии);</w:t>
      </w:r>
    </w:p>
    <w:p w14:paraId="67A2CE16" w14:textId="77777777" w:rsidR="00D32F78" w:rsidRPr="00D32F78" w:rsidRDefault="00D32F78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>органом государственного регулирования промышленной безопасности (включая осуществление федерального государственного надзора в области промышленной безопасности);</w:t>
      </w:r>
    </w:p>
    <w:p w14:paraId="6BC9171A" w14:textId="77777777" w:rsidR="00D32F78" w:rsidRPr="00D32F78" w:rsidRDefault="00D32F78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>органом государственного горного надзора;</w:t>
      </w:r>
    </w:p>
    <w:p w14:paraId="31981877" w14:textId="18FAD6B1" w:rsidR="00D32F78" w:rsidRPr="00D32F78" w:rsidRDefault="00D32F78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органом федерального государственного энергетического надзора </w:t>
      </w:r>
      <w:r w:rsidR="000C4C18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>в сферах электроэнергетики и теплоснабжения;</w:t>
      </w:r>
    </w:p>
    <w:p w14:paraId="32EF584F" w14:textId="77777777" w:rsidR="00D32F78" w:rsidRPr="00D32F78" w:rsidRDefault="00D32F78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>органом федерального государственного строительного надзора.</w:t>
      </w:r>
    </w:p>
    <w:p w14:paraId="7723478B" w14:textId="0BF90694" w:rsidR="00D32F78" w:rsidRPr="00D32F78" w:rsidRDefault="00D32F78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Также Федеральная служба по экологическому, технологическому </w:t>
      </w:r>
      <w:r w:rsidR="00F462FF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>и атомному надзору осуществляет федеральный государственный надзор:</w:t>
      </w:r>
    </w:p>
    <w:p w14:paraId="1F7C9702" w14:textId="77777777" w:rsidR="00D32F78" w:rsidRPr="00D32F78" w:rsidRDefault="00D32F78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>в области безопасности гидротехнических сооружений;</w:t>
      </w:r>
    </w:p>
    <w:p w14:paraId="09B9F6C8" w14:textId="71A0816C" w:rsidR="00D32F78" w:rsidRPr="00D32F78" w:rsidRDefault="00D32F78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области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>в метрополитенах;</w:t>
      </w:r>
    </w:p>
    <w:p w14:paraId="3E3CFBF9" w14:textId="3592029F" w:rsidR="00D32F78" w:rsidRPr="00D32F78" w:rsidRDefault="00D32F78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 xml:space="preserve">за деятельностью саморегулируемых организаций (далее – СРО)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>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строительства;</w:t>
      </w:r>
    </w:p>
    <w:p w14:paraId="449B4477" w14:textId="3A372C05" w:rsidR="00D32F78" w:rsidRPr="00D32F78" w:rsidRDefault="00D32F78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>за деятельностью СРО в области энергетического обследования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139E6E3D" w14:textId="77777777" w:rsidR="00D32F78" w:rsidRPr="00D32F78" w:rsidRDefault="00D32F78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>Кроме того, Ростехнадзор осуществляет 3 вида федерального государственного лицензионного контроля (надзора):</w:t>
      </w:r>
    </w:p>
    <w:p w14:paraId="3FF7C7F1" w14:textId="77777777" w:rsidR="00D32F78" w:rsidRPr="00D32F78" w:rsidRDefault="00D32F78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>за деятельностью, связанной с обращением взрывчатых материалов промышленного назначения;</w:t>
      </w:r>
    </w:p>
    <w:p w14:paraId="1FBE41B8" w14:textId="77777777" w:rsidR="00D32F78" w:rsidRPr="00D32F78" w:rsidRDefault="00D32F78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>за деятельностью по проведению экспертизы промышленной безопасности;</w:t>
      </w:r>
    </w:p>
    <w:p w14:paraId="60EBE92A" w14:textId="77777777" w:rsidR="00D32F78" w:rsidRPr="00D32F78" w:rsidRDefault="00D32F78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>за производством маркшейдерских работ.</w:t>
      </w:r>
    </w:p>
    <w:p w14:paraId="47140FD9" w14:textId="4AD5D7E1" w:rsidR="00D17345" w:rsidRPr="0079668D" w:rsidRDefault="00D32F78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Организационная структура Ростехнадзора включает в себя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>16 структурных подразделени</w:t>
      </w:r>
      <w:r w:rsidR="00C1209C">
        <w:rPr>
          <w:rFonts w:ascii="Times New Roman" w:eastAsia="Times New Roman" w:hAnsi="Times New Roman" w:cs="Times New Roman"/>
          <w:bCs/>
          <w:iCs/>
          <w:sz w:val="28"/>
          <w:szCs w:val="28"/>
        </w:rPr>
        <w:t>й</w:t>
      </w: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центрального аппарата и 33 территориальных </w:t>
      </w:r>
      <w:r w:rsidR="00E829CB">
        <w:rPr>
          <w:rFonts w:ascii="Times New Roman" w:eastAsia="Times New Roman" w:hAnsi="Times New Roman" w:cs="Times New Roman"/>
          <w:bCs/>
          <w:iCs/>
          <w:sz w:val="28"/>
          <w:szCs w:val="28"/>
        </w:rPr>
        <w:t>органа</w:t>
      </w: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(6 межрегиональных территориальных управлений по надзору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за ядерной и радиационной безопасностью и 27 управлений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>по технологическому надзору).</w:t>
      </w:r>
    </w:p>
    <w:p w14:paraId="77D0E0B2" w14:textId="0CF0B2A3" w:rsidR="00C415B7" w:rsidRPr="0079668D" w:rsidRDefault="00C415B7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79668D">
        <w:rPr>
          <w:rFonts w:ascii="Times New Roman" w:hAnsi="Times New Roman"/>
          <w:sz w:val="28"/>
        </w:rPr>
        <w:t>В 202</w:t>
      </w:r>
      <w:r w:rsidR="005F0E6A">
        <w:rPr>
          <w:rFonts w:ascii="Times New Roman" w:hAnsi="Times New Roman"/>
          <w:sz w:val="28"/>
        </w:rPr>
        <w:t>4</w:t>
      </w:r>
      <w:r w:rsidRPr="0079668D">
        <w:rPr>
          <w:rFonts w:ascii="Times New Roman" w:hAnsi="Times New Roman"/>
          <w:sz w:val="28"/>
        </w:rPr>
        <w:t xml:space="preserve"> году под надзором </w:t>
      </w:r>
      <w:r w:rsidR="000A0F61" w:rsidRPr="0079668D">
        <w:rPr>
          <w:rFonts w:ascii="Times New Roman" w:hAnsi="Times New Roman"/>
          <w:sz w:val="28"/>
        </w:rPr>
        <w:t xml:space="preserve">Ростехнадзора </w:t>
      </w:r>
      <w:r w:rsidRPr="0079668D">
        <w:rPr>
          <w:rFonts w:ascii="Times New Roman" w:hAnsi="Times New Roman"/>
          <w:sz w:val="28"/>
        </w:rPr>
        <w:t>находил</w:t>
      </w:r>
      <w:r w:rsidR="005F0E6A">
        <w:rPr>
          <w:rFonts w:ascii="Times New Roman" w:hAnsi="Times New Roman"/>
          <w:sz w:val="28"/>
        </w:rPr>
        <w:t>о</w:t>
      </w:r>
      <w:r w:rsidRPr="0079668D">
        <w:rPr>
          <w:rFonts w:ascii="Times New Roman" w:hAnsi="Times New Roman"/>
          <w:sz w:val="28"/>
        </w:rPr>
        <w:t xml:space="preserve">сь более </w:t>
      </w:r>
      <w:r w:rsidR="00E12D84" w:rsidRPr="0079668D">
        <w:rPr>
          <w:rFonts w:ascii="Times New Roman" w:hAnsi="Times New Roman"/>
          <w:sz w:val="28"/>
        </w:rPr>
        <w:br/>
      </w:r>
      <w:r w:rsidR="005F0E6A">
        <w:rPr>
          <w:rFonts w:ascii="Times New Roman" w:hAnsi="Times New Roman"/>
          <w:b/>
          <w:sz w:val="28"/>
        </w:rPr>
        <w:t>2</w:t>
      </w:r>
      <w:r w:rsidRPr="0079668D">
        <w:rPr>
          <w:rFonts w:ascii="Times New Roman" w:hAnsi="Times New Roman"/>
          <w:b/>
          <w:sz w:val="28"/>
        </w:rPr>
        <w:t> мл</w:t>
      </w:r>
      <w:r w:rsidR="00D04744" w:rsidRPr="0079668D">
        <w:rPr>
          <w:rFonts w:ascii="Times New Roman" w:hAnsi="Times New Roman"/>
          <w:b/>
          <w:sz w:val="28"/>
        </w:rPr>
        <w:t>н</w:t>
      </w:r>
      <w:r w:rsidRPr="0079668D">
        <w:rPr>
          <w:rFonts w:ascii="Times New Roman" w:hAnsi="Times New Roman"/>
          <w:b/>
          <w:sz w:val="28"/>
        </w:rPr>
        <w:t xml:space="preserve"> объектов</w:t>
      </w:r>
      <w:r w:rsidRPr="0079668D">
        <w:rPr>
          <w:rFonts w:ascii="Times New Roman" w:hAnsi="Times New Roman"/>
          <w:sz w:val="28"/>
        </w:rPr>
        <w:t>, включая опасные производственные объекты, объекты электро</w:t>
      </w:r>
      <w:r w:rsidR="00CE79B3" w:rsidRPr="0079668D">
        <w:rPr>
          <w:rFonts w:ascii="Times New Roman" w:hAnsi="Times New Roman"/>
          <w:sz w:val="28"/>
        </w:rPr>
        <w:t>-, тепло</w:t>
      </w:r>
      <w:r w:rsidRPr="0079668D">
        <w:rPr>
          <w:rFonts w:ascii="Times New Roman" w:hAnsi="Times New Roman"/>
          <w:sz w:val="28"/>
        </w:rPr>
        <w:t>энергетики, гидроте</w:t>
      </w:r>
      <w:r w:rsidR="00E569FD" w:rsidRPr="0079668D">
        <w:rPr>
          <w:rFonts w:ascii="Times New Roman" w:hAnsi="Times New Roman"/>
          <w:sz w:val="28"/>
        </w:rPr>
        <w:t xml:space="preserve">хнические сооружения, объекты, </w:t>
      </w:r>
      <w:r w:rsidR="00E12D84" w:rsidRPr="0079668D">
        <w:rPr>
          <w:rFonts w:ascii="Times New Roman" w:hAnsi="Times New Roman"/>
          <w:sz w:val="28"/>
        </w:rPr>
        <w:br/>
      </w:r>
      <w:r w:rsidRPr="0079668D">
        <w:rPr>
          <w:rFonts w:ascii="Times New Roman" w:hAnsi="Times New Roman"/>
          <w:sz w:val="28"/>
        </w:rPr>
        <w:t>в отношении которых осуществляется государственный строительный надзор,</w:t>
      </w:r>
      <w:r w:rsidR="0029333C">
        <w:rPr>
          <w:rFonts w:ascii="Times New Roman" w:hAnsi="Times New Roman"/>
          <w:sz w:val="28"/>
        </w:rPr>
        <w:t xml:space="preserve"> государственный горный надзор, </w:t>
      </w:r>
      <w:r w:rsidR="005F0E6A">
        <w:rPr>
          <w:rFonts w:ascii="Times New Roman" w:hAnsi="Times New Roman"/>
          <w:sz w:val="28"/>
        </w:rPr>
        <w:t xml:space="preserve">опасные объекты, </w:t>
      </w:r>
      <w:r w:rsidRPr="0079668D">
        <w:rPr>
          <w:rFonts w:ascii="Times New Roman" w:hAnsi="Times New Roman"/>
          <w:sz w:val="28"/>
        </w:rPr>
        <w:t>объекты использования атомной энергии.</w:t>
      </w:r>
    </w:p>
    <w:p w14:paraId="3E3CC261" w14:textId="563E0320" w:rsidR="00AC16EB" w:rsidRDefault="008F3252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79668D">
        <w:rPr>
          <w:rFonts w:ascii="Times New Roman" w:hAnsi="Times New Roman"/>
          <w:sz w:val="28"/>
        </w:rPr>
        <w:t xml:space="preserve">Одним из ключевых направлений деятельности Ростехнадзора является </w:t>
      </w:r>
      <w:r w:rsidR="006D1BE1" w:rsidRPr="0079668D">
        <w:rPr>
          <w:rFonts w:ascii="Times New Roman" w:hAnsi="Times New Roman"/>
          <w:sz w:val="28"/>
        </w:rPr>
        <w:t>г</w:t>
      </w:r>
      <w:r w:rsidR="00701B62" w:rsidRPr="0079668D">
        <w:rPr>
          <w:rFonts w:ascii="Times New Roman" w:hAnsi="Times New Roman"/>
          <w:sz w:val="28"/>
        </w:rPr>
        <w:t>осударственны</w:t>
      </w:r>
      <w:r w:rsidRPr="0079668D">
        <w:rPr>
          <w:rFonts w:ascii="Times New Roman" w:hAnsi="Times New Roman"/>
          <w:sz w:val="28"/>
        </w:rPr>
        <w:t>й</w:t>
      </w:r>
      <w:r w:rsidR="00701B62" w:rsidRPr="0079668D">
        <w:rPr>
          <w:rFonts w:ascii="Times New Roman" w:hAnsi="Times New Roman"/>
          <w:sz w:val="28"/>
        </w:rPr>
        <w:t xml:space="preserve"> </w:t>
      </w:r>
      <w:r w:rsidR="00701B62" w:rsidRPr="0079668D">
        <w:rPr>
          <w:rFonts w:ascii="Times New Roman" w:hAnsi="Times New Roman"/>
          <w:b/>
          <w:sz w:val="28"/>
        </w:rPr>
        <w:t>надзор в области</w:t>
      </w:r>
      <w:r w:rsidR="00701B62" w:rsidRPr="0079668D">
        <w:rPr>
          <w:rFonts w:ascii="Times New Roman" w:hAnsi="Times New Roman"/>
          <w:sz w:val="28"/>
        </w:rPr>
        <w:t xml:space="preserve"> </w:t>
      </w:r>
      <w:r w:rsidR="00701B62" w:rsidRPr="0079668D">
        <w:rPr>
          <w:rFonts w:ascii="Times New Roman" w:hAnsi="Times New Roman"/>
          <w:b/>
          <w:sz w:val="28"/>
        </w:rPr>
        <w:t>промышленной безопасности</w:t>
      </w:r>
      <w:r w:rsidRPr="0079668D">
        <w:rPr>
          <w:rFonts w:ascii="Times New Roman" w:hAnsi="Times New Roman"/>
          <w:b/>
          <w:sz w:val="28"/>
        </w:rPr>
        <w:t xml:space="preserve">. </w:t>
      </w:r>
      <w:r w:rsidR="00E569FD" w:rsidRPr="0079668D">
        <w:rPr>
          <w:rFonts w:ascii="Times New Roman" w:hAnsi="Times New Roman"/>
          <w:b/>
          <w:sz w:val="28"/>
        </w:rPr>
        <w:br/>
      </w:r>
      <w:r w:rsidRPr="0079668D">
        <w:rPr>
          <w:rFonts w:ascii="Times New Roman" w:hAnsi="Times New Roman"/>
          <w:sz w:val="28"/>
        </w:rPr>
        <w:t>Он охватывает 1</w:t>
      </w:r>
      <w:r w:rsidR="005F0E6A">
        <w:rPr>
          <w:rFonts w:ascii="Times New Roman" w:hAnsi="Times New Roman"/>
          <w:sz w:val="28"/>
        </w:rPr>
        <w:t>6</w:t>
      </w:r>
      <w:r w:rsidRPr="0079668D">
        <w:rPr>
          <w:rFonts w:ascii="Times New Roman" w:hAnsi="Times New Roman"/>
          <w:sz w:val="28"/>
        </w:rPr>
        <w:t xml:space="preserve"> отраслевых направлений надзора, в </w:t>
      </w:r>
      <w:r w:rsidR="00332AF1">
        <w:rPr>
          <w:rFonts w:ascii="Times New Roman" w:hAnsi="Times New Roman"/>
          <w:sz w:val="28"/>
        </w:rPr>
        <w:t>том числе</w:t>
      </w:r>
      <w:r w:rsidRPr="0079668D">
        <w:rPr>
          <w:rFonts w:ascii="Times New Roman" w:hAnsi="Times New Roman"/>
          <w:sz w:val="28"/>
        </w:rPr>
        <w:t xml:space="preserve">: в угольной, горнорудной и нерудной промышленности, за предприятиями химического </w:t>
      </w:r>
      <w:r w:rsidR="00353DF2" w:rsidRPr="0079668D">
        <w:rPr>
          <w:rFonts w:ascii="Times New Roman" w:hAnsi="Times New Roman"/>
          <w:sz w:val="28"/>
        </w:rPr>
        <w:br/>
      </w:r>
      <w:r w:rsidRPr="0079668D">
        <w:rPr>
          <w:rFonts w:ascii="Times New Roman" w:hAnsi="Times New Roman"/>
          <w:sz w:val="28"/>
        </w:rPr>
        <w:t xml:space="preserve">и оборонно-промышленного комплекса, за объектами </w:t>
      </w:r>
      <w:r w:rsidR="00AC16EB">
        <w:rPr>
          <w:rFonts w:ascii="Times New Roman" w:hAnsi="Times New Roman"/>
          <w:sz w:val="28"/>
        </w:rPr>
        <w:t>нефтегазового комплекса</w:t>
      </w:r>
      <w:r w:rsidRPr="0079668D">
        <w:rPr>
          <w:rFonts w:ascii="Times New Roman" w:hAnsi="Times New Roman"/>
          <w:sz w:val="28"/>
        </w:rPr>
        <w:t>.</w:t>
      </w:r>
      <w:r w:rsidR="00701B62" w:rsidRPr="0079668D">
        <w:rPr>
          <w:rFonts w:ascii="Times New Roman" w:hAnsi="Times New Roman"/>
          <w:sz w:val="28"/>
        </w:rPr>
        <w:t xml:space="preserve"> </w:t>
      </w:r>
    </w:p>
    <w:p w14:paraId="234912B6" w14:textId="030D4D90" w:rsidR="00C415B7" w:rsidRPr="0079668D" w:rsidRDefault="005F0E6A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состоянию на 31 декабря 2024 г</w:t>
      </w:r>
      <w:r w:rsidR="006567BD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о</w:t>
      </w:r>
      <w:r w:rsidR="008F3252" w:rsidRPr="0079668D">
        <w:rPr>
          <w:rFonts w:ascii="Times New Roman" w:hAnsi="Times New Roman"/>
          <w:sz w:val="28"/>
        </w:rPr>
        <w:t xml:space="preserve">бщее количество поднадзорных опасных производственных объектов (ОПО) – </w:t>
      </w:r>
      <w:r w:rsidR="00C415B7" w:rsidRPr="0079668D">
        <w:rPr>
          <w:rFonts w:ascii="Times New Roman" w:hAnsi="Times New Roman"/>
          <w:sz w:val="28"/>
        </w:rPr>
        <w:t xml:space="preserve">более </w:t>
      </w:r>
      <w:r w:rsidR="006546B4">
        <w:rPr>
          <w:rFonts w:ascii="Times New Roman" w:hAnsi="Times New Roman"/>
          <w:sz w:val="28"/>
        </w:rPr>
        <w:t>191</w:t>
      </w:r>
      <w:r w:rsidR="00C415B7" w:rsidRPr="006D0CA2">
        <w:rPr>
          <w:rFonts w:ascii="Times New Roman" w:hAnsi="Times New Roman"/>
          <w:sz w:val="28"/>
        </w:rPr>
        <w:t> тыс</w:t>
      </w:r>
      <w:r w:rsidR="00C415B7" w:rsidRPr="0079668D">
        <w:rPr>
          <w:rFonts w:ascii="Times New Roman" w:hAnsi="Times New Roman"/>
          <w:sz w:val="28"/>
        </w:rPr>
        <w:t>.</w:t>
      </w:r>
      <w:r w:rsidR="00701B62" w:rsidRPr="0079668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 w:rsidR="00701B62" w:rsidRPr="0079668D">
        <w:rPr>
          <w:rFonts w:ascii="Times New Roman" w:hAnsi="Times New Roman"/>
          <w:i/>
          <w:sz w:val="28"/>
        </w:rPr>
        <w:t>(ОПО</w:t>
      </w:r>
      <w:r w:rsidR="00C415B7" w:rsidRPr="0079668D">
        <w:rPr>
          <w:rFonts w:ascii="Times New Roman" w:hAnsi="Times New Roman"/>
          <w:i/>
          <w:sz w:val="28"/>
        </w:rPr>
        <w:t xml:space="preserve"> чрезвычайно высокой опасности (I класс опасности)</w:t>
      </w:r>
      <w:r w:rsidR="00C415B7" w:rsidRPr="0079668D">
        <w:rPr>
          <w:rFonts w:ascii="Times New Roman" w:hAnsi="Times New Roman"/>
          <w:b/>
          <w:i/>
          <w:sz w:val="28"/>
        </w:rPr>
        <w:t xml:space="preserve"> </w:t>
      </w:r>
      <w:r w:rsidR="00C415B7" w:rsidRPr="0079668D">
        <w:rPr>
          <w:rFonts w:ascii="Times New Roman" w:hAnsi="Times New Roman"/>
          <w:i/>
          <w:sz w:val="28"/>
        </w:rPr>
        <w:t xml:space="preserve">– </w:t>
      </w:r>
      <w:r w:rsidR="00C415B7" w:rsidRPr="006D0CA2">
        <w:rPr>
          <w:rFonts w:ascii="Times New Roman" w:hAnsi="Times New Roman"/>
          <w:i/>
          <w:sz w:val="28"/>
        </w:rPr>
        <w:t>2,1</w:t>
      </w:r>
      <w:r>
        <w:rPr>
          <w:rFonts w:ascii="Times New Roman" w:hAnsi="Times New Roman"/>
          <w:i/>
          <w:sz w:val="28"/>
        </w:rPr>
        <w:t>8</w:t>
      </w:r>
      <w:r w:rsidR="00C415B7" w:rsidRPr="0079668D">
        <w:rPr>
          <w:rFonts w:ascii="Times New Roman" w:hAnsi="Times New Roman"/>
          <w:i/>
          <w:sz w:val="28"/>
        </w:rPr>
        <w:t xml:space="preserve"> тыс. объектов, </w:t>
      </w:r>
      <w:r w:rsidR="00701B62" w:rsidRPr="0079668D">
        <w:rPr>
          <w:rFonts w:ascii="Times New Roman" w:hAnsi="Times New Roman"/>
          <w:i/>
          <w:sz w:val="28"/>
        </w:rPr>
        <w:t>ОПО</w:t>
      </w:r>
      <w:r w:rsidR="00C415B7" w:rsidRPr="0079668D">
        <w:rPr>
          <w:rFonts w:ascii="Times New Roman" w:hAnsi="Times New Roman"/>
          <w:i/>
          <w:sz w:val="28"/>
        </w:rPr>
        <w:t xml:space="preserve"> высокой опасности (II класс опасности)</w:t>
      </w:r>
      <w:r w:rsidR="00C415B7" w:rsidRPr="0079668D">
        <w:rPr>
          <w:rFonts w:ascii="Times New Roman" w:hAnsi="Times New Roman"/>
          <w:b/>
          <w:i/>
          <w:sz w:val="28"/>
        </w:rPr>
        <w:t xml:space="preserve"> </w:t>
      </w:r>
      <w:r w:rsidR="00C415B7" w:rsidRPr="0079668D">
        <w:rPr>
          <w:rFonts w:ascii="Times New Roman" w:hAnsi="Times New Roman"/>
          <w:i/>
          <w:sz w:val="28"/>
        </w:rPr>
        <w:t xml:space="preserve">– </w:t>
      </w:r>
      <w:r w:rsidR="00C415B7" w:rsidRPr="006D0CA2">
        <w:rPr>
          <w:rFonts w:ascii="Times New Roman" w:hAnsi="Times New Roman"/>
          <w:i/>
          <w:sz w:val="28"/>
        </w:rPr>
        <w:t>7,</w:t>
      </w:r>
      <w:r w:rsidR="00D32F78" w:rsidRPr="006D0CA2">
        <w:rPr>
          <w:rFonts w:ascii="Times New Roman" w:hAnsi="Times New Roman"/>
          <w:i/>
          <w:sz w:val="28"/>
        </w:rPr>
        <w:t>6</w:t>
      </w:r>
      <w:r>
        <w:rPr>
          <w:rFonts w:ascii="Times New Roman" w:hAnsi="Times New Roman"/>
          <w:i/>
          <w:sz w:val="28"/>
        </w:rPr>
        <w:t>0</w:t>
      </w:r>
      <w:r w:rsidR="00C415B7" w:rsidRPr="0079668D">
        <w:rPr>
          <w:rFonts w:ascii="Times New Roman" w:hAnsi="Times New Roman"/>
          <w:i/>
          <w:sz w:val="28"/>
        </w:rPr>
        <w:t xml:space="preserve"> тыс. объект</w:t>
      </w:r>
      <w:r w:rsidR="00701B62" w:rsidRPr="0079668D">
        <w:rPr>
          <w:rFonts w:ascii="Times New Roman" w:hAnsi="Times New Roman"/>
          <w:i/>
          <w:sz w:val="28"/>
        </w:rPr>
        <w:t>ов), в том числе:</w:t>
      </w:r>
    </w:p>
    <w:p w14:paraId="5BC8F28D" w14:textId="34758FC4" w:rsidR="00701B62" w:rsidRDefault="006A412E" w:rsidP="00E5627D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1E317D">
        <w:rPr>
          <w:rFonts w:ascii="Times New Roman" w:hAnsi="Times New Roman"/>
          <w:sz w:val="28"/>
        </w:rPr>
        <w:t>2</w:t>
      </w:r>
      <w:r w:rsidR="00A25E10" w:rsidRPr="00A25E10">
        <w:rPr>
          <w:rFonts w:ascii="Times New Roman" w:hAnsi="Times New Roman"/>
          <w:sz w:val="28"/>
        </w:rPr>
        <w:t>,</w:t>
      </w:r>
      <w:r w:rsidR="001E317D">
        <w:rPr>
          <w:rFonts w:ascii="Times New Roman" w:hAnsi="Times New Roman"/>
          <w:sz w:val="28"/>
        </w:rPr>
        <w:t>2</w:t>
      </w:r>
      <w:r w:rsidR="00701B62" w:rsidRPr="0079668D">
        <w:rPr>
          <w:rFonts w:ascii="Times New Roman" w:hAnsi="Times New Roman"/>
          <w:sz w:val="28"/>
        </w:rPr>
        <w:t xml:space="preserve"> тыс. объектов газораспределения и газопотребления;</w:t>
      </w:r>
    </w:p>
    <w:p w14:paraId="6BE92186" w14:textId="6E683911" w:rsidR="00A25E10" w:rsidRDefault="00A25E10" w:rsidP="00E5627D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C00D48">
        <w:rPr>
          <w:rFonts w:ascii="Times New Roman" w:hAnsi="Times New Roman"/>
          <w:sz w:val="28"/>
        </w:rPr>
        <w:t>5</w:t>
      </w:r>
      <w:r w:rsidR="00CC5348">
        <w:rPr>
          <w:rFonts w:ascii="Times New Roman" w:hAnsi="Times New Roman"/>
          <w:sz w:val="28"/>
        </w:rPr>
        <w:t>3</w:t>
      </w:r>
      <w:r w:rsidRPr="00C00D48">
        <w:rPr>
          <w:rFonts w:ascii="Times New Roman" w:hAnsi="Times New Roman"/>
          <w:sz w:val="28"/>
        </w:rPr>
        <w:t>,</w:t>
      </w:r>
      <w:r w:rsidR="000A0768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тыс. </w:t>
      </w:r>
      <w:r w:rsidR="003778C7">
        <w:rPr>
          <w:rFonts w:ascii="Times New Roman" w:hAnsi="Times New Roman"/>
          <w:sz w:val="28"/>
        </w:rPr>
        <w:t xml:space="preserve">объектов, </w:t>
      </w:r>
      <w:r w:rsidR="006D3191">
        <w:rPr>
          <w:rFonts w:ascii="Times New Roman" w:hAnsi="Times New Roman"/>
          <w:sz w:val="28"/>
        </w:rPr>
        <w:t xml:space="preserve">на которых </w:t>
      </w:r>
      <w:r w:rsidR="003778C7">
        <w:rPr>
          <w:rFonts w:ascii="Times New Roman" w:hAnsi="Times New Roman"/>
          <w:sz w:val="28"/>
        </w:rPr>
        <w:t>использую</w:t>
      </w:r>
      <w:r w:rsidR="006D3191">
        <w:rPr>
          <w:rFonts w:ascii="Times New Roman" w:hAnsi="Times New Roman"/>
          <w:sz w:val="28"/>
        </w:rPr>
        <w:t>тся</w:t>
      </w:r>
      <w:r w:rsidR="003778C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подъемны</w:t>
      </w:r>
      <w:r w:rsidR="003778C7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сооружени</w:t>
      </w:r>
      <w:r w:rsidR="003778C7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;</w:t>
      </w:r>
    </w:p>
    <w:p w14:paraId="470DF9E4" w14:textId="1F0FD6FE" w:rsidR="00701B62" w:rsidRPr="0079668D" w:rsidRDefault="00CC5348" w:rsidP="00E5627D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54</w:t>
      </w:r>
      <w:r w:rsidR="00A25E10" w:rsidRPr="00C00D48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8</w:t>
      </w:r>
      <w:r w:rsidR="00701B62" w:rsidRPr="0079668D">
        <w:rPr>
          <w:rFonts w:ascii="Times New Roman" w:hAnsi="Times New Roman"/>
          <w:sz w:val="28"/>
        </w:rPr>
        <w:t xml:space="preserve"> тыс. объектов</w:t>
      </w:r>
      <w:r w:rsidR="003778C7">
        <w:rPr>
          <w:rFonts w:ascii="Times New Roman" w:hAnsi="Times New Roman"/>
          <w:sz w:val="28"/>
        </w:rPr>
        <w:t xml:space="preserve">, </w:t>
      </w:r>
      <w:r w:rsidR="006D3191">
        <w:rPr>
          <w:rFonts w:ascii="Times New Roman" w:hAnsi="Times New Roman"/>
          <w:sz w:val="28"/>
        </w:rPr>
        <w:t xml:space="preserve">на которых </w:t>
      </w:r>
      <w:r w:rsidR="003778C7">
        <w:rPr>
          <w:rFonts w:ascii="Times New Roman" w:hAnsi="Times New Roman"/>
          <w:sz w:val="28"/>
        </w:rPr>
        <w:t>использу</w:t>
      </w:r>
      <w:r w:rsidR="006D3191">
        <w:rPr>
          <w:rFonts w:ascii="Times New Roman" w:hAnsi="Times New Roman"/>
          <w:sz w:val="28"/>
        </w:rPr>
        <w:t>ется</w:t>
      </w:r>
      <w:r w:rsidR="003778C7">
        <w:rPr>
          <w:rFonts w:ascii="Times New Roman" w:hAnsi="Times New Roman"/>
          <w:sz w:val="28"/>
        </w:rPr>
        <w:t xml:space="preserve"> оборудование, работающее под </w:t>
      </w:r>
      <w:r w:rsidR="006D3191">
        <w:rPr>
          <w:rFonts w:ascii="Times New Roman" w:hAnsi="Times New Roman"/>
          <w:sz w:val="28"/>
        </w:rPr>
        <w:t xml:space="preserve">избыточным </w:t>
      </w:r>
      <w:r w:rsidR="003778C7">
        <w:rPr>
          <w:rFonts w:ascii="Times New Roman" w:hAnsi="Times New Roman"/>
          <w:sz w:val="28"/>
        </w:rPr>
        <w:t>давлением</w:t>
      </w:r>
      <w:r w:rsidR="00701B62" w:rsidRPr="0079668D">
        <w:rPr>
          <w:rFonts w:ascii="Times New Roman" w:hAnsi="Times New Roman"/>
          <w:sz w:val="28"/>
        </w:rPr>
        <w:t>;</w:t>
      </w:r>
    </w:p>
    <w:p w14:paraId="7E388487" w14:textId="087C5F7D" w:rsidR="00701B62" w:rsidRPr="0079668D" w:rsidRDefault="00701B62" w:rsidP="00E5627D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A25E10">
        <w:rPr>
          <w:rFonts w:ascii="Times New Roman" w:hAnsi="Times New Roman"/>
          <w:sz w:val="28"/>
        </w:rPr>
        <w:t>8,</w:t>
      </w:r>
      <w:r w:rsidR="006A412E">
        <w:rPr>
          <w:rFonts w:ascii="Times New Roman" w:hAnsi="Times New Roman"/>
          <w:sz w:val="28"/>
        </w:rPr>
        <w:t>6</w:t>
      </w:r>
      <w:r w:rsidRPr="0079668D">
        <w:rPr>
          <w:rFonts w:ascii="Times New Roman" w:hAnsi="Times New Roman"/>
          <w:sz w:val="28"/>
        </w:rPr>
        <w:t xml:space="preserve"> тыс. объектов нефте</w:t>
      </w:r>
      <w:r w:rsidR="00AC16EB">
        <w:rPr>
          <w:rFonts w:ascii="Times New Roman" w:hAnsi="Times New Roman"/>
          <w:sz w:val="28"/>
        </w:rPr>
        <w:t>газо</w:t>
      </w:r>
      <w:r w:rsidRPr="0079668D">
        <w:rPr>
          <w:rFonts w:ascii="Times New Roman" w:hAnsi="Times New Roman"/>
          <w:sz w:val="28"/>
        </w:rPr>
        <w:t>добычи;</w:t>
      </w:r>
    </w:p>
    <w:p w14:paraId="5941340A" w14:textId="7C58BD8B" w:rsidR="00701B62" w:rsidRPr="0079668D" w:rsidRDefault="00A25E10" w:rsidP="00E5627D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C00D48">
        <w:rPr>
          <w:rFonts w:ascii="Times New Roman" w:hAnsi="Times New Roman"/>
          <w:sz w:val="28"/>
        </w:rPr>
        <w:lastRenderedPageBreak/>
        <w:t>8,</w:t>
      </w:r>
      <w:r w:rsidR="00CC5348">
        <w:rPr>
          <w:rFonts w:ascii="Times New Roman" w:hAnsi="Times New Roman"/>
          <w:sz w:val="28"/>
        </w:rPr>
        <w:t>0</w:t>
      </w:r>
      <w:r w:rsidR="00701B62" w:rsidRPr="0079668D">
        <w:rPr>
          <w:rFonts w:ascii="Times New Roman" w:hAnsi="Times New Roman"/>
          <w:sz w:val="28"/>
        </w:rPr>
        <w:t xml:space="preserve"> тыс. взрывопожароопасных объектов хранения и переработки растительного сырья;</w:t>
      </w:r>
    </w:p>
    <w:p w14:paraId="35764D5C" w14:textId="30785E37" w:rsidR="00701B62" w:rsidRPr="0079668D" w:rsidRDefault="00CC5348" w:rsidP="00E5627D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701B62" w:rsidRPr="0079668D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5</w:t>
      </w:r>
      <w:r w:rsidR="00701B62" w:rsidRPr="0079668D">
        <w:rPr>
          <w:rFonts w:ascii="Times New Roman" w:hAnsi="Times New Roman"/>
          <w:sz w:val="28"/>
        </w:rPr>
        <w:t xml:space="preserve"> тыс. </w:t>
      </w:r>
      <w:r w:rsidR="00A25E10">
        <w:rPr>
          <w:rFonts w:ascii="Times New Roman" w:hAnsi="Times New Roman"/>
          <w:sz w:val="28"/>
        </w:rPr>
        <w:t xml:space="preserve">объектов </w:t>
      </w:r>
      <w:r w:rsidR="00701B62" w:rsidRPr="0079668D">
        <w:rPr>
          <w:rFonts w:ascii="Times New Roman" w:hAnsi="Times New Roman"/>
          <w:sz w:val="28"/>
        </w:rPr>
        <w:t>химическ</w:t>
      </w:r>
      <w:r w:rsidR="003778C7">
        <w:rPr>
          <w:rFonts w:ascii="Times New Roman" w:hAnsi="Times New Roman"/>
          <w:sz w:val="28"/>
        </w:rPr>
        <w:t>ого</w:t>
      </w:r>
      <w:r w:rsidR="00701B62" w:rsidRPr="0079668D">
        <w:rPr>
          <w:rFonts w:ascii="Times New Roman" w:hAnsi="Times New Roman"/>
          <w:sz w:val="28"/>
        </w:rPr>
        <w:t xml:space="preserve"> </w:t>
      </w:r>
      <w:r w:rsidR="00A25E10">
        <w:rPr>
          <w:rFonts w:ascii="Times New Roman" w:hAnsi="Times New Roman"/>
          <w:sz w:val="28"/>
        </w:rPr>
        <w:t>комплекса</w:t>
      </w:r>
      <w:r w:rsidR="00701B62" w:rsidRPr="0079668D">
        <w:rPr>
          <w:rFonts w:ascii="Times New Roman" w:hAnsi="Times New Roman"/>
          <w:sz w:val="28"/>
        </w:rPr>
        <w:t>;</w:t>
      </w:r>
    </w:p>
    <w:p w14:paraId="16828137" w14:textId="4899A4E3" w:rsidR="00701B62" w:rsidRPr="0079668D" w:rsidRDefault="00701B62" w:rsidP="00E5627D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79668D">
        <w:rPr>
          <w:rFonts w:ascii="Times New Roman" w:hAnsi="Times New Roman"/>
          <w:sz w:val="28"/>
        </w:rPr>
        <w:t>4,</w:t>
      </w:r>
      <w:r w:rsidR="001E317D">
        <w:rPr>
          <w:rFonts w:ascii="Times New Roman" w:hAnsi="Times New Roman"/>
          <w:sz w:val="28"/>
        </w:rPr>
        <w:t>1</w:t>
      </w:r>
      <w:r w:rsidRPr="0079668D">
        <w:rPr>
          <w:rFonts w:ascii="Times New Roman" w:hAnsi="Times New Roman"/>
          <w:sz w:val="28"/>
        </w:rPr>
        <w:t xml:space="preserve"> тыс. объектов нефтехимии и нефтегазопереработки;</w:t>
      </w:r>
    </w:p>
    <w:p w14:paraId="3BC5EB4D" w14:textId="63A071DE" w:rsidR="00701B62" w:rsidRDefault="00701B62" w:rsidP="00E5627D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79668D">
        <w:rPr>
          <w:rFonts w:ascii="Times New Roman" w:hAnsi="Times New Roman"/>
          <w:sz w:val="28"/>
        </w:rPr>
        <w:t>4,</w:t>
      </w:r>
      <w:r w:rsidR="00A25E10">
        <w:rPr>
          <w:rFonts w:ascii="Times New Roman" w:hAnsi="Times New Roman"/>
          <w:sz w:val="28"/>
        </w:rPr>
        <w:t>0</w:t>
      </w:r>
      <w:r w:rsidRPr="0079668D">
        <w:rPr>
          <w:rFonts w:ascii="Times New Roman" w:hAnsi="Times New Roman"/>
          <w:sz w:val="28"/>
        </w:rPr>
        <w:t xml:space="preserve"> тыс. объек</w:t>
      </w:r>
      <w:r w:rsidR="00A25E10">
        <w:rPr>
          <w:rFonts w:ascii="Times New Roman" w:hAnsi="Times New Roman"/>
          <w:sz w:val="28"/>
        </w:rPr>
        <w:t>т</w:t>
      </w:r>
      <w:r w:rsidR="00A336D8" w:rsidRPr="0079668D">
        <w:rPr>
          <w:rFonts w:ascii="Times New Roman" w:hAnsi="Times New Roman"/>
          <w:sz w:val="28"/>
        </w:rPr>
        <w:t>ов</w:t>
      </w:r>
      <w:r w:rsidRPr="0079668D">
        <w:rPr>
          <w:rFonts w:ascii="Times New Roman" w:hAnsi="Times New Roman"/>
          <w:sz w:val="28"/>
        </w:rPr>
        <w:t xml:space="preserve"> магистрального трубопроводного транспорта</w:t>
      </w:r>
      <w:r w:rsidR="003778C7">
        <w:rPr>
          <w:rFonts w:ascii="Times New Roman" w:hAnsi="Times New Roman"/>
          <w:sz w:val="28"/>
        </w:rPr>
        <w:t>;</w:t>
      </w:r>
    </w:p>
    <w:p w14:paraId="1D3D3E4C" w14:textId="63A6CB7F" w:rsidR="00324039" w:rsidRDefault="00CC5348" w:rsidP="00E5627D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2,7</w:t>
      </w:r>
      <w:r w:rsidR="00324039">
        <w:rPr>
          <w:rFonts w:ascii="Times New Roman" w:hAnsi="Times New Roman"/>
          <w:sz w:val="28"/>
        </w:rPr>
        <w:t xml:space="preserve"> тыс. объектов горнорудной и нерудной промышленности, </w:t>
      </w:r>
      <w:r w:rsidR="006567BD">
        <w:rPr>
          <w:rFonts w:ascii="Times New Roman" w:hAnsi="Times New Roman"/>
          <w:sz w:val="28"/>
        </w:rPr>
        <w:br/>
      </w:r>
      <w:r w:rsidR="00324039">
        <w:rPr>
          <w:rFonts w:ascii="Times New Roman" w:hAnsi="Times New Roman"/>
          <w:sz w:val="28"/>
        </w:rPr>
        <w:t>на объектах подземного строительства;</w:t>
      </w:r>
    </w:p>
    <w:p w14:paraId="0B77A45E" w14:textId="77777777" w:rsidR="000A0768" w:rsidRDefault="000A0768" w:rsidP="000A0768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1,8 тыс. объектов транспортирования опасных веществ;</w:t>
      </w:r>
    </w:p>
    <w:p w14:paraId="07E96A84" w14:textId="77777777" w:rsidR="000A0768" w:rsidRDefault="000A0768" w:rsidP="000A0768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1,4 тыс. объектов металлургической и коксохимической промышленности;</w:t>
      </w:r>
    </w:p>
    <w:p w14:paraId="34615157" w14:textId="4B7C9E39" w:rsidR="00324039" w:rsidRDefault="00CC5348" w:rsidP="00E5627D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677</w:t>
      </w:r>
      <w:r w:rsidR="00324039">
        <w:rPr>
          <w:rFonts w:ascii="Times New Roman" w:hAnsi="Times New Roman"/>
          <w:sz w:val="28"/>
        </w:rPr>
        <w:t xml:space="preserve"> объектов обращения взрывчатых материалов промышленного назначения;</w:t>
      </w:r>
    </w:p>
    <w:p w14:paraId="04717C0B" w14:textId="0D06A492" w:rsidR="00324039" w:rsidRDefault="00CC5348" w:rsidP="00E5627D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600</w:t>
      </w:r>
      <w:r w:rsidR="00324039">
        <w:rPr>
          <w:rFonts w:ascii="Times New Roman" w:hAnsi="Times New Roman"/>
          <w:sz w:val="28"/>
        </w:rPr>
        <w:t xml:space="preserve"> объект</w:t>
      </w:r>
      <w:r>
        <w:rPr>
          <w:rFonts w:ascii="Times New Roman" w:hAnsi="Times New Roman"/>
          <w:sz w:val="28"/>
        </w:rPr>
        <w:t>ов</w:t>
      </w:r>
      <w:r w:rsidR="00324039">
        <w:rPr>
          <w:rFonts w:ascii="Times New Roman" w:hAnsi="Times New Roman"/>
          <w:sz w:val="28"/>
        </w:rPr>
        <w:t xml:space="preserve"> угольной промышленности;</w:t>
      </w:r>
    </w:p>
    <w:p w14:paraId="2F7F02BF" w14:textId="7ACF2CCE" w:rsidR="00324039" w:rsidRPr="0079668D" w:rsidRDefault="00324039" w:rsidP="00E5627D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373 объекта оборонно-промышленного комплекса. </w:t>
      </w:r>
    </w:p>
    <w:p w14:paraId="576F4176" w14:textId="00E6AF0F" w:rsidR="00C1209C" w:rsidRDefault="00C415B7" w:rsidP="000B4ED0">
      <w:pPr>
        <w:spacing w:after="0" w:line="360" w:lineRule="exact"/>
        <w:ind w:firstLine="709"/>
        <w:jc w:val="both"/>
        <w:rPr>
          <w:rFonts w:ascii="Times New Roman" w:hAnsi="Times New Roman"/>
          <w:i/>
          <w:sz w:val="28"/>
        </w:rPr>
      </w:pPr>
      <w:r w:rsidRPr="0079668D">
        <w:rPr>
          <w:rFonts w:ascii="Times New Roman" w:hAnsi="Times New Roman"/>
          <w:sz w:val="28"/>
        </w:rPr>
        <w:t xml:space="preserve">Государственный </w:t>
      </w:r>
      <w:r w:rsidRPr="0079668D">
        <w:rPr>
          <w:rFonts w:ascii="Times New Roman" w:hAnsi="Times New Roman"/>
          <w:b/>
          <w:sz w:val="28"/>
        </w:rPr>
        <w:t>энергетический надзор</w:t>
      </w:r>
      <w:r w:rsidRPr="0079668D">
        <w:rPr>
          <w:rFonts w:ascii="Times New Roman" w:hAnsi="Times New Roman"/>
          <w:sz w:val="28"/>
        </w:rPr>
        <w:t xml:space="preserve"> осуществляется в отношении объектов </w:t>
      </w:r>
      <w:r w:rsidR="00C00D48">
        <w:rPr>
          <w:rFonts w:ascii="Times New Roman" w:hAnsi="Times New Roman"/>
          <w:sz w:val="28"/>
        </w:rPr>
        <w:t>более</w:t>
      </w:r>
      <w:r w:rsidRPr="0079668D">
        <w:rPr>
          <w:rFonts w:ascii="Times New Roman" w:hAnsi="Times New Roman"/>
          <w:sz w:val="28"/>
        </w:rPr>
        <w:t xml:space="preserve"> </w:t>
      </w:r>
      <w:r w:rsidR="00C00D48">
        <w:rPr>
          <w:rFonts w:ascii="Times New Roman" w:hAnsi="Times New Roman"/>
          <w:sz w:val="28"/>
        </w:rPr>
        <w:t>27</w:t>
      </w:r>
      <w:r w:rsidR="00D10D51">
        <w:rPr>
          <w:rFonts w:ascii="Times New Roman" w:hAnsi="Times New Roman"/>
          <w:sz w:val="28"/>
        </w:rPr>
        <w:t>4</w:t>
      </w:r>
      <w:r w:rsidRPr="0079668D">
        <w:rPr>
          <w:rFonts w:ascii="Times New Roman" w:hAnsi="Times New Roman"/>
          <w:sz w:val="28"/>
        </w:rPr>
        <w:t xml:space="preserve"> тыс. </w:t>
      </w:r>
      <w:r w:rsidR="00004094" w:rsidRPr="0079668D">
        <w:rPr>
          <w:rFonts w:ascii="Times New Roman" w:hAnsi="Times New Roman"/>
          <w:sz w:val="28"/>
        </w:rPr>
        <w:t xml:space="preserve">поднадзорных </w:t>
      </w:r>
      <w:r w:rsidRPr="0079668D">
        <w:rPr>
          <w:rFonts w:ascii="Times New Roman" w:hAnsi="Times New Roman"/>
          <w:sz w:val="28"/>
        </w:rPr>
        <w:t>организаций</w:t>
      </w:r>
      <w:r w:rsidR="00004094" w:rsidRPr="0079668D">
        <w:rPr>
          <w:rFonts w:ascii="Times New Roman" w:hAnsi="Times New Roman"/>
          <w:sz w:val="28"/>
        </w:rPr>
        <w:t xml:space="preserve">, </w:t>
      </w:r>
      <w:r w:rsidR="000B4ED0" w:rsidRPr="000B4ED0">
        <w:rPr>
          <w:rFonts w:ascii="Times New Roman" w:hAnsi="Times New Roman"/>
          <w:sz w:val="28"/>
        </w:rPr>
        <w:t xml:space="preserve">деятельность которых отнесена к категориям риска в соответствии с пунктом 22 Положения </w:t>
      </w:r>
      <w:r w:rsidR="000B4ED0">
        <w:rPr>
          <w:rFonts w:ascii="Times New Roman" w:hAnsi="Times New Roman"/>
          <w:sz w:val="28"/>
        </w:rPr>
        <w:br/>
      </w:r>
      <w:r w:rsidR="000B4ED0" w:rsidRPr="000B4ED0">
        <w:rPr>
          <w:rFonts w:ascii="Times New Roman" w:hAnsi="Times New Roman"/>
          <w:sz w:val="28"/>
        </w:rPr>
        <w:t xml:space="preserve">о федеральном государственном энергетическом надзоре, утвержденного постановлением Правительства Российской Федерации от </w:t>
      </w:r>
      <w:r w:rsidR="000F32B8" w:rsidRPr="0037124B">
        <w:rPr>
          <w:rFonts w:ascii="Times New Roman" w:hAnsi="Times New Roman"/>
          <w:sz w:val="28"/>
        </w:rPr>
        <w:t>30</w:t>
      </w:r>
      <w:r w:rsidR="000B4ED0" w:rsidRPr="0037124B">
        <w:rPr>
          <w:rFonts w:ascii="Times New Roman" w:hAnsi="Times New Roman"/>
          <w:sz w:val="28"/>
        </w:rPr>
        <w:t xml:space="preserve"> июня</w:t>
      </w:r>
      <w:r w:rsidR="000B4ED0" w:rsidRPr="000B4ED0">
        <w:rPr>
          <w:rFonts w:ascii="Times New Roman" w:hAnsi="Times New Roman"/>
          <w:sz w:val="28"/>
        </w:rPr>
        <w:t xml:space="preserve"> 2021 г. </w:t>
      </w:r>
      <w:r w:rsidR="000B4ED0">
        <w:rPr>
          <w:rFonts w:ascii="Times New Roman" w:hAnsi="Times New Roman"/>
          <w:sz w:val="28"/>
        </w:rPr>
        <w:br/>
      </w:r>
      <w:r w:rsidR="000B4ED0" w:rsidRPr="000B4ED0">
        <w:rPr>
          <w:rFonts w:ascii="Times New Roman" w:hAnsi="Times New Roman"/>
          <w:sz w:val="28"/>
        </w:rPr>
        <w:t>№ 1085</w:t>
      </w:r>
      <w:r w:rsidR="000B4ED0">
        <w:rPr>
          <w:rFonts w:ascii="Times New Roman" w:hAnsi="Times New Roman"/>
          <w:sz w:val="28"/>
        </w:rPr>
        <w:t xml:space="preserve">, </w:t>
      </w:r>
      <w:r w:rsidR="003E70F7" w:rsidRPr="0079668D">
        <w:rPr>
          <w:rFonts w:ascii="Times New Roman" w:hAnsi="Times New Roman"/>
          <w:sz w:val="28"/>
        </w:rPr>
        <w:t xml:space="preserve">эксплуатирующих </w:t>
      </w:r>
      <w:r w:rsidR="00951040">
        <w:rPr>
          <w:rFonts w:ascii="Times New Roman" w:hAnsi="Times New Roman"/>
          <w:sz w:val="28"/>
        </w:rPr>
        <w:t>более</w:t>
      </w:r>
      <w:r w:rsidR="00A01999" w:rsidRPr="0079668D">
        <w:rPr>
          <w:rFonts w:ascii="Times New Roman" w:hAnsi="Times New Roman"/>
          <w:sz w:val="28"/>
        </w:rPr>
        <w:t xml:space="preserve"> 1</w:t>
      </w:r>
      <w:r w:rsidR="003E70F7" w:rsidRPr="0079668D">
        <w:rPr>
          <w:rFonts w:ascii="Times New Roman" w:hAnsi="Times New Roman"/>
          <w:sz w:val="28"/>
        </w:rPr>
        <w:t> </w:t>
      </w:r>
      <w:r w:rsidR="00A01999" w:rsidRPr="0079668D">
        <w:rPr>
          <w:rFonts w:ascii="Times New Roman" w:hAnsi="Times New Roman"/>
          <w:sz w:val="28"/>
        </w:rPr>
        <w:t>млн</w:t>
      </w:r>
      <w:r w:rsidR="003E70F7" w:rsidRPr="0079668D">
        <w:rPr>
          <w:rFonts w:ascii="Times New Roman" w:hAnsi="Times New Roman"/>
          <w:sz w:val="28"/>
        </w:rPr>
        <w:t> </w:t>
      </w:r>
      <w:r w:rsidR="00D10D51">
        <w:rPr>
          <w:rFonts w:ascii="Times New Roman" w:hAnsi="Times New Roman"/>
          <w:sz w:val="28"/>
        </w:rPr>
        <w:t>202</w:t>
      </w:r>
      <w:r w:rsidR="003E70F7" w:rsidRPr="0079668D">
        <w:rPr>
          <w:rFonts w:ascii="Times New Roman" w:hAnsi="Times New Roman"/>
          <w:sz w:val="28"/>
        </w:rPr>
        <w:t> </w:t>
      </w:r>
      <w:r w:rsidR="00A01999" w:rsidRPr="0079668D">
        <w:rPr>
          <w:rFonts w:ascii="Times New Roman" w:hAnsi="Times New Roman"/>
          <w:sz w:val="28"/>
        </w:rPr>
        <w:t>тыс.</w:t>
      </w:r>
      <w:r w:rsidR="00004094" w:rsidRPr="0079668D">
        <w:rPr>
          <w:rFonts w:ascii="Times New Roman" w:hAnsi="Times New Roman"/>
          <w:sz w:val="28"/>
        </w:rPr>
        <w:t xml:space="preserve"> поднадзорных объектов энергетики, включая</w:t>
      </w:r>
      <w:r w:rsidRPr="0079668D">
        <w:rPr>
          <w:rFonts w:ascii="Times New Roman" w:hAnsi="Times New Roman"/>
          <w:i/>
          <w:sz w:val="28"/>
        </w:rPr>
        <w:t xml:space="preserve"> </w:t>
      </w:r>
      <w:r w:rsidR="00951040">
        <w:rPr>
          <w:rFonts w:ascii="Times New Roman" w:hAnsi="Times New Roman"/>
          <w:i/>
          <w:sz w:val="28"/>
        </w:rPr>
        <w:t>3</w:t>
      </w:r>
      <w:r w:rsidR="00D10D51">
        <w:rPr>
          <w:rFonts w:ascii="Times New Roman" w:hAnsi="Times New Roman"/>
          <w:i/>
          <w:sz w:val="28"/>
        </w:rPr>
        <w:t>84</w:t>
      </w:r>
      <w:r w:rsidRPr="0079668D">
        <w:rPr>
          <w:rFonts w:ascii="Times New Roman" w:hAnsi="Times New Roman"/>
          <w:i/>
          <w:sz w:val="28"/>
        </w:rPr>
        <w:t xml:space="preserve"> газотурбинны</w:t>
      </w:r>
      <w:r w:rsidR="00B05F07">
        <w:rPr>
          <w:rFonts w:ascii="Times New Roman" w:hAnsi="Times New Roman"/>
          <w:i/>
          <w:sz w:val="28"/>
        </w:rPr>
        <w:t>е</w:t>
      </w:r>
      <w:r w:rsidR="00004094" w:rsidRPr="0079668D">
        <w:rPr>
          <w:rFonts w:ascii="Times New Roman" w:hAnsi="Times New Roman"/>
          <w:i/>
          <w:sz w:val="28"/>
        </w:rPr>
        <w:t xml:space="preserve"> (газопоршневы</w:t>
      </w:r>
      <w:r w:rsidR="00B05F07">
        <w:rPr>
          <w:rFonts w:ascii="Times New Roman" w:hAnsi="Times New Roman"/>
          <w:i/>
          <w:sz w:val="28"/>
        </w:rPr>
        <w:t>е</w:t>
      </w:r>
      <w:r w:rsidR="00004094" w:rsidRPr="0079668D">
        <w:rPr>
          <w:rFonts w:ascii="Times New Roman" w:hAnsi="Times New Roman"/>
          <w:i/>
          <w:sz w:val="28"/>
        </w:rPr>
        <w:t>) электростанци</w:t>
      </w:r>
      <w:r w:rsidR="00951040">
        <w:rPr>
          <w:rFonts w:ascii="Times New Roman" w:hAnsi="Times New Roman"/>
          <w:i/>
          <w:sz w:val="28"/>
        </w:rPr>
        <w:t>и</w:t>
      </w:r>
      <w:r w:rsidRPr="0079668D">
        <w:rPr>
          <w:rFonts w:ascii="Times New Roman" w:hAnsi="Times New Roman"/>
          <w:i/>
          <w:sz w:val="28"/>
        </w:rPr>
        <w:t xml:space="preserve">, </w:t>
      </w:r>
      <w:r w:rsidR="00951040">
        <w:rPr>
          <w:rFonts w:ascii="Times New Roman" w:hAnsi="Times New Roman"/>
          <w:i/>
          <w:sz w:val="28"/>
        </w:rPr>
        <w:t>4</w:t>
      </w:r>
      <w:r w:rsidR="00D10D51">
        <w:rPr>
          <w:rFonts w:ascii="Times New Roman" w:hAnsi="Times New Roman"/>
          <w:i/>
          <w:sz w:val="28"/>
        </w:rPr>
        <w:t>45</w:t>
      </w:r>
      <w:r w:rsidRPr="0079668D">
        <w:rPr>
          <w:rFonts w:ascii="Times New Roman" w:hAnsi="Times New Roman"/>
          <w:i/>
          <w:sz w:val="28"/>
        </w:rPr>
        <w:t xml:space="preserve"> тепловы</w:t>
      </w:r>
      <w:r w:rsidR="006567BD">
        <w:rPr>
          <w:rFonts w:ascii="Times New Roman" w:hAnsi="Times New Roman"/>
          <w:i/>
          <w:sz w:val="28"/>
        </w:rPr>
        <w:t>х</w:t>
      </w:r>
      <w:r w:rsidRPr="0079668D">
        <w:rPr>
          <w:rFonts w:ascii="Times New Roman" w:hAnsi="Times New Roman"/>
          <w:i/>
          <w:sz w:val="28"/>
        </w:rPr>
        <w:t xml:space="preserve"> электростанци</w:t>
      </w:r>
      <w:r w:rsidR="006567BD">
        <w:rPr>
          <w:rFonts w:ascii="Times New Roman" w:hAnsi="Times New Roman"/>
          <w:i/>
          <w:sz w:val="28"/>
        </w:rPr>
        <w:t>й</w:t>
      </w:r>
      <w:r w:rsidRPr="0079668D">
        <w:rPr>
          <w:rFonts w:ascii="Times New Roman" w:hAnsi="Times New Roman"/>
          <w:i/>
          <w:sz w:val="28"/>
        </w:rPr>
        <w:t>, 16</w:t>
      </w:r>
      <w:r w:rsidR="00951040">
        <w:rPr>
          <w:rFonts w:ascii="Times New Roman" w:hAnsi="Times New Roman"/>
          <w:i/>
          <w:sz w:val="28"/>
        </w:rPr>
        <w:t>1</w:t>
      </w:r>
      <w:r w:rsidRPr="0079668D">
        <w:rPr>
          <w:rFonts w:ascii="Times New Roman" w:hAnsi="Times New Roman"/>
          <w:i/>
          <w:sz w:val="28"/>
        </w:rPr>
        <w:t xml:space="preserve"> гидроэлектростанци</w:t>
      </w:r>
      <w:r w:rsidR="00951040">
        <w:rPr>
          <w:rFonts w:ascii="Times New Roman" w:hAnsi="Times New Roman"/>
          <w:i/>
          <w:sz w:val="28"/>
        </w:rPr>
        <w:t>ю</w:t>
      </w:r>
      <w:r w:rsidRPr="0079668D">
        <w:rPr>
          <w:rFonts w:ascii="Times New Roman" w:hAnsi="Times New Roman"/>
          <w:i/>
          <w:sz w:val="28"/>
        </w:rPr>
        <w:t xml:space="preserve">, </w:t>
      </w:r>
      <w:r w:rsidR="00C1209C" w:rsidRPr="00C1209C">
        <w:rPr>
          <w:rFonts w:ascii="Times New Roman" w:hAnsi="Times New Roman"/>
          <w:i/>
          <w:sz w:val="28"/>
        </w:rPr>
        <w:t>более 20 тыс. малых (технологических) электростанций, более 7</w:t>
      </w:r>
      <w:r w:rsidR="00D10D51">
        <w:rPr>
          <w:rFonts w:ascii="Times New Roman" w:hAnsi="Times New Roman"/>
          <w:i/>
          <w:sz w:val="28"/>
        </w:rPr>
        <w:t>2</w:t>
      </w:r>
      <w:r w:rsidR="00C1209C" w:rsidRPr="00C1209C">
        <w:rPr>
          <w:rFonts w:ascii="Times New Roman" w:hAnsi="Times New Roman"/>
          <w:i/>
          <w:sz w:val="28"/>
        </w:rPr>
        <w:t xml:space="preserve"> тыс. котельных, более 1</w:t>
      </w:r>
      <w:r w:rsidR="00D10D51">
        <w:rPr>
          <w:rFonts w:ascii="Times New Roman" w:hAnsi="Times New Roman"/>
          <w:i/>
          <w:sz w:val="28"/>
        </w:rPr>
        <w:t> млн 1</w:t>
      </w:r>
      <w:r w:rsidR="00275D7B">
        <w:rPr>
          <w:rFonts w:ascii="Times New Roman" w:hAnsi="Times New Roman"/>
          <w:i/>
          <w:sz w:val="28"/>
        </w:rPr>
        <w:t>08</w:t>
      </w:r>
      <w:r w:rsidR="00C1209C" w:rsidRPr="00C1209C">
        <w:rPr>
          <w:rFonts w:ascii="Times New Roman" w:hAnsi="Times New Roman"/>
          <w:i/>
          <w:sz w:val="28"/>
        </w:rPr>
        <w:t xml:space="preserve"> тыс. электрических подстанций, а также свыше 223 тыс. км тепловых сетей</w:t>
      </w:r>
      <w:r w:rsidR="00C1209C">
        <w:rPr>
          <w:rFonts w:ascii="Times New Roman" w:hAnsi="Times New Roman"/>
          <w:i/>
          <w:sz w:val="28"/>
        </w:rPr>
        <w:t xml:space="preserve"> </w:t>
      </w:r>
      <w:r w:rsidR="00C1209C" w:rsidRPr="00C1209C">
        <w:rPr>
          <w:rFonts w:ascii="Times New Roman" w:hAnsi="Times New Roman"/>
          <w:i/>
          <w:sz w:val="28"/>
        </w:rPr>
        <w:t xml:space="preserve">(в двухтрубном исчислении), 6 млн 359 тыс. км линий электропередачи.  </w:t>
      </w:r>
      <w:r w:rsidR="00027954" w:rsidRPr="0079668D">
        <w:rPr>
          <w:rFonts w:ascii="Times New Roman" w:hAnsi="Times New Roman"/>
          <w:i/>
          <w:sz w:val="28"/>
        </w:rPr>
        <w:t xml:space="preserve"> </w:t>
      </w:r>
    </w:p>
    <w:p w14:paraId="0EDC08A7" w14:textId="5625FA06" w:rsidR="00027954" w:rsidRPr="0079668D" w:rsidRDefault="00027954" w:rsidP="00C1209C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79668D">
        <w:rPr>
          <w:rFonts w:ascii="Times New Roman" w:hAnsi="Times New Roman"/>
          <w:sz w:val="28"/>
        </w:rPr>
        <w:t>В течение 202</w:t>
      </w:r>
      <w:r w:rsidR="00D10D51">
        <w:rPr>
          <w:rFonts w:ascii="Times New Roman" w:hAnsi="Times New Roman"/>
          <w:sz w:val="28"/>
        </w:rPr>
        <w:t>4</w:t>
      </w:r>
      <w:r w:rsidRPr="0079668D">
        <w:rPr>
          <w:rFonts w:ascii="Times New Roman" w:hAnsi="Times New Roman"/>
          <w:sz w:val="28"/>
        </w:rPr>
        <w:t xml:space="preserve"> года в эксплуатацию было допущено 3</w:t>
      </w:r>
      <w:r w:rsidR="00D10D51">
        <w:rPr>
          <w:rFonts w:ascii="Times New Roman" w:hAnsi="Times New Roman"/>
          <w:sz w:val="28"/>
        </w:rPr>
        <w:t>4</w:t>
      </w:r>
      <w:r w:rsidR="00951040">
        <w:rPr>
          <w:rFonts w:ascii="Times New Roman" w:hAnsi="Times New Roman"/>
          <w:sz w:val="28"/>
        </w:rPr>
        <w:t> </w:t>
      </w:r>
      <w:r w:rsidR="00D10D51">
        <w:rPr>
          <w:rFonts w:ascii="Times New Roman" w:hAnsi="Times New Roman"/>
          <w:sz w:val="28"/>
        </w:rPr>
        <w:t>307</w:t>
      </w:r>
      <w:r w:rsidRPr="0079668D">
        <w:rPr>
          <w:rFonts w:ascii="Times New Roman" w:hAnsi="Times New Roman"/>
          <w:sz w:val="28"/>
        </w:rPr>
        <w:t xml:space="preserve"> новых </w:t>
      </w:r>
      <w:r w:rsidR="00353DF2" w:rsidRPr="0079668D">
        <w:rPr>
          <w:rFonts w:ascii="Times New Roman" w:hAnsi="Times New Roman"/>
          <w:sz w:val="28"/>
        </w:rPr>
        <w:br/>
      </w:r>
      <w:r w:rsidRPr="0079668D">
        <w:rPr>
          <w:rFonts w:ascii="Times New Roman" w:hAnsi="Times New Roman"/>
          <w:sz w:val="28"/>
        </w:rPr>
        <w:t>и реконструированных энергоустанов</w:t>
      </w:r>
      <w:r w:rsidR="00D10D51">
        <w:rPr>
          <w:rFonts w:ascii="Times New Roman" w:hAnsi="Times New Roman"/>
          <w:sz w:val="28"/>
        </w:rPr>
        <w:t>о</w:t>
      </w:r>
      <w:r w:rsidR="00B05F07">
        <w:rPr>
          <w:rFonts w:ascii="Times New Roman" w:hAnsi="Times New Roman"/>
          <w:sz w:val="28"/>
        </w:rPr>
        <w:t>к</w:t>
      </w:r>
      <w:r w:rsidR="0004142F">
        <w:rPr>
          <w:rFonts w:ascii="Times New Roman" w:hAnsi="Times New Roman"/>
          <w:sz w:val="28"/>
        </w:rPr>
        <w:t>,</w:t>
      </w:r>
      <w:r w:rsidR="0004142F" w:rsidRPr="000414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том числе 19 825 электроустановок и 14 482 тепловы</w:t>
      </w:r>
      <w:r w:rsidR="006567BD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04142F" w:rsidRPr="000414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энергоустановки</w:t>
      </w:r>
      <w:r w:rsidR="0004142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76CAEDB" w14:textId="06B7E733" w:rsidR="001D4065" w:rsidRDefault="00D10D51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="00C415B7" w:rsidRPr="0079668D">
        <w:rPr>
          <w:rFonts w:ascii="Times New Roman" w:hAnsi="Times New Roman"/>
          <w:sz w:val="28"/>
        </w:rPr>
        <w:t>осударственн</w:t>
      </w:r>
      <w:r>
        <w:rPr>
          <w:rFonts w:ascii="Times New Roman" w:hAnsi="Times New Roman"/>
          <w:sz w:val="28"/>
        </w:rPr>
        <w:t>ый</w:t>
      </w:r>
      <w:r w:rsidR="00C415B7" w:rsidRPr="0079668D">
        <w:rPr>
          <w:rFonts w:ascii="Times New Roman" w:hAnsi="Times New Roman"/>
          <w:sz w:val="28"/>
        </w:rPr>
        <w:t xml:space="preserve"> </w:t>
      </w:r>
      <w:r w:rsidR="00C415B7" w:rsidRPr="0079668D">
        <w:rPr>
          <w:rFonts w:ascii="Times New Roman" w:hAnsi="Times New Roman"/>
          <w:b/>
          <w:sz w:val="28"/>
        </w:rPr>
        <w:t>надзор в области безопасности гидротехнических сооружений</w:t>
      </w:r>
      <w:r w:rsidR="00E0192E" w:rsidRPr="0079668D">
        <w:rPr>
          <w:rFonts w:ascii="Times New Roman" w:hAnsi="Times New Roman"/>
          <w:b/>
          <w:sz w:val="28"/>
        </w:rPr>
        <w:t xml:space="preserve"> </w:t>
      </w:r>
      <w:r w:rsidR="00E0192E" w:rsidRPr="0079668D">
        <w:rPr>
          <w:rFonts w:ascii="Times New Roman" w:hAnsi="Times New Roman"/>
          <w:sz w:val="28"/>
        </w:rPr>
        <w:t>(далее – ГТС)</w:t>
      </w:r>
      <w:r w:rsidR="005C2157" w:rsidRPr="0079668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2024 году осуществлялся в отношении </w:t>
      </w:r>
      <w:r>
        <w:rPr>
          <w:rFonts w:ascii="Times New Roman" w:hAnsi="Times New Roman"/>
          <w:sz w:val="28"/>
        </w:rPr>
        <w:br/>
        <w:t>19</w:t>
      </w:r>
      <w:r w:rsidR="00E0192E" w:rsidRPr="0079668D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647</w:t>
      </w:r>
      <w:r w:rsidR="00E0192E" w:rsidRPr="0079668D">
        <w:rPr>
          <w:rFonts w:ascii="Times New Roman" w:hAnsi="Times New Roman"/>
          <w:sz w:val="28"/>
        </w:rPr>
        <w:t xml:space="preserve"> ГТС</w:t>
      </w:r>
      <w:r w:rsidR="00C415B7" w:rsidRPr="0079668D">
        <w:rPr>
          <w:rFonts w:ascii="Times New Roman" w:hAnsi="Times New Roman"/>
          <w:sz w:val="28"/>
        </w:rPr>
        <w:t xml:space="preserve">, из них </w:t>
      </w:r>
      <w:r w:rsidR="001E723F" w:rsidRPr="0079668D">
        <w:rPr>
          <w:rFonts w:ascii="Times New Roman" w:hAnsi="Times New Roman"/>
          <w:sz w:val="28"/>
        </w:rPr>
        <w:t>4</w:t>
      </w:r>
      <w:r w:rsidR="00274DA8">
        <w:rPr>
          <w:rFonts w:ascii="Times New Roman" w:hAnsi="Times New Roman"/>
          <w:sz w:val="28"/>
        </w:rPr>
        <w:t>1</w:t>
      </w:r>
      <w:r w:rsidR="001E723F" w:rsidRPr="0079668D">
        <w:rPr>
          <w:rFonts w:ascii="Times New Roman" w:hAnsi="Times New Roman"/>
          <w:sz w:val="28"/>
        </w:rPr>
        <w:t xml:space="preserve">1 </w:t>
      </w:r>
      <w:r w:rsidRPr="0037124B">
        <w:rPr>
          <w:rFonts w:ascii="Times New Roman" w:hAnsi="Times New Roman"/>
          <w:sz w:val="28"/>
        </w:rPr>
        <w:t>комплекс</w:t>
      </w:r>
      <w:r w:rsidR="000F32B8" w:rsidRPr="0037124B"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</w:t>
      </w:r>
      <w:r w:rsidR="001E723F" w:rsidRPr="0079668D">
        <w:rPr>
          <w:rFonts w:ascii="Times New Roman" w:hAnsi="Times New Roman"/>
          <w:sz w:val="28"/>
        </w:rPr>
        <w:t xml:space="preserve">ГТС энергетики, </w:t>
      </w:r>
      <w:r>
        <w:rPr>
          <w:rFonts w:ascii="Times New Roman" w:hAnsi="Times New Roman"/>
          <w:sz w:val="28"/>
        </w:rPr>
        <w:t>805</w:t>
      </w:r>
      <w:r w:rsidR="00951040">
        <w:rPr>
          <w:rFonts w:ascii="Times New Roman" w:hAnsi="Times New Roman"/>
          <w:sz w:val="28"/>
        </w:rPr>
        <w:t xml:space="preserve"> комплекс</w:t>
      </w:r>
      <w:r>
        <w:rPr>
          <w:rFonts w:ascii="Times New Roman" w:hAnsi="Times New Roman"/>
          <w:sz w:val="28"/>
        </w:rPr>
        <w:t>ов</w:t>
      </w:r>
      <w:r w:rsidR="00C415B7" w:rsidRPr="0079668D">
        <w:rPr>
          <w:rFonts w:ascii="Times New Roman" w:hAnsi="Times New Roman"/>
          <w:sz w:val="28"/>
        </w:rPr>
        <w:t xml:space="preserve"> </w:t>
      </w:r>
      <w:r w:rsidR="00C1209C">
        <w:rPr>
          <w:rFonts w:ascii="Times New Roman" w:hAnsi="Times New Roman"/>
          <w:sz w:val="28"/>
        </w:rPr>
        <w:t xml:space="preserve">ГТС </w:t>
      </w:r>
      <w:r w:rsidR="00C415B7" w:rsidRPr="0079668D">
        <w:rPr>
          <w:rFonts w:ascii="Times New Roman" w:hAnsi="Times New Roman"/>
          <w:sz w:val="28"/>
        </w:rPr>
        <w:t>промышленн</w:t>
      </w:r>
      <w:r w:rsidR="00C1209C">
        <w:rPr>
          <w:rFonts w:ascii="Times New Roman" w:hAnsi="Times New Roman"/>
          <w:sz w:val="28"/>
        </w:rPr>
        <w:t>ости</w:t>
      </w:r>
      <w:r w:rsidR="00C415B7" w:rsidRPr="0079668D">
        <w:rPr>
          <w:rFonts w:ascii="Times New Roman" w:hAnsi="Times New Roman"/>
          <w:sz w:val="28"/>
        </w:rPr>
        <w:t xml:space="preserve"> (в т. ч. хвостохранилища и шламохранилища), </w:t>
      </w:r>
      <w:r w:rsidR="00183F74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8 431 комплекс</w:t>
      </w:r>
      <w:r w:rsidR="00C415B7" w:rsidRPr="0079668D">
        <w:rPr>
          <w:rFonts w:ascii="Times New Roman" w:hAnsi="Times New Roman"/>
          <w:sz w:val="28"/>
        </w:rPr>
        <w:t xml:space="preserve"> ГТС</w:t>
      </w:r>
      <w:r w:rsidR="00E12D84" w:rsidRPr="0079668D">
        <w:rPr>
          <w:rFonts w:ascii="Times New Roman" w:hAnsi="Times New Roman"/>
          <w:sz w:val="28"/>
        </w:rPr>
        <w:t xml:space="preserve"> </w:t>
      </w:r>
      <w:r w:rsidR="00625150" w:rsidRPr="0079668D">
        <w:rPr>
          <w:rFonts w:ascii="Times New Roman" w:hAnsi="Times New Roman"/>
          <w:sz w:val="28"/>
        </w:rPr>
        <w:t>в</w:t>
      </w:r>
      <w:r w:rsidR="00C415B7" w:rsidRPr="0079668D">
        <w:rPr>
          <w:rFonts w:ascii="Times New Roman" w:hAnsi="Times New Roman"/>
          <w:sz w:val="28"/>
        </w:rPr>
        <w:t>одохозяйственного назначения.</w:t>
      </w:r>
      <w:r w:rsidR="00004094" w:rsidRPr="0079668D">
        <w:rPr>
          <w:rFonts w:ascii="Times New Roman" w:hAnsi="Times New Roman"/>
          <w:sz w:val="28"/>
        </w:rPr>
        <w:t xml:space="preserve"> </w:t>
      </w:r>
    </w:p>
    <w:p w14:paraId="252CBAFE" w14:textId="55C0AA26" w:rsidR="00004094" w:rsidRDefault="005C2157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79668D">
        <w:rPr>
          <w:rFonts w:ascii="Times New Roman" w:hAnsi="Times New Roman"/>
          <w:sz w:val="28"/>
        </w:rPr>
        <w:t xml:space="preserve">К </w:t>
      </w:r>
      <w:r w:rsidRPr="0079668D">
        <w:rPr>
          <w:rFonts w:ascii="Times New Roman" w:hAnsi="Times New Roman"/>
          <w:sz w:val="28"/>
          <w:lang w:val="en-US"/>
        </w:rPr>
        <w:t>I</w:t>
      </w:r>
      <w:r w:rsidRPr="0079668D">
        <w:rPr>
          <w:rFonts w:ascii="Times New Roman" w:hAnsi="Times New Roman"/>
          <w:sz w:val="28"/>
        </w:rPr>
        <w:t xml:space="preserve"> классу отнесено </w:t>
      </w:r>
      <w:r w:rsidR="00004094" w:rsidRPr="0079668D">
        <w:rPr>
          <w:rFonts w:ascii="Times New Roman" w:hAnsi="Times New Roman"/>
          <w:sz w:val="28"/>
        </w:rPr>
        <w:t>1</w:t>
      </w:r>
      <w:r w:rsidR="00183F74">
        <w:rPr>
          <w:rFonts w:ascii="Times New Roman" w:hAnsi="Times New Roman"/>
          <w:sz w:val="28"/>
        </w:rPr>
        <w:t>4</w:t>
      </w:r>
      <w:r w:rsidR="00C360BF">
        <w:rPr>
          <w:rFonts w:ascii="Times New Roman" w:hAnsi="Times New Roman"/>
          <w:sz w:val="28"/>
        </w:rPr>
        <w:t>6</w:t>
      </w:r>
      <w:r w:rsidR="00004094" w:rsidRPr="0079668D">
        <w:rPr>
          <w:rFonts w:ascii="Times New Roman" w:hAnsi="Times New Roman"/>
          <w:sz w:val="28"/>
        </w:rPr>
        <w:t xml:space="preserve"> ГТС, </w:t>
      </w:r>
      <w:r w:rsidR="001032E8" w:rsidRPr="0079668D">
        <w:rPr>
          <w:rFonts w:ascii="Times New Roman" w:hAnsi="Times New Roman"/>
          <w:sz w:val="28"/>
        </w:rPr>
        <w:t xml:space="preserve">ко </w:t>
      </w:r>
      <w:r w:rsidR="001032E8" w:rsidRPr="0079668D">
        <w:rPr>
          <w:rFonts w:ascii="Times New Roman" w:hAnsi="Times New Roman"/>
          <w:sz w:val="28"/>
          <w:lang w:val="en-US"/>
        </w:rPr>
        <w:t>II</w:t>
      </w:r>
      <w:r w:rsidR="001032E8" w:rsidRPr="0079668D">
        <w:rPr>
          <w:rFonts w:ascii="Times New Roman" w:hAnsi="Times New Roman"/>
          <w:sz w:val="28"/>
        </w:rPr>
        <w:t xml:space="preserve"> классу –</w:t>
      </w:r>
      <w:r w:rsidR="000C4C18">
        <w:rPr>
          <w:rFonts w:ascii="Times New Roman" w:hAnsi="Times New Roman"/>
          <w:sz w:val="28"/>
        </w:rPr>
        <w:t xml:space="preserve"> </w:t>
      </w:r>
      <w:r w:rsidR="00004094" w:rsidRPr="0079668D">
        <w:rPr>
          <w:rFonts w:ascii="Times New Roman" w:hAnsi="Times New Roman"/>
          <w:sz w:val="28"/>
        </w:rPr>
        <w:t>2</w:t>
      </w:r>
      <w:r w:rsidR="00C360BF">
        <w:rPr>
          <w:rFonts w:ascii="Times New Roman" w:hAnsi="Times New Roman"/>
          <w:sz w:val="28"/>
        </w:rPr>
        <w:t>58</w:t>
      </w:r>
      <w:r w:rsidR="00004094" w:rsidRPr="0079668D">
        <w:rPr>
          <w:rFonts w:ascii="Times New Roman" w:hAnsi="Times New Roman"/>
          <w:sz w:val="28"/>
        </w:rPr>
        <w:t xml:space="preserve">, </w:t>
      </w:r>
      <w:r w:rsidR="001032E8" w:rsidRPr="0079668D">
        <w:rPr>
          <w:rFonts w:ascii="Times New Roman" w:hAnsi="Times New Roman"/>
          <w:sz w:val="28"/>
        </w:rPr>
        <w:t xml:space="preserve">к </w:t>
      </w:r>
      <w:r w:rsidR="001032E8" w:rsidRPr="0079668D">
        <w:rPr>
          <w:rFonts w:ascii="Times New Roman" w:hAnsi="Times New Roman"/>
          <w:sz w:val="28"/>
          <w:lang w:val="en-US"/>
        </w:rPr>
        <w:t>III</w:t>
      </w:r>
      <w:r w:rsidR="001032E8" w:rsidRPr="0079668D">
        <w:rPr>
          <w:rFonts w:ascii="Times New Roman" w:hAnsi="Times New Roman"/>
          <w:sz w:val="28"/>
        </w:rPr>
        <w:t xml:space="preserve"> классу – </w:t>
      </w:r>
      <w:r w:rsidR="00183F74">
        <w:rPr>
          <w:rFonts w:ascii="Times New Roman" w:hAnsi="Times New Roman"/>
          <w:sz w:val="28"/>
        </w:rPr>
        <w:t>7</w:t>
      </w:r>
      <w:r w:rsidR="00004094" w:rsidRPr="0079668D">
        <w:rPr>
          <w:rFonts w:ascii="Times New Roman" w:hAnsi="Times New Roman"/>
          <w:sz w:val="28"/>
        </w:rPr>
        <w:t> </w:t>
      </w:r>
      <w:r w:rsidR="00C360BF">
        <w:rPr>
          <w:rFonts w:ascii="Times New Roman" w:hAnsi="Times New Roman"/>
          <w:sz w:val="28"/>
        </w:rPr>
        <w:t>895</w:t>
      </w:r>
      <w:r w:rsidR="00004094" w:rsidRPr="0079668D">
        <w:rPr>
          <w:rFonts w:ascii="Times New Roman" w:hAnsi="Times New Roman"/>
          <w:sz w:val="28"/>
        </w:rPr>
        <w:t xml:space="preserve"> </w:t>
      </w:r>
      <w:r w:rsidR="000C4C18">
        <w:rPr>
          <w:rFonts w:ascii="Times New Roman" w:hAnsi="Times New Roman"/>
          <w:sz w:val="28"/>
        </w:rPr>
        <w:br/>
      </w:r>
      <w:r w:rsidR="001032E8" w:rsidRPr="0079668D">
        <w:rPr>
          <w:rFonts w:ascii="Times New Roman" w:hAnsi="Times New Roman"/>
          <w:sz w:val="28"/>
        </w:rPr>
        <w:t>и</w:t>
      </w:r>
      <w:r w:rsidR="00004094" w:rsidRPr="0079668D">
        <w:rPr>
          <w:rFonts w:ascii="Times New Roman" w:hAnsi="Times New Roman"/>
          <w:sz w:val="28"/>
        </w:rPr>
        <w:t xml:space="preserve"> </w:t>
      </w:r>
      <w:r w:rsidR="001032E8" w:rsidRPr="0079668D">
        <w:rPr>
          <w:rFonts w:ascii="Times New Roman" w:hAnsi="Times New Roman"/>
          <w:sz w:val="28"/>
        </w:rPr>
        <w:t xml:space="preserve">к </w:t>
      </w:r>
      <w:r w:rsidR="001032E8" w:rsidRPr="0079668D">
        <w:rPr>
          <w:rFonts w:ascii="Times New Roman" w:hAnsi="Times New Roman"/>
          <w:sz w:val="28"/>
          <w:lang w:val="en-US"/>
        </w:rPr>
        <w:t>IV</w:t>
      </w:r>
      <w:r w:rsidR="001032E8" w:rsidRPr="0079668D">
        <w:rPr>
          <w:rFonts w:ascii="Times New Roman" w:hAnsi="Times New Roman"/>
          <w:sz w:val="28"/>
        </w:rPr>
        <w:t xml:space="preserve"> классу – </w:t>
      </w:r>
      <w:r w:rsidR="00004094" w:rsidRPr="0079668D">
        <w:rPr>
          <w:rFonts w:ascii="Times New Roman" w:hAnsi="Times New Roman"/>
          <w:sz w:val="28"/>
        </w:rPr>
        <w:t>1</w:t>
      </w:r>
      <w:r w:rsidR="00C360BF">
        <w:rPr>
          <w:rFonts w:ascii="Times New Roman" w:hAnsi="Times New Roman"/>
          <w:sz w:val="28"/>
        </w:rPr>
        <w:t>1</w:t>
      </w:r>
      <w:r w:rsidR="001D4065">
        <w:rPr>
          <w:rFonts w:ascii="Times New Roman" w:hAnsi="Times New Roman"/>
          <w:sz w:val="28"/>
        </w:rPr>
        <w:t> </w:t>
      </w:r>
      <w:r w:rsidR="00C360BF">
        <w:rPr>
          <w:rFonts w:ascii="Times New Roman" w:hAnsi="Times New Roman"/>
          <w:sz w:val="28"/>
        </w:rPr>
        <w:t>348</w:t>
      </w:r>
      <w:r w:rsidR="00004094" w:rsidRPr="0079668D">
        <w:rPr>
          <w:rFonts w:ascii="Times New Roman" w:hAnsi="Times New Roman"/>
          <w:sz w:val="28"/>
        </w:rPr>
        <w:t>.</w:t>
      </w:r>
    </w:p>
    <w:p w14:paraId="76C98A33" w14:textId="77777777" w:rsidR="001D4065" w:rsidRPr="001D4065" w:rsidRDefault="001D4065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1D4065">
        <w:rPr>
          <w:rFonts w:ascii="Times New Roman" w:hAnsi="Times New Roman"/>
          <w:sz w:val="28"/>
        </w:rPr>
        <w:t>Уровень безопасности поднадзорных ГТС оценивается:</w:t>
      </w:r>
    </w:p>
    <w:p w14:paraId="2CC7C263" w14:textId="1CE40D83" w:rsidR="001D4065" w:rsidRPr="001D4065" w:rsidRDefault="001D4065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1D4065">
        <w:rPr>
          <w:rFonts w:ascii="Times New Roman" w:hAnsi="Times New Roman"/>
          <w:sz w:val="28"/>
        </w:rPr>
        <w:t xml:space="preserve">«нормальный» уровень безопасности имеют </w:t>
      </w:r>
      <w:r w:rsidR="00C360BF">
        <w:rPr>
          <w:rFonts w:ascii="Times New Roman" w:hAnsi="Times New Roman"/>
          <w:sz w:val="28"/>
        </w:rPr>
        <w:t>2</w:t>
      </w:r>
      <w:r w:rsidRPr="001D4065">
        <w:rPr>
          <w:rFonts w:ascii="Times New Roman" w:hAnsi="Times New Roman"/>
          <w:sz w:val="28"/>
        </w:rPr>
        <w:t xml:space="preserve"> </w:t>
      </w:r>
      <w:r w:rsidR="00C1209C">
        <w:rPr>
          <w:rFonts w:ascii="Times New Roman" w:hAnsi="Times New Roman"/>
          <w:sz w:val="28"/>
        </w:rPr>
        <w:t>3</w:t>
      </w:r>
      <w:r w:rsidR="00C360BF">
        <w:rPr>
          <w:rFonts w:ascii="Times New Roman" w:hAnsi="Times New Roman"/>
          <w:sz w:val="28"/>
        </w:rPr>
        <w:t>66</w:t>
      </w:r>
      <w:r w:rsidRPr="001D4065">
        <w:rPr>
          <w:rFonts w:ascii="Times New Roman" w:hAnsi="Times New Roman"/>
          <w:sz w:val="28"/>
        </w:rPr>
        <w:t xml:space="preserve"> ГТС (комплексов ГТС);</w:t>
      </w:r>
    </w:p>
    <w:p w14:paraId="06790D2F" w14:textId="787F4FAD" w:rsidR="001D4065" w:rsidRPr="001D4065" w:rsidRDefault="001D4065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1D4065">
        <w:rPr>
          <w:rFonts w:ascii="Times New Roman" w:hAnsi="Times New Roman"/>
          <w:sz w:val="28"/>
        </w:rPr>
        <w:lastRenderedPageBreak/>
        <w:t xml:space="preserve">«пониженный» уровень безопасности имеют </w:t>
      </w:r>
      <w:r w:rsidR="00C360BF">
        <w:rPr>
          <w:rFonts w:ascii="Times New Roman" w:hAnsi="Times New Roman"/>
          <w:sz w:val="28"/>
        </w:rPr>
        <w:t>8</w:t>
      </w:r>
      <w:r w:rsidR="00C1209C">
        <w:rPr>
          <w:rFonts w:ascii="Times New Roman" w:hAnsi="Times New Roman"/>
          <w:sz w:val="28"/>
        </w:rPr>
        <w:t> </w:t>
      </w:r>
      <w:r w:rsidR="00C360BF">
        <w:rPr>
          <w:rFonts w:ascii="Times New Roman" w:hAnsi="Times New Roman"/>
          <w:sz w:val="28"/>
        </w:rPr>
        <w:t>143</w:t>
      </w:r>
      <w:r w:rsidR="00594391">
        <w:rPr>
          <w:rFonts w:ascii="Times New Roman" w:hAnsi="Times New Roman"/>
          <w:sz w:val="28"/>
        </w:rPr>
        <w:t xml:space="preserve"> ГТС (комплексов</w:t>
      </w:r>
      <w:r w:rsidRPr="001D4065">
        <w:rPr>
          <w:rFonts w:ascii="Times New Roman" w:hAnsi="Times New Roman"/>
          <w:sz w:val="28"/>
        </w:rPr>
        <w:t xml:space="preserve"> ГТС);</w:t>
      </w:r>
    </w:p>
    <w:p w14:paraId="6CFB86E8" w14:textId="542C883F" w:rsidR="001D4065" w:rsidRPr="001D4065" w:rsidRDefault="001D4065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1D4065">
        <w:rPr>
          <w:rFonts w:ascii="Times New Roman" w:hAnsi="Times New Roman"/>
          <w:sz w:val="28"/>
        </w:rPr>
        <w:t xml:space="preserve">«неудовлетворительный» уровень безопасности имеют </w:t>
      </w:r>
      <w:r w:rsidR="00C360BF">
        <w:rPr>
          <w:rFonts w:ascii="Times New Roman" w:hAnsi="Times New Roman"/>
          <w:sz w:val="28"/>
        </w:rPr>
        <w:t>7</w:t>
      </w:r>
      <w:r w:rsidR="00C1209C">
        <w:rPr>
          <w:rFonts w:ascii="Times New Roman" w:hAnsi="Times New Roman"/>
          <w:sz w:val="28"/>
        </w:rPr>
        <w:t> </w:t>
      </w:r>
      <w:r w:rsidR="00C360BF">
        <w:rPr>
          <w:rFonts w:ascii="Times New Roman" w:hAnsi="Times New Roman"/>
          <w:sz w:val="28"/>
        </w:rPr>
        <w:t>168</w:t>
      </w:r>
      <w:r w:rsidRPr="001D4065">
        <w:rPr>
          <w:rFonts w:ascii="Times New Roman" w:hAnsi="Times New Roman"/>
          <w:sz w:val="28"/>
        </w:rPr>
        <w:t xml:space="preserve"> ГТС (комплекс</w:t>
      </w:r>
      <w:r w:rsidR="006567BD">
        <w:rPr>
          <w:rFonts w:ascii="Times New Roman" w:hAnsi="Times New Roman"/>
          <w:sz w:val="28"/>
        </w:rPr>
        <w:t>ов</w:t>
      </w:r>
      <w:r w:rsidRPr="001D4065">
        <w:rPr>
          <w:rFonts w:ascii="Times New Roman" w:hAnsi="Times New Roman"/>
          <w:sz w:val="28"/>
        </w:rPr>
        <w:t xml:space="preserve"> ГТС);</w:t>
      </w:r>
    </w:p>
    <w:p w14:paraId="5EC9A6F1" w14:textId="67702866" w:rsidR="001D4065" w:rsidRPr="0079668D" w:rsidRDefault="001D4065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1D4065">
        <w:rPr>
          <w:rFonts w:ascii="Times New Roman" w:hAnsi="Times New Roman"/>
          <w:sz w:val="28"/>
        </w:rPr>
        <w:t xml:space="preserve">«опасный» уровень безопасности, характеризуемый потерей работоспособности, имеют </w:t>
      </w:r>
      <w:r w:rsidR="00C360BF">
        <w:rPr>
          <w:rFonts w:ascii="Times New Roman" w:hAnsi="Times New Roman"/>
          <w:sz w:val="28"/>
        </w:rPr>
        <w:t>1</w:t>
      </w:r>
      <w:r w:rsidR="00C1209C">
        <w:rPr>
          <w:rFonts w:ascii="Times New Roman" w:hAnsi="Times New Roman"/>
          <w:sz w:val="28"/>
        </w:rPr>
        <w:t> </w:t>
      </w:r>
      <w:r w:rsidR="00C360BF">
        <w:rPr>
          <w:rFonts w:ascii="Times New Roman" w:hAnsi="Times New Roman"/>
          <w:sz w:val="28"/>
        </w:rPr>
        <w:t>970</w:t>
      </w:r>
      <w:r w:rsidRPr="001D4065">
        <w:rPr>
          <w:rFonts w:ascii="Times New Roman" w:hAnsi="Times New Roman"/>
          <w:sz w:val="28"/>
        </w:rPr>
        <w:t xml:space="preserve"> ГТС (комплекс</w:t>
      </w:r>
      <w:r w:rsidR="006567BD">
        <w:rPr>
          <w:rFonts w:ascii="Times New Roman" w:hAnsi="Times New Roman"/>
          <w:sz w:val="28"/>
        </w:rPr>
        <w:t>ов</w:t>
      </w:r>
      <w:r w:rsidRPr="001D4065">
        <w:rPr>
          <w:rFonts w:ascii="Times New Roman" w:hAnsi="Times New Roman"/>
          <w:sz w:val="28"/>
        </w:rPr>
        <w:t xml:space="preserve"> ГТС).</w:t>
      </w:r>
    </w:p>
    <w:p w14:paraId="4CA14A78" w14:textId="7C49C13C" w:rsidR="00510312" w:rsidRPr="0079668D" w:rsidRDefault="00510312" w:rsidP="000F32B8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79668D">
        <w:rPr>
          <w:rFonts w:ascii="Times New Roman" w:hAnsi="Times New Roman"/>
          <w:sz w:val="28"/>
        </w:rPr>
        <w:t>В 202</w:t>
      </w:r>
      <w:r w:rsidR="00C360BF">
        <w:rPr>
          <w:rFonts w:ascii="Times New Roman" w:hAnsi="Times New Roman"/>
          <w:sz w:val="28"/>
        </w:rPr>
        <w:t>4</w:t>
      </w:r>
      <w:r w:rsidRPr="0079668D">
        <w:rPr>
          <w:rFonts w:ascii="Times New Roman" w:hAnsi="Times New Roman"/>
          <w:sz w:val="28"/>
        </w:rPr>
        <w:t xml:space="preserve"> году Ростехнадзор</w:t>
      </w:r>
      <w:r w:rsidR="0036420F" w:rsidRPr="0079668D">
        <w:rPr>
          <w:rFonts w:ascii="Times New Roman" w:hAnsi="Times New Roman"/>
          <w:sz w:val="28"/>
        </w:rPr>
        <w:t>ом</w:t>
      </w:r>
      <w:r w:rsidRPr="0079668D">
        <w:rPr>
          <w:rFonts w:ascii="Times New Roman" w:hAnsi="Times New Roman"/>
          <w:sz w:val="28"/>
        </w:rPr>
        <w:t xml:space="preserve"> утверждено </w:t>
      </w:r>
      <w:r w:rsidR="00C85243">
        <w:rPr>
          <w:rFonts w:ascii="Times New Roman" w:hAnsi="Times New Roman"/>
          <w:sz w:val="28"/>
        </w:rPr>
        <w:t>97</w:t>
      </w:r>
      <w:r w:rsidR="00A266F1">
        <w:rPr>
          <w:rFonts w:ascii="Times New Roman" w:hAnsi="Times New Roman"/>
          <w:sz w:val="28"/>
        </w:rPr>
        <w:t>6</w:t>
      </w:r>
      <w:r w:rsidRPr="0079668D">
        <w:rPr>
          <w:rFonts w:ascii="Times New Roman" w:hAnsi="Times New Roman"/>
          <w:sz w:val="28"/>
        </w:rPr>
        <w:t xml:space="preserve"> деклараций безопасности ГТС, в том числе в территориальных органах – </w:t>
      </w:r>
      <w:r w:rsidR="00C85243">
        <w:rPr>
          <w:rFonts w:ascii="Times New Roman" w:hAnsi="Times New Roman"/>
          <w:sz w:val="28"/>
        </w:rPr>
        <w:t>8</w:t>
      </w:r>
      <w:r w:rsidR="00A266F1">
        <w:rPr>
          <w:rFonts w:ascii="Times New Roman" w:hAnsi="Times New Roman"/>
          <w:sz w:val="28"/>
        </w:rPr>
        <w:t>42</w:t>
      </w:r>
      <w:r w:rsidRPr="0079668D">
        <w:rPr>
          <w:rFonts w:ascii="Times New Roman" w:hAnsi="Times New Roman"/>
          <w:sz w:val="28"/>
        </w:rPr>
        <w:t xml:space="preserve">. </w:t>
      </w:r>
      <w:r w:rsidR="00A266F1">
        <w:rPr>
          <w:rFonts w:ascii="Times New Roman" w:hAnsi="Times New Roman"/>
          <w:sz w:val="28"/>
        </w:rPr>
        <w:t>Согласовано 518 правил эксплуатации ГТС</w:t>
      </w:r>
      <w:r w:rsidR="000F32B8" w:rsidRPr="000F32B8">
        <w:t xml:space="preserve"> </w:t>
      </w:r>
      <w:r w:rsidR="000F32B8" w:rsidRPr="000F32B8">
        <w:rPr>
          <w:rFonts w:ascii="Times New Roman" w:hAnsi="Times New Roman"/>
          <w:sz w:val="28"/>
        </w:rPr>
        <w:t>(с 1 сентября 2024 г. государственная услуга отменена</w:t>
      </w:r>
      <w:r w:rsidR="000F32B8">
        <w:rPr>
          <w:rFonts w:ascii="Times New Roman" w:hAnsi="Times New Roman"/>
          <w:sz w:val="28"/>
        </w:rPr>
        <w:t xml:space="preserve"> </w:t>
      </w:r>
      <w:r w:rsidR="000F32B8">
        <w:rPr>
          <w:rFonts w:ascii="Times New Roman" w:hAnsi="Times New Roman"/>
          <w:sz w:val="28"/>
        </w:rPr>
        <w:br/>
      </w:r>
      <w:r w:rsidR="000F32B8" w:rsidRPr="000F32B8">
        <w:rPr>
          <w:rFonts w:ascii="Times New Roman" w:hAnsi="Times New Roman"/>
          <w:sz w:val="28"/>
        </w:rPr>
        <w:t>в связи с вступлением в силу Федерального закона от 29 мая 2023 г. № 191-ФЗ</w:t>
      </w:r>
      <w:r w:rsidR="000F32B8">
        <w:rPr>
          <w:rFonts w:ascii="Times New Roman" w:hAnsi="Times New Roman"/>
          <w:sz w:val="28"/>
        </w:rPr>
        <w:t xml:space="preserve"> </w:t>
      </w:r>
      <w:r w:rsidR="000F32B8" w:rsidRPr="000F32B8">
        <w:rPr>
          <w:rFonts w:ascii="Times New Roman" w:hAnsi="Times New Roman"/>
          <w:sz w:val="28"/>
        </w:rPr>
        <w:t>«О внесении изменений в Федеральный закон «О безопасности</w:t>
      </w:r>
      <w:r w:rsidR="000F32B8">
        <w:rPr>
          <w:rFonts w:ascii="Times New Roman" w:hAnsi="Times New Roman"/>
          <w:sz w:val="28"/>
        </w:rPr>
        <w:t xml:space="preserve"> </w:t>
      </w:r>
      <w:r w:rsidR="000F32B8" w:rsidRPr="000F32B8">
        <w:rPr>
          <w:rFonts w:ascii="Times New Roman" w:hAnsi="Times New Roman"/>
          <w:sz w:val="28"/>
        </w:rPr>
        <w:t>гидротехнических сооружений» и статью 48.1 Градостроительного кодекса</w:t>
      </w:r>
      <w:r w:rsidR="000F32B8">
        <w:rPr>
          <w:rFonts w:ascii="Times New Roman" w:hAnsi="Times New Roman"/>
          <w:sz w:val="28"/>
        </w:rPr>
        <w:t xml:space="preserve"> </w:t>
      </w:r>
      <w:r w:rsidR="000F32B8" w:rsidRPr="000F32B8">
        <w:rPr>
          <w:rFonts w:ascii="Times New Roman" w:hAnsi="Times New Roman"/>
          <w:sz w:val="28"/>
        </w:rPr>
        <w:t>Российской Федерации»)</w:t>
      </w:r>
      <w:r w:rsidRPr="0079668D">
        <w:rPr>
          <w:rFonts w:ascii="Times New Roman" w:hAnsi="Times New Roman"/>
          <w:sz w:val="28"/>
        </w:rPr>
        <w:t xml:space="preserve">. Оформлено и выдано </w:t>
      </w:r>
      <w:r w:rsidR="00A266F1">
        <w:rPr>
          <w:rFonts w:ascii="Times New Roman" w:hAnsi="Times New Roman"/>
          <w:sz w:val="28"/>
        </w:rPr>
        <w:t>102</w:t>
      </w:r>
      <w:r w:rsidRPr="0079668D">
        <w:rPr>
          <w:rFonts w:ascii="Times New Roman" w:hAnsi="Times New Roman"/>
          <w:sz w:val="28"/>
        </w:rPr>
        <w:t xml:space="preserve"> выписки из Российского регистра ГТС.</w:t>
      </w:r>
    </w:p>
    <w:p w14:paraId="0A205766" w14:textId="259A75DE" w:rsidR="00510312" w:rsidRPr="0079668D" w:rsidRDefault="00510312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79668D">
        <w:rPr>
          <w:rFonts w:ascii="Times New Roman" w:hAnsi="Times New Roman"/>
          <w:sz w:val="28"/>
        </w:rPr>
        <w:t>В 202</w:t>
      </w:r>
      <w:r w:rsidR="00A266F1">
        <w:rPr>
          <w:rFonts w:ascii="Times New Roman" w:hAnsi="Times New Roman"/>
          <w:sz w:val="28"/>
        </w:rPr>
        <w:t>4</w:t>
      </w:r>
      <w:r w:rsidRPr="0079668D">
        <w:rPr>
          <w:rFonts w:ascii="Times New Roman" w:hAnsi="Times New Roman"/>
          <w:sz w:val="28"/>
        </w:rPr>
        <w:t xml:space="preserve"> году в перечень экспертных центров по рассмотрению деклараций безопасности ГТС Ростехнадзор</w:t>
      </w:r>
      <w:r w:rsidR="0036420F" w:rsidRPr="0079668D">
        <w:rPr>
          <w:rFonts w:ascii="Times New Roman" w:hAnsi="Times New Roman"/>
          <w:sz w:val="28"/>
        </w:rPr>
        <w:t>ом</w:t>
      </w:r>
      <w:r w:rsidRPr="0079668D">
        <w:rPr>
          <w:rFonts w:ascii="Times New Roman" w:hAnsi="Times New Roman"/>
          <w:sz w:val="28"/>
        </w:rPr>
        <w:t xml:space="preserve"> </w:t>
      </w:r>
      <w:r w:rsidR="00A266F1">
        <w:rPr>
          <w:rFonts w:ascii="Times New Roman" w:hAnsi="Times New Roman"/>
          <w:sz w:val="28"/>
        </w:rPr>
        <w:t>изменения не вносились</w:t>
      </w:r>
      <w:r w:rsidRPr="0079668D">
        <w:rPr>
          <w:rFonts w:ascii="Times New Roman" w:hAnsi="Times New Roman"/>
          <w:sz w:val="28"/>
        </w:rPr>
        <w:t xml:space="preserve"> </w:t>
      </w:r>
      <w:r w:rsidR="0036420F" w:rsidRPr="0079668D">
        <w:rPr>
          <w:rFonts w:ascii="Times New Roman" w:hAnsi="Times New Roman"/>
          <w:sz w:val="28"/>
        </w:rPr>
        <w:t>(</w:t>
      </w:r>
      <w:r w:rsidR="0053564E" w:rsidRPr="0079668D">
        <w:rPr>
          <w:rFonts w:ascii="Times New Roman" w:hAnsi="Times New Roman"/>
          <w:sz w:val="28"/>
        </w:rPr>
        <w:t xml:space="preserve">всего </w:t>
      </w:r>
      <w:r w:rsidR="0036420F" w:rsidRPr="0079668D">
        <w:rPr>
          <w:rFonts w:ascii="Times New Roman" w:hAnsi="Times New Roman"/>
          <w:sz w:val="28"/>
        </w:rPr>
        <w:t>по состоянию на 31 декабря 202</w:t>
      </w:r>
      <w:r w:rsidR="00A266F1">
        <w:rPr>
          <w:rFonts w:ascii="Times New Roman" w:hAnsi="Times New Roman"/>
          <w:sz w:val="28"/>
        </w:rPr>
        <w:t>4</w:t>
      </w:r>
      <w:r w:rsidR="0036420F" w:rsidRPr="0079668D">
        <w:rPr>
          <w:rFonts w:ascii="Times New Roman" w:hAnsi="Times New Roman"/>
          <w:sz w:val="28"/>
        </w:rPr>
        <w:t xml:space="preserve"> г</w:t>
      </w:r>
      <w:r w:rsidR="003A429D" w:rsidRPr="0079668D">
        <w:rPr>
          <w:rFonts w:ascii="Times New Roman" w:hAnsi="Times New Roman"/>
          <w:sz w:val="28"/>
        </w:rPr>
        <w:t>.</w:t>
      </w:r>
      <w:r w:rsidR="0036420F" w:rsidRPr="0079668D">
        <w:rPr>
          <w:rFonts w:ascii="Times New Roman" w:hAnsi="Times New Roman"/>
          <w:sz w:val="28"/>
        </w:rPr>
        <w:t xml:space="preserve"> </w:t>
      </w:r>
      <w:r w:rsidRPr="0079668D">
        <w:rPr>
          <w:rFonts w:ascii="Times New Roman" w:hAnsi="Times New Roman"/>
          <w:sz w:val="28"/>
        </w:rPr>
        <w:t xml:space="preserve">в </w:t>
      </w:r>
      <w:r w:rsidR="0036420F" w:rsidRPr="0079668D">
        <w:rPr>
          <w:rFonts w:ascii="Times New Roman" w:hAnsi="Times New Roman"/>
          <w:sz w:val="28"/>
        </w:rPr>
        <w:t xml:space="preserve">перечень входит </w:t>
      </w:r>
      <w:r w:rsidR="0036420F" w:rsidRPr="0079668D">
        <w:rPr>
          <w:rFonts w:ascii="Times New Roman" w:hAnsi="Times New Roman"/>
          <w:sz w:val="28"/>
        </w:rPr>
        <w:br/>
        <w:t>4</w:t>
      </w:r>
      <w:r w:rsidR="00C85243">
        <w:rPr>
          <w:rFonts w:ascii="Times New Roman" w:hAnsi="Times New Roman"/>
          <w:sz w:val="28"/>
        </w:rPr>
        <w:t>8</w:t>
      </w:r>
      <w:r w:rsidR="0036420F" w:rsidRPr="0079668D">
        <w:rPr>
          <w:rFonts w:ascii="Times New Roman" w:hAnsi="Times New Roman"/>
          <w:sz w:val="28"/>
        </w:rPr>
        <w:t xml:space="preserve"> организаций</w:t>
      </w:r>
      <w:r w:rsidRPr="0079668D">
        <w:rPr>
          <w:rFonts w:ascii="Times New Roman" w:hAnsi="Times New Roman"/>
          <w:sz w:val="28"/>
        </w:rPr>
        <w:t>).</w:t>
      </w:r>
    </w:p>
    <w:p w14:paraId="0B28C5A5" w14:textId="0D8D92C7" w:rsidR="00C415B7" w:rsidRPr="0079668D" w:rsidRDefault="00C415B7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79668D">
        <w:rPr>
          <w:rFonts w:ascii="Times New Roman" w:hAnsi="Times New Roman"/>
          <w:b/>
          <w:sz w:val="28"/>
        </w:rPr>
        <w:t>Строительный надзор</w:t>
      </w:r>
      <w:r w:rsidRPr="0079668D">
        <w:rPr>
          <w:rFonts w:ascii="Times New Roman" w:hAnsi="Times New Roman"/>
          <w:sz w:val="28"/>
        </w:rPr>
        <w:t xml:space="preserve"> осуществляется в отношении </w:t>
      </w:r>
      <w:r w:rsidR="001A494F">
        <w:rPr>
          <w:rFonts w:ascii="Times New Roman" w:hAnsi="Times New Roman"/>
          <w:sz w:val="28"/>
        </w:rPr>
        <w:t>8 </w:t>
      </w:r>
      <w:r w:rsidR="00F11FFE">
        <w:rPr>
          <w:rFonts w:ascii="Times New Roman" w:hAnsi="Times New Roman"/>
          <w:sz w:val="28"/>
        </w:rPr>
        <w:t>5</w:t>
      </w:r>
      <w:r w:rsidR="001A494F">
        <w:rPr>
          <w:rFonts w:ascii="Times New Roman" w:hAnsi="Times New Roman"/>
          <w:sz w:val="28"/>
        </w:rPr>
        <w:t>57</w:t>
      </w:r>
      <w:r w:rsidRPr="0079668D">
        <w:rPr>
          <w:rFonts w:ascii="Times New Roman" w:hAnsi="Times New Roman"/>
          <w:sz w:val="28"/>
        </w:rPr>
        <w:t xml:space="preserve"> объектов </w:t>
      </w:r>
      <w:r w:rsidR="005857CF" w:rsidRPr="0079668D">
        <w:rPr>
          <w:rFonts w:ascii="Times New Roman" w:hAnsi="Times New Roman"/>
          <w:sz w:val="28"/>
        </w:rPr>
        <w:t xml:space="preserve">капитального строительства </w:t>
      </w:r>
      <w:r w:rsidR="00033A45" w:rsidRPr="0079668D">
        <w:rPr>
          <w:rFonts w:ascii="Times New Roman" w:hAnsi="Times New Roman"/>
          <w:sz w:val="28"/>
        </w:rPr>
        <w:t>(и их этапов)</w:t>
      </w:r>
      <w:r w:rsidRPr="0079668D">
        <w:rPr>
          <w:rFonts w:ascii="Times New Roman" w:hAnsi="Times New Roman"/>
          <w:sz w:val="28"/>
        </w:rPr>
        <w:t>.</w:t>
      </w:r>
    </w:p>
    <w:p w14:paraId="2CE3E330" w14:textId="523E6E74" w:rsidR="003C1500" w:rsidRPr="003C1500" w:rsidRDefault="0041129F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По итогам осуществления федерального государственного строительного надзора в 202</w:t>
      </w:r>
      <w:r w:rsidR="00A266F1">
        <w:rPr>
          <w:rFonts w:ascii="Times New Roman" w:hAnsi="Times New Roman" w:cs="Times New Roman"/>
          <w:sz w:val="28"/>
          <w:szCs w:val="28"/>
        </w:rPr>
        <w:t>4</w:t>
      </w:r>
      <w:r w:rsidRPr="0079668D">
        <w:rPr>
          <w:rFonts w:ascii="Times New Roman" w:hAnsi="Times New Roman" w:cs="Times New Roman"/>
          <w:sz w:val="28"/>
          <w:szCs w:val="28"/>
        </w:rPr>
        <w:t xml:space="preserve"> году выдано </w:t>
      </w:r>
      <w:r w:rsidR="003C1500" w:rsidRPr="009F253C">
        <w:rPr>
          <w:rFonts w:ascii="Times New Roman" w:hAnsi="Times New Roman" w:cs="Times New Roman"/>
          <w:sz w:val="28"/>
          <w:szCs w:val="28"/>
        </w:rPr>
        <w:t>1</w:t>
      </w:r>
      <w:r w:rsidRPr="009F253C">
        <w:rPr>
          <w:rFonts w:ascii="Times New Roman" w:hAnsi="Times New Roman" w:cs="Times New Roman"/>
          <w:sz w:val="28"/>
          <w:szCs w:val="28"/>
        </w:rPr>
        <w:t> </w:t>
      </w:r>
      <w:r w:rsidR="009F253C" w:rsidRPr="009F253C">
        <w:rPr>
          <w:rFonts w:ascii="Times New Roman" w:hAnsi="Times New Roman" w:cs="Times New Roman"/>
          <w:sz w:val="28"/>
          <w:szCs w:val="28"/>
        </w:rPr>
        <w:t>7</w:t>
      </w:r>
      <w:r w:rsidR="00FF3E03" w:rsidRPr="009F253C">
        <w:rPr>
          <w:rFonts w:ascii="Times New Roman" w:hAnsi="Times New Roman" w:cs="Times New Roman"/>
          <w:sz w:val="28"/>
          <w:szCs w:val="28"/>
        </w:rPr>
        <w:t>88</w:t>
      </w:r>
      <w:r w:rsidRPr="0079668D">
        <w:rPr>
          <w:rFonts w:ascii="Times New Roman" w:hAnsi="Times New Roman" w:cs="Times New Roman"/>
          <w:sz w:val="28"/>
          <w:szCs w:val="28"/>
        </w:rPr>
        <w:t xml:space="preserve"> заключений о соответствии построенных, реконструированных объектов капитального строительства требованиям проектной документации, </w:t>
      </w:r>
      <w:r w:rsidR="003C1500" w:rsidRPr="003C1500">
        <w:rPr>
          <w:rFonts w:ascii="Times New Roman" w:hAnsi="Times New Roman" w:cs="Times New Roman"/>
          <w:sz w:val="28"/>
          <w:szCs w:val="28"/>
        </w:rPr>
        <w:t>в том числе:</w:t>
      </w:r>
    </w:p>
    <w:p w14:paraId="3D8F6FEB" w14:textId="3EFB0F5F" w:rsidR="003C1500" w:rsidRPr="00F11FFE" w:rsidRDefault="003C1500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FFE">
        <w:rPr>
          <w:rFonts w:ascii="Times New Roman" w:hAnsi="Times New Roman" w:cs="Times New Roman"/>
          <w:sz w:val="28"/>
          <w:szCs w:val="28"/>
        </w:rPr>
        <w:t xml:space="preserve">морские порты, терминалы и перегрузочные комплексы </w:t>
      </w:r>
      <w:r w:rsidR="003062C9" w:rsidRPr="00F11FFE">
        <w:rPr>
          <w:rFonts w:ascii="Times New Roman" w:hAnsi="Times New Roman" w:cs="Times New Roman"/>
          <w:sz w:val="28"/>
          <w:szCs w:val="28"/>
        </w:rPr>
        <w:t>–</w:t>
      </w:r>
      <w:r w:rsidRPr="00F11FFE">
        <w:rPr>
          <w:rFonts w:ascii="Times New Roman" w:hAnsi="Times New Roman" w:cs="Times New Roman"/>
          <w:sz w:val="28"/>
          <w:szCs w:val="28"/>
        </w:rPr>
        <w:t xml:space="preserve"> </w:t>
      </w:r>
      <w:r w:rsidR="00F11FFE" w:rsidRPr="00F11FFE">
        <w:rPr>
          <w:rFonts w:ascii="Times New Roman" w:hAnsi="Times New Roman" w:cs="Times New Roman"/>
          <w:sz w:val="28"/>
          <w:szCs w:val="28"/>
        </w:rPr>
        <w:t>34</w:t>
      </w:r>
      <w:r w:rsidRPr="00F11FFE">
        <w:rPr>
          <w:rFonts w:ascii="Times New Roman" w:hAnsi="Times New Roman" w:cs="Times New Roman"/>
          <w:sz w:val="28"/>
          <w:szCs w:val="28"/>
        </w:rPr>
        <w:t xml:space="preserve"> ЗОС;</w:t>
      </w:r>
    </w:p>
    <w:p w14:paraId="2B45EA69" w14:textId="0A0752C9" w:rsidR="003C1500" w:rsidRPr="00F11FFE" w:rsidRDefault="003C1500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FFE">
        <w:rPr>
          <w:rFonts w:ascii="Times New Roman" w:hAnsi="Times New Roman" w:cs="Times New Roman"/>
          <w:sz w:val="28"/>
          <w:szCs w:val="28"/>
        </w:rPr>
        <w:t xml:space="preserve">автомобильные дороги федерального значения – </w:t>
      </w:r>
      <w:r w:rsidR="00F11FFE" w:rsidRPr="00F11FFE">
        <w:rPr>
          <w:rFonts w:ascii="Times New Roman" w:hAnsi="Times New Roman" w:cs="Times New Roman"/>
          <w:sz w:val="28"/>
          <w:szCs w:val="28"/>
        </w:rPr>
        <w:t>123</w:t>
      </w:r>
      <w:r w:rsidRPr="00F11FFE">
        <w:rPr>
          <w:rFonts w:ascii="Times New Roman" w:hAnsi="Times New Roman" w:cs="Times New Roman"/>
          <w:sz w:val="28"/>
          <w:szCs w:val="28"/>
        </w:rPr>
        <w:t xml:space="preserve"> ЗОС;</w:t>
      </w:r>
    </w:p>
    <w:p w14:paraId="343E7D4F" w14:textId="2D8414D3" w:rsidR="003C1500" w:rsidRPr="00F11FFE" w:rsidRDefault="00FF3E03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FFE">
        <w:rPr>
          <w:rFonts w:ascii="Times New Roman" w:hAnsi="Times New Roman" w:cs="Times New Roman"/>
          <w:sz w:val="28"/>
          <w:szCs w:val="28"/>
        </w:rPr>
        <w:t>авиационная инфраструктура</w:t>
      </w:r>
      <w:r w:rsidR="003C1500" w:rsidRPr="00F11FFE">
        <w:rPr>
          <w:rFonts w:ascii="Times New Roman" w:hAnsi="Times New Roman" w:cs="Times New Roman"/>
          <w:sz w:val="28"/>
          <w:szCs w:val="28"/>
        </w:rPr>
        <w:t xml:space="preserve"> – </w:t>
      </w:r>
      <w:r w:rsidR="00F11FFE">
        <w:rPr>
          <w:rFonts w:ascii="Times New Roman" w:hAnsi="Times New Roman" w:cs="Times New Roman"/>
          <w:sz w:val="28"/>
          <w:szCs w:val="28"/>
        </w:rPr>
        <w:t>43</w:t>
      </w:r>
      <w:r w:rsidR="003C1500" w:rsidRPr="00F11FFE">
        <w:rPr>
          <w:rFonts w:ascii="Times New Roman" w:hAnsi="Times New Roman" w:cs="Times New Roman"/>
          <w:sz w:val="28"/>
          <w:szCs w:val="28"/>
        </w:rPr>
        <w:t xml:space="preserve"> ЗОС;</w:t>
      </w:r>
    </w:p>
    <w:p w14:paraId="5C5A1E42" w14:textId="5F22550A" w:rsidR="003C1500" w:rsidRPr="00F11FFE" w:rsidRDefault="003C1500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FFE">
        <w:rPr>
          <w:rFonts w:ascii="Times New Roman" w:hAnsi="Times New Roman" w:cs="Times New Roman"/>
          <w:sz w:val="28"/>
          <w:szCs w:val="28"/>
        </w:rPr>
        <w:t xml:space="preserve">объекты оборонно-промышленного комплекса – </w:t>
      </w:r>
      <w:r w:rsidR="00F11FFE" w:rsidRPr="00F11FFE">
        <w:rPr>
          <w:rFonts w:ascii="Times New Roman" w:hAnsi="Times New Roman" w:cs="Times New Roman"/>
          <w:sz w:val="28"/>
          <w:szCs w:val="28"/>
        </w:rPr>
        <w:t>17</w:t>
      </w:r>
      <w:r w:rsidRPr="00F11FFE">
        <w:rPr>
          <w:rFonts w:ascii="Times New Roman" w:hAnsi="Times New Roman" w:cs="Times New Roman"/>
          <w:sz w:val="28"/>
          <w:szCs w:val="28"/>
        </w:rPr>
        <w:t xml:space="preserve"> ЗОС;</w:t>
      </w:r>
    </w:p>
    <w:p w14:paraId="32F630EB" w14:textId="4F541793" w:rsidR="00DB13B8" w:rsidRPr="00F11FFE" w:rsidRDefault="000C4C18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FFE">
        <w:rPr>
          <w:rFonts w:ascii="Times New Roman" w:hAnsi="Times New Roman" w:cs="Times New Roman"/>
          <w:sz w:val="28"/>
          <w:szCs w:val="28"/>
        </w:rPr>
        <w:t xml:space="preserve">объекты </w:t>
      </w:r>
      <w:r w:rsidR="003C1500" w:rsidRPr="00F11FFE">
        <w:rPr>
          <w:rFonts w:ascii="Times New Roman" w:hAnsi="Times New Roman" w:cs="Times New Roman"/>
          <w:sz w:val="28"/>
          <w:szCs w:val="28"/>
        </w:rPr>
        <w:t>инфраструкт</w:t>
      </w:r>
      <w:r w:rsidR="00FF3E03" w:rsidRPr="00F11FFE">
        <w:rPr>
          <w:rFonts w:ascii="Times New Roman" w:hAnsi="Times New Roman" w:cs="Times New Roman"/>
          <w:sz w:val="28"/>
          <w:szCs w:val="28"/>
        </w:rPr>
        <w:t xml:space="preserve">уры железнодорожного транспорта </w:t>
      </w:r>
      <w:r w:rsidR="003C1500" w:rsidRPr="00F11FFE">
        <w:rPr>
          <w:rFonts w:ascii="Times New Roman" w:hAnsi="Times New Roman" w:cs="Times New Roman"/>
          <w:sz w:val="28"/>
          <w:szCs w:val="28"/>
        </w:rPr>
        <w:t xml:space="preserve">– </w:t>
      </w:r>
      <w:r w:rsidR="00F11FFE" w:rsidRPr="00F11FFE">
        <w:rPr>
          <w:rFonts w:ascii="Times New Roman" w:hAnsi="Times New Roman" w:cs="Times New Roman"/>
          <w:sz w:val="28"/>
          <w:szCs w:val="28"/>
        </w:rPr>
        <w:t>85</w:t>
      </w:r>
      <w:r w:rsidR="003C1500" w:rsidRPr="00F11FFE">
        <w:rPr>
          <w:rFonts w:ascii="Times New Roman" w:hAnsi="Times New Roman" w:cs="Times New Roman"/>
          <w:sz w:val="28"/>
          <w:szCs w:val="28"/>
        </w:rPr>
        <w:t xml:space="preserve"> ЗОС</w:t>
      </w:r>
      <w:r w:rsidR="00FF3E03" w:rsidRPr="00F11FFE">
        <w:rPr>
          <w:rFonts w:ascii="Times New Roman" w:hAnsi="Times New Roman" w:cs="Times New Roman"/>
          <w:sz w:val="28"/>
          <w:szCs w:val="28"/>
        </w:rPr>
        <w:t>;</w:t>
      </w:r>
    </w:p>
    <w:p w14:paraId="7445E107" w14:textId="528822EF" w:rsidR="00FF3E03" w:rsidRDefault="00FF3E03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FFE">
        <w:rPr>
          <w:rFonts w:ascii="Times New Roman" w:hAnsi="Times New Roman" w:cs="Times New Roman"/>
          <w:sz w:val="28"/>
          <w:szCs w:val="28"/>
        </w:rPr>
        <w:t xml:space="preserve">опасные производственные объекты – </w:t>
      </w:r>
      <w:r w:rsidR="00F11FFE" w:rsidRPr="00F11FFE">
        <w:rPr>
          <w:rFonts w:ascii="Times New Roman" w:hAnsi="Times New Roman" w:cs="Times New Roman"/>
          <w:sz w:val="28"/>
          <w:szCs w:val="28"/>
        </w:rPr>
        <w:t>1143</w:t>
      </w:r>
      <w:r w:rsidR="006567BD">
        <w:rPr>
          <w:rFonts w:ascii="Times New Roman" w:hAnsi="Times New Roman" w:cs="Times New Roman"/>
          <w:sz w:val="28"/>
          <w:szCs w:val="28"/>
        </w:rPr>
        <w:t xml:space="preserve"> ЗОС</w:t>
      </w:r>
      <w:r w:rsidR="00862C0B" w:rsidRPr="00F11FFE">
        <w:rPr>
          <w:rFonts w:ascii="Times New Roman" w:hAnsi="Times New Roman" w:cs="Times New Roman"/>
          <w:sz w:val="28"/>
          <w:szCs w:val="28"/>
        </w:rPr>
        <w:t>.</w:t>
      </w:r>
    </w:p>
    <w:p w14:paraId="6B7E0101" w14:textId="03744B0B" w:rsidR="00F462FF" w:rsidRDefault="00F462FF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462FF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F462FF">
        <w:rPr>
          <w:rFonts w:ascii="Times New Roman" w:hAnsi="Times New Roman" w:cs="Times New Roman"/>
          <w:b/>
          <w:sz w:val="28"/>
          <w:szCs w:val="28"/>
        </w:rPr>
        <w:t>безопасного использования и содержания лифтов, подъемных платформ для инвалидов, пассажирских конвейеров</w:t>
      </w:r>
      <w:r w:rsidRPr="00F462FF">
        <w:rPr>
          <w:rFonts w:ascii="Times New Roman" w:hAnsi="Times New Roman" w:cs="Times New Roman"/>
          <w:sz w:val="28"/>
          <w:szCs w:val="28"/>
        </w:rPr>
        <w:t xml:space="preserve"> (движущихся пешеходных дорожек), эскалаторов, за исключением эскалаторов в метрополитенах</w:t>
      </w:r>
      <w:r w:rsidR="002C4B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Ростехнадзором</w:t>
      </w:r>
      <w:r w:rsidRPr="00F462FF">
        <w:t xml:space="preserve"> </w:t>
      </w:r>
      <w:r w:rsidR="00862C0B" w:rsidRPr="00862C0B">
        <w:rPr>
          <w:rFonts w:ascii="Times New Roman" w:hAnsi="Times New Roman" w:cs="Times New Roman"/>
          <w:sz w:val="28"/>
          <w:szCs w:val="28"/>
        </w:rPr>
        <w:t>в 2024 году</w:t>
      </w:r>
      <w:r w:rsidR="00862C0B">
        <w:rPr>
          <w:rFonts w:ascii="Times New Roman" w:hAnsi="Times New Roman" w:cs="Times New Roman"/>
          <w:sz w:val="28"/>
          <w:szCs w:val="28"/>
        </w:rPr>
        <w:t xml:space="preserve"> осуществлялся надзор в отношении </w:t>
      </w:r>
      <w:r w:rsidR="00862C0B" w:rsidRPr="00862C0B">
        <w:rPr>
          <w:rFonts w:ascii="Times New Roman" w:hAnsi="Times New Roman" w:cs="Times New Roman"/>
          <w:sz w:val="28"/>
          <w:szCs w:val="28"/>
        </w:rPr>
        <w:t>6</w:t>
      </w:r>
      <w:r w:rsidR="0081053E">
        <w:rPr>
          <w:rFonts w:ascii="Times New Roman" w:hAnsi="Times New Roman" w:cs="Times New Roman"/>
          <w:sz w:val="28"/>
          <w:szCs w:val="28"/>
        </w:rPr>
        <w:t>15 907</w:t>
      </w:r>
      <w:r w:rsidR="00862C0B" w:rsidRPr="00862C0B">
        <w:rPr>
          <w:rFonts w:ascii="Times New Roman" w:hAnsi="Times New Roman" w:cs="Times New Roman"/>
          <w:sz w:val="28"/>
          <w:szCs w:val="28"/>
        </w:rPr>
        <w:t xml:space="preserve"> опасных технических устройств зданий</w:t>
      </w:r>
      <w:r w:rsidR="00862C0B">
        <w:rPr>
          <w:rFonts w:ascii="Times New Roman" w:hAnsi="Times New Roman" w:cs="Times New Roman"/>
          <w:sz w:val="28"/>
          <w:szCs w:val="28"/>
        </w:rPr>
        <w:t xml:space="preserve"> </w:t>
      </w:r>
      <w:r w:rsidR="000F6CFD">
        <w:rPr>
          <w:rFonts w:ascii="Times New Roman" w:hAnsi="Times New Roman" w:cs="Times New Roman"/>
          <w:sz w:val="28"/>
          <w:szCs w:val="28"/>
        </w:rPr>
        <w:br/>
      </w:r>
      <w:r w:rsidR="00862C0B" w:rsidRPr="00862C0B">
        <w:rPr>
          <w:rFonts w:ascii="Times New Roman" w:hAnsi="Times New Roman" w:cs="Times New Roman"/>
          <w:sz w:val="28"/>
          <w:szCs w:val="28"/>
        </w:rPr>
        <w:t xml:space="preserve">и сооружений, </w:t>
      </w:r>
      <w:r w:rsidR="000F6CFD">
        <w:rPr>
          <w:rFonts w:ascii="Times New Roman" w:hAnsi="Times New Roman" w:cs="Times New Roman"/>
          <w:sz w:val="28"/>
          <w:szCs w:val="28"/>
        </w:rPr>
        <w:t xml:space="preserve">эксплуатируемых </w:t>
      </w:r>
      <w:r w:rsidR="000F6CFD" w:rsidRPr="000F6CFD">
        <w:rPr>
          <w:rFonts w:ascii="Times New Roman" w:hAnsi="Times New Roman" w:cs="Times New Roman"/>
          <w:sz w:val="28"/>
          <w:szCs w:val="28"/>
        </w:rPr>
        <w:t>71</w:t>
      </w:r>
      <w:r w:rsidR="000F6CFD">
        <w:rPr>
          <w:rFonts w:ascii="Times New Roman" w:hAnsi="Times New Roman" w:cs="Times New Roman"/>
          <w:sz w:val="28"/>
          <w:szCs w:val="28"/>
        </w:rPr>
        <w:t> </w:t>
      </w:r>
      <w:r w:rsidR="000F6CFD" w:rsidRPr="000F6CFD">
        <w:rPr>
          <w:rFonts w:ascii="Times New Roman" w:hAnsi="Times New Roman" w:cs="Times New Roman"/>
          <w:sz w:val="28"/>
          <w:szCs w:val="28"/>
        </w:rPr>
        <w:t>822</w:t>
      </w:r>
      <w:r w:rsidR="000F6CFD">
        <w:rPr>
          <w:rFonts w:ascii="Times New Roman" w:hAnsi="Times New Roman" w:cs="Times New Roman"/>
          <w:sz w:val="28"/>
          <w:szCs w:val="28"/>
        </w:rPr>
        <w:t xml:space="preserve"> организациями. К</w:t>
      </w:r>
      <w:r w:rsidR="00862C0B" w:rsidRPr="00862C0B">
        <w:rPr>
          <w:rFonts w:ascii="Times New Roman" w:hAnsi="Times New Roman" w:cs="Times New Roman"/>
          <w:sz w:val="28"/>
          <w:szCs w:val="28"/>
        </w:rPr>
        <w:t>оличество лифтов</w:t>
      </w:r>
      <w:r w:rsidR="000F6CFD">
        <w:rPr>
          <w:rFonts w:ascii="Times New Roman" w:hAnsi="Times New Roman" w:cs="Times New Roman"/>
          <w:sz w:val="28"/>
          <w:szCs w:val="28"/>
        </w:rPr>
        <w:t>, состоящих на учете и внесенных в реестр,</w:t>
      </w:r>
      <w:r w:rsidR="00862C0B" w:rsidRPr="00862C0B">
        <w:rPr>
          <w:rFonts w:ascii="Times New Roman" w:hAnsi="Times New Roman" w:cs="Times New Roman"/>
          <w:sz w:val="28"/>
          <w:szCs w:val="28"/>
        </w:rPr>
        <w:t xml:space="preserve"> составило 595</w:t>
      </w:r>
      <w:r w:rsidR="004E7BF9">
        <w:rPr>
          <w:rFonts w:ascii="Times New Roman" w:hAnsi="Times New Roman" w:cs="Times New Roman"/>
          <w:sz w:val="28"/>
          <w:szCs w:val="28"/>
        </w:rPr>
        <w:t> </w:t>
      </w:r>
      <w:r w:rsidR="00862C0B" w:rsidRPr="00862C0B">
        <w:rPr>
          <w:rFonts w:ascii="Times New Roman" w:hAnsi="Times New Roman" w:cs="Times New Roman"/>
          <w:sz w:val="28"/>
          <w:szCs w:val="28"/>
        </w:rPr>
        <w:t>589,</w:t>
      </w:r>
      <w:r w:rsidR="00862C0B">
        <w:rPr>
          <w:rFonts w:ascii="Times New Roman" w:hAnsi="Times New Roman" w:cs="Times New Roman"/>
          <w:sz w:val="28"/>
          <w:szCs w:val="28"/>
        </w:rPr>
        <w:t xml:space="preserve"> </w:t>
      </w:r>
      <w:r w:rsidR="00862C0B" w:rsidRPr="00862C0B">
        <w:rPr>
          <w:rFonts w:ascii="Times New Roman" w:hAnsi="Times New Roman" w:cs="Times New Roman"/>
          <w:sz w:val="28"/>
          <w:szCs w:val="28"/>
        </w:rPr>
        <w:t>из них отработавших назначенный срок службы – 121 389 лифтов</w:t>
      </w:r>
      <w:r w:rsidR="00862C0B">
        <w:rPr>
          <w:rFonts w:ascii="Times New Roman" w:hAnsi="Times New Roman" w:cs="Times New Roman"/>
          <w:sz w:val="28"/>
          <w:szCs w:val="28"/>
        </w:rPr>
        <w:t>.</w:t>
      </w:r>
      <w:r w:rsidR="00092153">
        <w:rPr>
          <w:rFonts w:ascii="Times New Roman" w:hAnsi="Times New Roman" w:cs="Times New Roman"/>
          <w:sz w:val="28"/>
          <w:szCs w:val="28"/>
        </w:rPr>
        <w:t xml:space="preserve"> Также на учете </w:t>
      </w:r>
      <w:r w:rsidR="00F11FFE">
        <w:rPr>
          <w:rFonts w:ascii="Times New Roman" w:hAnsi="Times New Roman" w:cs="Times New Roman"/>
          <w:sz w:val="28"/>
          <w:szCs w:val="28"/>
        </w:rPr>
        <w:br/>
        <w:t>в реестре состоя</w:t>
      </w:r>
      <w:r w:rsidR="00092153">
        <w:rPr>
          <w:rFonts w:ascii="Times New Roman" w:hAnsi="Times New Roman" w:cs="Times New Roman"/>
          <w:sz w:val="28"/>
          <w:szCs w:val="28"/>
        </w:rPr>
        <w:t xml:space="preserve">т </w:t>
      </w:r>
      <w:r w:rsidR="0081053E">
        <w:rPr>
          <w:rFonts w:ascii="Times New Roman" w:hAnsi="Times New Roman" w:cs="Times New Roman"/>
          <w:sz w:val="28"/>
          <w:szCs w:val="28"/>
        </w:rPr>
        <w:t>8</w:t>
      </w:r>
      <w:r w:rsidR="000C4C18" w:rsidRPr="00092153">
        <w:rPr>
          <w:rFonts w:ascii="Times New Roman" w:hAnsi="Times New Roman" w:cs="Times New Roman"/>
          <w:sz w:val="28"/>
          <w:szCs w:val="28"/>
        </w:rPr>
        <w:t> </w:t>
      </w:r>
      <w:r w:rsidRPr="00092153">
        <w:rPr>
          <w:rFonts w:ascii="Times New Roman" w:hAnsi="Times New Roman" w:cs="Times New Roman"/>
          <w:sz w:val="28"/>
          <w:szCs w:val="28"/>
        </w:rPr>
        <w:t>2</w:t>
      </w:r>
      <w:r w:rsidR="0081053E">
        <w:rPr>
          <w:rFonts w:ascii="Times New Roman" w:hAnsi="Times New Roman" w:cs="Times New Roman"/>
          <w:sz w:val="28"/>
          <w:szCs w:val="28"/>
        </w:rPr>
        <w:t>47</w:t>
      </w:r>
      <w:r w:rsidRPr="00092153">
        <w:rPr>
          <w:rFonts w:ascii="Times New Roman" w:hAnsi="Times New Roman" w:cs="Times New Roman"/>
          <w:sz w:val="28"/>
          <w:szCs w:val="28"/>
        </w:rPr>
        <w:t xml:space="preserve"> подъемны</w:t>
      </w:r>
      <w:r w:rsidR="00092153" w:rsidRPr="00092153">
        <w:rPr>
          <w:rFonts w:ascii="Times New Roman" w:hAnsi="Times New Roman" w:cs="Times New Roman"/>
          <w:sz w:val="28"/>
          <w:szCs w:val="28"/>
        </w:rPr>
        <w:t>х</w:t>
      </w:r>
      <w:r w:rsidRPr="00092153">
        <w:rPr>
          <w:rFonts w:ascii="Times New Roman" w:hAnsi="Times New Roman" w:cs="Times New Roman"/>
          <w:sz w:val="28"/>
          <w:szCs w:val="28"/>
        </w:rPr>
        <w:t xml:space="preserve"> платформ</w:t>
      </w:r>
      <w:r w:rsidR="00092153" w:rsidRPr="00092153">
        <w:rPr>
          <w:rFonts w:ascii="Times New Roman" w:hAnsi="Times New Roman" w:cs="Times New Roman"/>
          <w:sz w:val="28"/>
          <w:szCs w:val="28"/>
        </w:rPr>
        <w:t>ы</w:t>
      </w:r>
      <w:r w:rsidRPr="00092153">
        <w:rPr>
          <w:rFonts w:ascii="Times New Roman" w:hAnsi="Times New Roman" w:cs="Times New Roman"/>
          <w:sz w:val="28"/>
          <w:szCs w:val="28"/>
        </w:rPr>
        <w:t xml:space="preserve"> для инвалидов, 10</w:t>
      </w:r>
      <w:r w:rsidR="000C4C18" w:rsidRPr="00092153">
        <w:rPr>
          <w:rFonts w:ascii="Times New Roman" w:hAnsi="Times New Roman" w:cs="Times New Roman"/>
          <w:sz w:val="28"/>
          <w:szCs w:val="28"/>
        </w:rPr>
        <w:t> </w:t>
      </w:r>
      <w:r w:rsidR="0081053E">
        <w:rPr>
          <w:rFonts w:ascii="Times New Roman" w:hAnsi="Times New Roman" w:cs="Times New Roman"/>
          <w:sz w:val="28"/>
          <w:szCs w:val="28"/>
        </w:rPr>
        <w:t>655</w:t>
      </w:r>
      <w:r w:rsidRPr="00092153">
        <w:rPr>
          <w:rFonts w:ascii="Times New Roman" w:hAnsi="Times New Roman" w:cs="Times New Roman"/>
          <w:sz w:val="28"/>
          <w:szCs w:val="28"/>
        </w:rPr>
        <w:t xml:space="preserve"> эскалатор (вне метрополитенов) и 1 </w:t>
      </w:r>
      <w:r w:rsidR="0081053E">
        <w:rPr>
          <w:rFonts w:ascii="Times New Roman" w:hAnsi="Times New Roman" w:cs="Times New Roman"/>
          <w:sz w:val="28"/>
          <w:szCs w:val="28"/>
        </w:rPr>
        <w:t>416</w:t>
      </w:r>
      <w:r w:rsidRPr="00092153">
        <w:rPr>
          <w:rFonts w:ascii="Times New Roman" w:hAnsi="Times New Roman" w:cs="Times New Roman"/>
          <w:sz w:val="28"/>
          <w:szCs w:val="28"/>
        </w:rPr>
        <w:t xml:space="preserve"> пассажирских конвейеров.</w:t>
      </w:r>
    </w:p>
    <w:p w14:paraId="67EAF8AB" w14:textId="21898637" w:rsidR="00712D42" w:rsidRPr="00712D42" w:rsidRDefault="008B0E39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79668D">
        <w:rPr>
          <w:rFonts w:ascii="Times New Roman" w:hAnsi="Times New Roman"/>
          <w:sz w:val="28"/>
        </w:rPr>
        <w:lastRenderedPageBreak/>
        <w:t xml:space="preserve">В </w:t>
      </w:r>
      <w:r w:rsidR="00A8314E">
        <w:rPr>
          <w:rFonts w:ascii="Times New Roman" w:hAnsi="Times New Roman"/>
          <w:sz w:val="28"/>
        </w:rPr>
        <w:t xml:space="preserve">отношении государственного регулирования безопасности </w:t>
      </w:r>
      <w:r w:rsidR="00DB13B8">
        <w:rPr>
          <w:rFonts w:ascii="Times New Roman" w:hAnsi="Times New Roman"/>
          <w:sz w:val="28"/>
        </w:rPr>
        <w:br/>
      </w:r>
      <w:r w:rsidR="00A8314E">
        <w:rPr>
          <w:rFonts w:ascii="Times New Roman" w:hAnsi="Times New Roman"/>
          <w:sz w:val="28"/>
        </w:rPr>
        <w:t xml:space="preserve">при </w:t>
      </w:r>
      <w:r w:rsidRPr="0079668D">
        <w:rPr>
          <w:rFonts w:ascii="Times New Roman" w:hAnsi="Times New Roman"/>
          <w:b/>
          <w:sz w:val="28"/>
        </w:rPr>
        <w:t>использования атомной энергии</w:t>
      </w:r>
      <w:r w:rsidRPr="0079668D">
        <w:rPr>
          <w:rFonts w:ascii="Times New Roman" w:hAnsi="Times New Roman"/>
          <w:sz w:val="28"/>
        </w:rPr>
        <w:t xml:space="preserve"> Ростехнадзор осуществляет регулирование безопасности </w:t>
      </w:r>
      <w:r w:rsidR="00A8314E">
        <w:rPr>
          <w:rFonts w:ascii="Times New Roman" w:hAnsi="Times New Roman"/>
          <w:sz w:val="28"/>
        </w:rPr>
        <w:t>на</w:t>
      </w:r>
      <w:r w:rsidR="00712D42" w:rsidRPr="00712D42">
        <w:rPr>
          <w:rFonts w:ascii="Times New Roman" w:hAnsi="Times New Roman"/>
          <w:sz w:val="28"/>
        </w:rPr>
        <w:t>:</w:t>
      </w:r>
    </w:p>
    <w:p w14:paraId="2C53605F" w14:textId="231F8B46" w:rsidR="00DB13B8" w:rsidRDefault="004463BD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DA17A0">
        <w:rPr>
          <w:rFonts w:ascii="Times New Roman" w:hAnsi="Times New Roman"/>
          <w:sz w:val="28"/>
        </w:rPr>
        <w:t>6</w:t>
      </w:r>
      <w:r w:rsidR="008B0E39" w:rsidRPr="0079668D">
        <w:rPr>
          <w:rFonts w:ascii="Times New Roman" w:hAnsi="Times New Roman"/>
          <w:sz w:val="28"/>
        </w:rPr>
        <w:t xml:space="preserve"> энергоблок</w:t>
      </w:r>
      <w:r w:rsidR="00A8314E">
        <w:rPr>
          <w:rFonts w:ascii="Times New Roman" w:hAnsi="Times New Roman"/>
          <w:sz w:val="28"/>
        </w:rPr>
        <w:t>ах</w:t>
      </w:r>
      <w:r w:rsidR="008B0E39" w:rsidRPr="0079668D">
        <w:rPr>
          <w:rFonts w:ascii="Times New Roman" w:hAnsi="Times New Roman"/>
          <w:sz w:val="28"/>
        </w:rPr>
        <w:t xml:space="preserve"> 1</w:t>
      </w:r>
      <w:r w:rsidR="00DA17A0">
        <w:rPr>
          <w:rFonts w:ascii="Times New Roman" w:hAnsi="Times New Roman"/>
          <w:sz w:val="28"/>
        </w:rPr>
        <w:t>3</w:t>
      </w:r>
      <w:r w:rsidR="008B0E39" w:rsidRPr="0079668D">
        <w:rPr>
          <w:rFonts w:ascii="Times New Roman" w:hAnsi="Times New Roman"/>
          <w:sz w:val="28"/>
        </w:rPr>
        <w:t xml:space="preserve"> атомных станций, </w:t>
      </w:r>
      <w:r w:rsidR="00712D42" w:rsidRPr="00712D42">
        <w:rPr>
          <w:rFonts w:ascii="Times New Roman" w:hAnsi="Times New Roman"/>
          <w:sz w:val="28"/>
        </w:rPr>
        <w:t>из которых</w:t>
      </w:r>
      <w:r w:rsidR="00DB13B8">
        <w:rPr>
          <w:rFonts w:ascii="Times New Roman" w:hAnsi="Times New Roman"/>
          <w:sz w:val="28"/>
        </w:rPr>
        <w:t>:</w:t>
      </w:r>
    </w:p>
    <w:p w14:paraId="6A714858" w14:textId="7ECAA996" w:rsidR="00F11AF8" w:rsidRDefault="00F11AF8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F11AF8">
        <w:rPr>
          <w:rFonts w:ascii="Times New Roman" w:hAnsi="Times New Roman"/>
          <w:sz w:val="28"/>
        </w:rPr>
        <w:t>1 энергоблок имеет лицензию на размещение (энергоблок № 1 Якутской атомной станции малой мощности)</w:t>
      </w:r>
      <w:r>
        <w:rPr>
          <w:rFonts w:ascii="Times New Roman" w:hAnsi="Times New Roman"/>
          <w:sz w:val="28"/>
        </w:rPr>
        <w:t>;</w:t>
      </w:r>
    </w:p>
    <w:p w14:paraId="6D776E05" w14:textId="77777777" w:rsidR="00DA17A0" w:rsidRDefault="00DA17A0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</w:pPr>
      <w:r>
        <w:rPr>
          <w:rFonts w:ascii="Times New Roman" w:hAnsi="Times New Roman"/>
          <w:sz w:val="28"/>
        </w:rPr>
        <w:t>42</w:t>
      </w:r>
      <w:r w:rsidR="00DB13B8">
        <w:rPr>
          <w:rFonts w:ascii="Times New Roman" w:hAnsi="Times New Roman"/>
          <w:sz w:val="28"/>
        </w:rPr>
        <w:t xml:space="preserve"> энергоблок</w:t>
      </w:r>
      <w:r>
        <w:rPr>
          <w:rFonts w:ascii="Times New Roman" w:hAnsi="Times New Roman"/>
          <w:sz w:val="28"/>
        </w:rPr>
        <w:t xml:space="preserve">а </w:t>
      </w:r>
      <w:r w:rsidRPr="00DA17A0"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>имеют лицензии на эксплуатацию, из них:</w:t>
      </w:r>
    </w:p>
    <w:p w14:paraId="05BF6A7F" w14:textId="01EA92D6" w:rsidR="00DA17A0" w:rsidRDefault="00DA17A0" w:rsidP="00DA17A0">
      <w:pPr>
        <w:spacing w:after="0" w:line="360" w:lineRule="exact"/>
        <w:ind w:left="709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</w:pPr>
      <w:r w:rsidRPr="00DA17A0"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>34 энергоблока находятся в эксплуатации на энергетическом уровне мощности</w:t>
      </w:r>
      <w:r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>;</w:t>
      </w:r>
    </w:p>
    <w:p w14:paraId="1F0FC70E" w14:textId="3D09FA40" w:rsidR="00DA17A0" w:rsidRDefault="00DA17A0" w:rsidP="00DA17A0">
      <w:pPr>
        <w:spacing w:after="0" w:line="360" w:lineRule="exact"/>
        <w:ind w:left="709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</w:pPr>
      <w:r w:rsidRPr="00DA17A0"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 xml:space="preserve">8 энергоблоков находятся в стадии подготовки к выводу </w:t>
      </w:r>
      <w:r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br/>
      </w:r>
      <w:r w:rsidRPr="00DA17A0"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>из эксплуатации (</w:t>
      </w:r>
      <w:r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>энерго</w:t>
      </w:r>
      <w:r w:rsidRPr="00DA17A0"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>блоки</w:t>
      </w:r>
      <w:r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 xml:space="preserve"> № 1,</w:t>
      </w:r>
      <w:r w:rsidR="006567BD"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>2</w:t>
      </w:r>
      <w:r w:rsidRPr="00DA17A0"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 xml:space="preserve"> Белоярской АЭС, </w:t>
      </w:r>
      <w:r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>энерго</w:t>
      </w:r>
      <w:r w:rsidRPr="00DA17A0"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 xml:space="preserve">блок </w:t>
      </w:r>
      <w:r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br/>
        <w:t xml:space="preserve">№ 3 </w:t>
      </w:r>
      <w:r w:rsidRPr="00DA17A0"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 xml:space="preserve">Нововоронежской АЭС, </w:t>
      </w:r>
      <w:r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>энерго</w:t>
      </w:r>
      <w:r w:rsidRPr="00DA17A0"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>блок</w:t>
      </w:r>
      <w:r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 xml:space="preserve"> № 1</w:t>
      </w:r>
      <w:r w:rsidRPr="00DA17A0"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 xml:space="preserve"> Билибинской АЭС, </w:t>
      </w:r>
      <w:r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>энерго</w:t>
      </w:r>
      <w:r w:rsidRPr="00DA17A0"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>блоки</w:t>
      </w:r>
      <w:r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 xml:space="preserve"> № 1,</w:t>
      </w:r>
      <w:r w:rsidR="006567BD"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>2</w:t>
      </w:r>
      <w:r w:rsidRPr="00DA17A0"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 xml:space="preserve"> Ленинградской АЭС, </w:t>
      </w:r>
      <w:r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>энерго</w:t>
      </w:r>
      <w:r w:rsidRPr="00DA17A0"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>блоки</w:t>
      </w:r>
      <w:r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 xml:space="preserve"> № 1,</w:t>
      </w:r>
      <w:r w:rsidR="006567BD"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>2</w:t>
      </w:r>
      <w:r w:rsidRPr="00DA17A0"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 xml:space="preserve"> Курской АЭС);</w:t>
      </w:r>
    </w:p>
    <w:p w14:paraId="05470BC2" w14:textId="5D4C00AD" w:rsidR="00DA17A0" w:rsidRDefault="00DA17A0" w:rsidP="00DA17A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</w:pPr>
      <w:r w:rsidRPr="00DA17A0"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>5 энергоблоков находятся в стадии сооружения (</w:t>
      </w:r>
      <w:r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>энерго</w:t>
      </w:r>
      <w:r w:rsidRPr="00DA17A0"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 xml:space="preserve">блоки </w:t>
      </w:r>
      <w:r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>№ 1,</w:t>
      </w:r>
      <w:r w:rsidR="006567BD"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 xml:space="preserve">2 </w:t>
      </w:r>
      <w:r w:rsidRPr="00DA17A0"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 xml:space="preserve">Курской АЭС-2, опытно-демонстрационный энергоблок с реактором </w:t>
      </w:r>
      <w:r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br/>
      </w:r>
      <w:r w:rsidRPr="00DA17A0"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 xml:space="preserve">на быстрых нейтронах со свинцовым теплоносителем (БРЕСТ-ОД-300), </w:t>
      </w:r>
      <w:r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>энерго</w:t>
      </w:r>
      <w:r w:rsidRPr="00DA17A0"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 xml:space="preserve">блоки </w:t>
      </w:r>
      <w:r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 xml:space="preserve"> № 3,</w:t>
      </w:r>
      <w:r w:rsidR="006567BD"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 xml:space="preserve">4 </w:t>
      </w:r>
      <w:r w:rsidRPr="00DA17A0"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>Ленинградской АЭС-2);</w:t>
      </w:r>
    </w:p>
    <w:p w14:paraId="02B8E0CD" w14:textId="47005FF1" w:rsidR="00DA17A0" w:rsidRDefault="00DA17A0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</w:pPr>
      <w:r w:rsidRPr="00DA17A0"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>2 энергоблока находятся в стадии вывода из эксплуатации (</w:t>
      </w:r>
      <w:r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>энерго</w:t>
      </w:r>
      <w:r w:rsidRPr="00DA17A0"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>блоки</w:t>
      </w:r>
      <w:r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 xml:space="preserve"> № 1,</w:t>
      </w:r>
      <w:r w:rsidR="006567BD"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>2</w:t>
      </w:r>
      <w:r w:rsidRPr="00DA17A0"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 xml:space="preserve"> Нововоронежской АЭС);</w:t>
      </w:r>
    </w:p>
    <w:p w14:paraId="38F5CC96" w14:textId="409728BD" w:rsidR="00DA17A0" w:rsidRDefault="00DA17A0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</w:pPr>
      <w:r w:rsidRPr="00DA17A0">
        <w:rPr>
          <w:rFonts w:ascii="Times New Roman" w:eastAsia="Times New Roman" w:hAnsi="Times New Roman" w:cs="Times New Roman"/>
          <w:bCs/>
          <w:iCs/>
          <w:sz w:val="28"/>
          <w:szCs w:val="20"/>
          <w:lang w:eastAsia="x-none"/>
        </w:rPr>
        <w:t>6 энергоблоков Запорожской АЭС находятся в эксплуатации в режиме «холодного останова».</w:t>
      </w:r>
    </w:p>
    <w:p w14:paraId="097ECE5F" w14:textId="3E56C1E4" w:rsidR="00D86579" w:rsidRDefault="00D86579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D86579">
        <w:rPr>
          <w:rFonts w:ascii="Times New Roman" w:hAnsi="Times New Roman"/>
          <w:sz w:val="28"/>
        </w:rPr>
        <w:t>В 202</w:t>
      </w:r>
      <w:r w:rsidR="00DA17A0">
        <w:rPr>
          <w:rFonts w:ascii="Times New Roman" w:hAnsi="Times New Roman"/>
          <w:sz w:val="28"/>
        </w:rPr>
        <w:t>4</w:t>
      </w:r>
      <w:r w:rsidRPr="00D86579">
        <w:rPr>
          <w:rFonts w:ascii="Times New Roman" w:hAnsi="Times New Roman"/>
          <w:sz w:val="28"/>
        </w:rPr>
        <w:t xml:space="preserve"> году Ростехнадзор осуществлял регулирование </w:t>
      </w:r>
      <w:r w:rsidR="00DA17A0" w:rsidRPr="00DA17A0">
        <w:rPr>
          <w:rFonts w:ascii="Times New Roman" w:hAnsi="Times New Roman"/>
          <w:sz w:val="28"/>
        </w:rPr>
        <w:t xml:space="preserve">ядерной </w:t>
      </w:r>
      <w:r w:rsidR="00DA17A0">
        <w:rPr>
          <w:rFonts w:ascii="Times New Roman" w:hAnsi="Times New Roman"/>
          <w:sz w:val="28"/>
        </w:rPr>
        <w:br/>
      </w:r>
      <w:r w:rsidR="00DA17A0" w:rsidRPr="00DA17A0">
        <w:rPr>
          <w:rFonts w:ascii="Times New Roman" w:hAnsi="Times New Roman"/>
          <w:sz w:val="28"/>
        </w:rPr>
        <w:t xml:space="preserve">и радиационной </w:t>
      </w:r>
      <w:r w:rsidRPr="00D86579">
        <w:rPr>
          <w:rFonts w:ascii="Times New Roman" w:hAnsi="Times New Roman"/>
          <w:sz w:val="28"/>
        </w:rPr>
        <w:t xml:space="preserve">безопасности на </w:t>
      </w:r>
      <w:r w:rsidR="00DA17A0">
        <w:rPr>
          <w:rFonts w:ascii="Times New Roman" w:hAnsi="Times New Roman"/>
          <w:sz w:val="28"/>
        </w:rPr>
        <w:t>58</w:t>
      </w:r>
      <w:r w:rsidRPr="00D86579">
        <w:rPr>
          <w:rFonts w:ascii="Times New Roman" w:hAnsi="Times New Roman"/>
          <w:sz w:val="28"/>
        </w:rPr>
        <w:t xml:space="preserve"> исследовательских ядерных установках (ИЯУ) в </w:t>
      </w:r>
      <w:r w:rsidR="005019FC">
        <w:rPr>
          <w:rFonts w:ascii="Times New Roman" w:hAnsi="Times New Roman"/>
          <w:sz w:val="28"/>
        </w:rPr>
        <w:t>16</w:t>
      </w:r>
      <w:r w:rsidRPr="00D86579">
        <w:rPr>
          <w:rFonts w:ascii="Times New Roman" w:hAnsi="Times New Roman"/>
          <w:sz w:val="28"/>
        </w:rPr>
        <w:t xml:space="preserve"> эксплуатирующих организациях (ЭО) различных министерств </w:t>
      </w:r>
      <w:r w:rsidR="00DA17A0">
        <w:rPr>
          <w:rFonts w:ascii="Times New Roman" w:hAnsi="Times New Roman"/>
          <w:sz w:val="28"/>
        </w:rPr>
        <w:br/>
      </w:r>
      <w:r w:rsidRPr="00D86579">
        <w:rPr>
          <w:rFonts w:ascii="Times New Roman" w:hAnsi="Times New Roman"/>
          <w:sz w:val="28"/>
        </w:rPr>
        <w:t>и ведомств</w:t>
      </w:r>
      <w:r>
        <w:rPr>
          <w:rFonts w:ascii="Times New Roman" w:hAnsi="Times New Roman"/>
          <w:sz w:val="28"/>
        </w:rPr>
        <w:t>.</w:t>
      </w:r>
    </w:p>
    <w:p w14:paraId="027695C2" w14:textId="0CF9D815" w:rsidR="000367A1" w:rsidRPr="00F814FC" w:rsidRDefault="00D86579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F814FC">
        <w:rPr>
          <w:rFonts w:ascii="Times New Roman" w:hAnsi="Times New Roman"/>
          <w:sz w:val="28"/>
        </w:rPr>
        <w:t>Также в</w:t>
      </w:r>
      <w:r w:rsidR="000367A1" w:rsidRPr="00F814FC">
        <w:rPr>
          <w:rFonts w:ascii="Times New Roman" w:hAnsi="Times New Roman"/>
          <w:sz w:val="28"/>
        </w:rPr>
        <w:t xml:space="preserve"> </w:t>
      </w:r>
      <w:r w:rsidRPr="00F814FC">
        <w:rPr>
          <w:rFonts w:ascii="Times New Roman" w:hAnsi="Times New Roman"/>
          <w:sz w:val="28"/>
        </w:rPr>
        <w:t>отчетном периоде</w:t>
      </w:r>
      <w:r w:rsidR="000367A1" w:rsidRPr="00F814FC">
        <w:rPr>
          <w:rFonts w:ascii="Times New Roman" w:hAnsi="Times New Roman"/>
          <w:sz w:val="28"/>
        </w:rPr>
        <w:t xml:space="preserve"> Ростехнадзор осуществлял регулирование ядерной и радиационной безопасности 3</w:t>
      </w:r>
      <w:r w:rsidR="000C4C18" w:rsidRPr="00F814FC">
        <w:rPr>
          <w:rFonts w:ascii="Times New Roman" w:hAnsi="Times New Roman"/>
          <w:sz w:val="28"/>
        </w:rPr>
        <w:t> </w:t>
      </w:r>
      <w:r w:rsidR="00F814FC" w:rsidRPr="00F814FC">
        <w:rPr>
          <w:rFonts w:ascii="Times New Roman" w:hAnsi="Times New Roman"/>
          <w:sz w:val="28"/>
        </w:rPr>
        <w:t>392</w:t>
      </w:r>
      <w:r w:rsidR="000367A1" w:rsidRPr="00F814FC">
        <w:rPr>
          <w:rFonts w:ascii="Times New Roman" w:hAnsi="Times New Roman"/>
          <w:sz w:val="28"/>
        </w:rPr>
        <w:t xml:space="preserve"> организаций, предприятий </w:t>
      </w:r>
      <w:r w:rsidRPr="00F814FC">
        <w:rPr>
          <w:rFonts w:ascii="Times New Roman" w:hAnsi="Times New Roman"/>
          <w:sz w:val="28"/>
        </w:rPr>
        <w:br/>
      </w:r>
      <w:r w:rsidR="000367A1" w:rsidRPr="00F814FC">
        <w:rPr>
          <w:rFonts w:ascii="Times New Roman" w:hAnsi="Times New Roman"/>
          <w:sz w:val="28"/>
        </w:rPr>
        <w:t xml:space="preserve">и учреждений, осуществляющих деятельность в области использования атомной энергии (далее – ОИАЭ), из которых: </w:t>
      </w:r>
    </w:p>
    <w:p w14:paraId="1A5BF80A" w14:textId="0CC58B2E" w:rsidR="000367A1" w:rsidRPr="00F814FC" w:rsidRDefault="00F814FC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F814FC">
        <w:rPr>
          <w:rFonts w:ascii="Times New Roman" w:hAnsi="Times New Roman"/>
          <w:sz w:val="28"/>
        </w:rPr>
        <w:t>430</w:t>
      </w:r>
      <w:r w:rsidR="000367A1" w:rsidRPr="00F814FC">
        <w:rPr>
          <w:rFonts w:ascii="Times New Roman" w:hAnsi="Times New Roman"/>
          <w:sz w:val="28"/>
        </w:rPr>
        <w:t xml:space="preserve"> организаций, относящихся к предприятиям ядерного топливного цикла (далее – ПЯТЦ), а также научно-исследовательские, проектные организации, организации, выполняющие работы и предоставляющие услуги ПЯТЦ, в том числе осуществляющие транспортирование и хранение ядерных материалов, радиоактивных веществ и радиоактивных отходов, а также выполняющие иные работы для ПЯТЦ на основании лицензий Ростехнадзора; </w:t>
      </w:r>
    </w:p>
    <w:p w14:paraId="5CE6345D" w14:textId="6B3DDBA6" w:rsidR="008A5BED" w:rsidRPr="00F814FC" w:rsidRDefault="00F814FC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F814FC">
        <w:rPr>
          <w:rFonts w:ascii="Times New Roman" w:hAnsi="Times New Roman"/>
          <w:sz w:val="28"/>
        </w:rPr>
        <w:t>71</w:t>
      </w:r>
      <w:r w:rsidR="000367A1" w:rsidRPr="00F814FC">
        <w:rPr>
          <w:rFonts w:ascii="Times New Roman" w:hAnsi="Times New Roman"/>
          <w:sz w:val="28"/>
        </w:rPr>
        <w:t xml:space="preserve"> организаци</w:t>
      </w:r>
      <w:r w:rsidRPr="00F814FC">
        <w:rPr>
          <w:rFonts w:ascii="Times New Roman" w:hAnsi="Times New Roman"/>
          <w:sz w:val="28"/>
        </w:rPr>
        <w:t>я</w:t>
      </w:r>
      <w:r w:rsidR="000367A1" w:rsidRPr="00F814FC">
        <w:rPr>
          <w:rFonts w:ascii="Times New Roman" w:hAnsi="Times New Roman"/>
          <w:sz w:val="28"/>
        </w:rPr>
        <w:t>, осуществляющ</w:t>
      </w:r>
      <w:r w:rsidR="006567BD">
        <w:rPr>
          <w:rFonts w:ascii="Times New Roman" w:hAnsi="Times New Roman"/>
          <w:sz w:val="28"/>
        </w:rPr>
        <w:t>ая</w:t>
      </w:r>
      <w:r w:rsidR="000367A1" w:rsidRPr="00F814FC">
        <w:rPr>
          <w:rFonts w:ascii="Times New Roman" w:hAnsi="Times New Roman"/>
          <w:sz w:val="28"/>
        </w:rPr>
        <w:t xml:space="preserve"> деятельность в отношении ядерных энергетических установок судов (далее – ЯЭУС) и объектов </w:t>
      </w:r>
      <w:r w:rsidR="008A5BED" w:rsidRPr="00F814FC">
        <w:rPr>
          <w:rFonts w:ascii="Times New Roman" w:hAnsi="Times New Roman"/>
          <w:sz w:val="28"/>
        </w:rPr>
        <w:br/>
      </w:r>
      <w:r w:rsidR="000367A1" w:rsidRPr="00F814FC">
        <w:rPr>
          <w:rFonts w:ascii="Times New Roman" w:hAnsi="Times New Roman"/>
          <w:sz w:val="28"/>
        </w:rPr>
        <w:t xml:space="preserve">их жизнеобеспечения, включая организации, выполняющие работы </w:t>
      </w:r>
      <w:r w:rsidR="008A5BED" w:rsidRPr="00F814FC">
        <w:rPr>
          <w:rFonts w:ascii="Times New Roman" w:hAnsi="Times New Roman"/>
          <w:sz w:val="28"/>
        </w:rPr>
        <w:br/>
      </w:r>
      <w:r w:rsidR="000367A1" w:rsidRPr="00F814FC">
        <w:rPr>
          <w:rFonts w:ascii="Times New Roman" w:hAnsi="Times New Roman"/>
          <w:sz w:val="28"/>
        </w:rPr>
        <w:t xml:space="preserve">и оказывающие услуги эксплуатирующим организациям. </w:t>
      </w:r>
    </w:p>
    <w:p w14:paraId="4852D6BB" w14:textId="4E36EAA0" w:rsidR="005019FC" w:rsidRDefault="005019FC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E100FD">
        <w:rPr>
          <w:rFonts w:ascii="Times New Roman" w:hAnsi="Times New Roman"/>
          <w:sz w:val="28"/>
        </w:rPr>
        <w:lastRenderedPageBreak/>
        <w:t>Помимо этого, в 202</w:t>
      </w:r>
      <w:r w:rsidR="00F814FC" w:rsidRPr="00E100FD">
        <w:rPr>
          <w:rFonts w:ascii="Times New Roman" w:hAnsi="Times New Roman"/>
          <w:sz w:val="28"/>
        </w:rPr>
        <w:t>4</w:t>
      </w:r>
      <w:r w:rsidRPr="00E100FD">
        <w:rPr>
          <w:rFonts w:ascii="Times New Roman" w:hAnsi="Times New Roman"/>
          <w:sz w:val="28"/>
        </w:rPr>
        <w:t xml:space="preserve"> году Ростехнадзор</w:t>
      </w:r>
      <w:r w:rsidRPr="00E100FD">
        <w:t xml:space="preserve"> </w:t>
      </w:r>
      <w:r w:rsidRPr="00E100FD">
        <w:rPr>
          <w:rFonts w:ascii="Times New Roman" w:hAnsi="Times New Roman"/>
          <w:sz w:val="28"/>
        </w:rPr>
        <w:t xml:space="preserve">осуществлял надзор </w:t>
      </w:r>
      <w:r w:rsidRPr="00E100FD">
        <w:rPr>
          <w:rFonts w:ascii="Times New Roman" w:hAnsi="Times New Roman"/>
          <w:sz w:val="28"/>
        </w:rPr>
        <w:br/>
        <w:t>за 1 </w:t>
      </w:r>
      <w:r w:rsidR="00E100FD" w:rsidRPr="00E100FD">
        <w:rPr>
          <w:rFonts w:ascii="Times New Roman" w:hAnsi="Times New Roman"/>
          <w:sz w:val="28"/>
        </w:rPr>
        <w:t>285</w:t>
      </w:r>
      <w:r w:rsidRPr="00E100FD">
        <w:rPr>
          <w:rFonts w:ascii="Times New Roman" w:hAnsi="Times New Roman"/>
          <w:sz w:val="28"/>
        </w:rPr>
        <w:t xml:space="preserve"> проектно-конструкторскими организациями и организациями (предприятиями), изготавливающими оборудование для объектов использования атомной энергии.</w:t>
      </w:r>
    </w:p>
    <w:p w14:paraId="7B249760" w14:textId="7C6BB1E1" w:rsidR="00F814FC" w:rsidRDefault="000367A1" w:rsidP="00F814FC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</w:rPr>
      </w:pPr>
      <w:r w:rsidRPr="00F814FC">
        <w:rPr>
          <w:rFonts w:ascii="Times New Roman" w:hAnsi="Times New Roman"/>
          <w:sz w:val="28"/>
        </w:rPr>
        <w:t>Под госу</w:t>
      </w:r>
      <w:r w:rsidR="00756DA5" w:rsidRPr="00F814FC">
        <w:rPr>
          <w:rFonts w:ascii="Times New Roman" w:hAnsi="Times New Roman"/>
          <w:sz w:val="28"/>
        </w:rPr>
        <w:t>дарственным надзором в 2024 году находилось</w:t>
      </w:r>
      <w:r w:rsidRPr="00F814FC">
        <w:rPr>
          <w:rFonts w:ascii="Times New Roman" w:hAnsi="Times New Roman"/>
          <w:sz w:val="28"/>
        </w:rPr>
        <w:t xml:space="preserve"> </w:t>
      </w:r>
      <w:r w:rsidR="00F814FC" w:rsidRPr="00F814FC">
        <w:rPr>
          <w:rFonts w:ascii="Times New Roman" w:hAnsi="Times New Roman"/>
          <w:bCs/>
          <w:sz w:val="28"/>
        </w:rPr>
        <w:t>12 судов с ЯЭУ (8 атомных ледоколов и 1 плавучий энергоблок (ПЭБ)</w:t>
      </w:r>
      <w:r w:rsidR="00556900">
        <w:rPr>
          <w:rFonts w:ascii="Times New Roman" w:hAnsi="Times New Roman"/>
          <w:bCs/>
          <w:sz w:val="28"/>
        </w:rPr>
        <w:t xml:space="preserve"> –</w:t>
      </w:r>
      <w:r w:rsidR="00F814FC" w:rsidRPr="00F814FC">
        <w:rPr>
          <w:rFonts w:ascii="Times New Roman" w:hAnsi="Times New Roman"/>
          <w:bCs/>
          <w:sz w:val="28"/>
        </w:rPr>
        <w:t xml:space="preserve"> проект 20870 </w:t>
      </w:r>
      <w:r w:rsidR="00F814FC">
        <w:rPr>
          <w:rFonts w:ascii="Times New Roman" w:hAnsi="Times New Roman"/>
          <w:bCs/>
          <w:sz w:val="28"/>
        </w:rPr>
        <w:br/>
      </w:r>
      <w:r w:rsidR="00F814FC" w:rsidRPr="00F814FC">
        <w:rPr>
          <w:rFonts w:ascii="Times New Roman" w:hAnsi="Times New Roman"/>
          <w:bCs/>
          <w:sz w:val="28"/>
        </w:rPr>
        <w:t xml:space="preserve">с ядерными реакторами КЛТ – 40С «Академик Ломоносов»), 3 судна </w:t>
      </w:r>
      <w:r w:rsidR="00E100FD">
        <w:rPr>
          <w:rFonts w:ascii="Times New Roman" w:hAnsi="Times New Roman"/>
          <w:bCs/>
          <w:sz w:val="28"/>
        </w:rPr>
        <w:t>атомного технологического обслуживания</w:t>
      </w:r>
      <w:r w:rsidR="00F814FC" w:rsidRPr="00F814FC">
        <w:rPr>
          <w:rFonts w:ascii="Times New Roman" w:hAnsi="Times New Roman"/>
          <w:bCs/>
          <w:sz w:val="28"/>
        </w:rPr>
        <w:t xml:space="preserve">. Выведено из эксплуатации 5 судов, </w:t>
      </w:r>
      <w:r w:rsidR="00556900">
        <w:rPr>
          <w:rFonts w:ascii="Times New Roman" w:hAnsi="Times New Roman"/>
          <w:bCs/>
          <w:sz w:val="28"/>
        </w:rPr>
        <w:br/>
      </w:r>
      <w:r w:rsidR="00F814FC" w:rsidRPr="00F814FC">
        <w:rPr>
          <w:rFonts w:ascii="Times New Roman" w:hAnsi="Times New Roman"/>
          <w:bCs/>
          <w:sz w:val="28"/>
        </w:rPr>
        <w:t xml:space="preserve">из них 2 судна </w:t>
      </w:r>
      <w:r w:rsidR="00E100FD">
        <w:rPr>
          <w:rFonts w:ascii="Times New Roman" w:hAnsi="Times New Roman"/>
          <w:bCs/>
          <w:sz w:val="28"/>
        </w:rPr>
        <w:t xml:space="preserve">– </w:t>
      </w:r>
      <w:r w:rsidR="00F814FC" w:rsidRPr="00F814FC">
        <w:rPr>
          <w:rFonts w:ascii="Times New Roman" w:hAnsi="Times New Roman"/>
          <w:bCs/>
          <w:sz w:val="28"/>
        </w:rPr>
        <w:t>в процессе утилизации</w:t>
      </w:r>
      <w:r w:rsidR="00F814FC">
        <w:rPr>
          <w:rFonts w:ascii="Times New Roman" w:hAnsi="Times New Roman"/>
          <w:bCs/>
          <w:sz w:val="28"/>
        </w:rPr>
        <w:t>.</w:t>
      </w:r>
    </w:p>
    <w:p w14:paraId="13EBB678" w14:textId="77777777" w:rsidR="00E100FD" w:rsidRDefault="00F47D33" w:rsidP="00756DA5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F814FC">
        <w:rPr>
          <w:rFonts w:ascii="Times New Roman" w:hAnsi="Times New Roman"/>
          <w:sz w:val="28"/>
        </w:rPr>
        <w:t xml:space="preserve">Кроме того, осуществлялось регулирование ядерной и радиационной безопасности в отношении </w:t>
      </w:r>
      <w:r w:rsidR="000367A1" w:rsidRPr="00F814FC">
        <w:rPr>
          <w:rFonts w:ascii="Times New Roman" w:hAnsi="Times New Roman"/>
          <w:sz w:val="28"/>
        </w:rPr>
        <w:t>2</w:t>
      </w:r>
      <w:r w:rsidR="000C4C18" w:rsidRPr="00F814FC">
        <w:rPr>
          <w:rFonts w:ascii="Times New Roman" w:hAnsi="Times New Roman"/>
          <w:sz w:val="28"/>
        </w:rPr>
        <w:t> </w:t>
      </w:r>
      <w:r w:rsidR="00F814FC" w:rsidRPr="00F814FC">
        <w:rPr>
          <w:rFonts w:ascii="Times New Roman" w:hAnsi="Times New Roman"/>
          <w:sz w:val="28"/>
        </w:rPr>
        <w:t>891</w:t>
      </w:r>
      <w:r w:rsidR="000367A1" w:rsidRPr="00F814FC">
        <w:rPr>
          <w:rFonts w:ascii="Times New Roman" w:hAnsi="Times New Roman"/>
          <w:sz w:val="28"/>
        </w:rPr>
        <w:t xml:space="preserve"> организаци</w:t>
      </w:r>
      <w:r w:rsidR="00F814FC" w:rsidRPr="00F814FC">
        <w:rPr>
          <w:rFonts w:ascii="Times New Roman" w:hAnsi="Times New Roman"/>
          <w:sz w:val="28"/>
        </w:rPr>
        <w:t>и</w:t>
      </w:r>
      <w:r w:rsidR="000367A1" w:rsidRPr="00F814FC">
        <w:rPr>
          <w:rFonts w:ascii="Times New Roman" w:hAnsi="Times New Roman"/>
          <w:sz w:val="28"/>
        </w:rPr>
        <w:t>, осуществляющ</w:t>
      </w:r>
      <w:r w:rsidR="00F814FC" w:rsidRPr="00F814FC">
        <w:rPr>
          <w:rFonts w:ascii="Times New Roman" w:hAnsi="Times New Roman"/>
          <w:sz w:val="28"/>
        </w:rPr>
        <w:t>ей</w:t>
      </w:r>
      <w:r w:rsidR="000367A1" w:rsidRPr="00F814FC">
        <w:rPr>
          <w:rFonts w:ascii="Times New Roman" w:hAnsi="Times New Roman"/>
          <w:sz w:val="28"/>
        </w:rPr>
        <w:t xml:space="preserve"> деятельность в отношении радиационно опасных объектов (далее – РОО), включая выполнение работ и оказание услуг эксплуатирующим организациям.</w:t>
      </w:r>
    </w:p>
    <w:p w14:paraId="554E8BD1" w14:textId="51B464D4" w:rsidR="000367A1" w:rsidRDefault="000367A1" w:rsidP="00756DA5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E100FD">
        <w:rPr>
          <w:rFonts w:ascii="Times New Roman" w:hAnsi="Times New Roman"/>
          <w:sz w:val="28"/>
        </w:rPr>
        <w:t>Из них 1</w:t>
      </w:r>
      <w:r w:rsidR="000C4C18" w:rsidRPr="00E100FD">
        <w:rPr>
          <w:rFonts w:ascii="Times New Roman" w:hAnsi="Times New Roman"/>
          <w:sz w:val="28"/>
        </w:rPr>
        <w:t> </w:t>
      </w:r>
      <w:r w:rsidR="00F814FC" w:rsidRPr="00E100FD">
        <w:rPr>
          <w:rFonts w:ascii="Times New Roman" w:hAnsi="Times New Roman"/>
          <w:sz w:val="28"/>
        </w:rPr>
        <w:t>583</w:t>
      </w:r>
      <w:r w:rsidRPr="00E100FD">
        <w:rPr>
          <w:rFonts w:ascii="Times New Roman" w:hAnsi="Times New Roman"/>
          <w:sz w:val="28"/>
        </w:rPr>
        <w:t xml:space="preserve"> организаци</w:t>
      </w:r>
      <w:r w:rsidR="00F814FC" w:rsidRPr="00E100FD">
        <w:rPr>
          <w:rFonts w:ascii="Times New Roman" w:hAnsi="Times New Roman"/>
          <w:sz w:val="28"/>
        </w:rPr>
        <w:t>и</w:t>
      </w:r>
      <w:r w:rsidRPr="00E100FD">
        <w:rPr>
          <w:rFonts w:ascii="Times New Roman" w:hAnsi="Times New Roman"/>
          <w:sz w:val="28"/>
        </w:rPr>
        <w:t xml:space="preserve"> зарегистрирован</w:t>
      </w:r>
      <w:r w:rsidR="000C4C18" w:rsidRPr="00E100FD">
        <w:rPr>
          <w:rFonts w:ascii="Times New Roman" w:hAnsi="Times New Roman"/>
          <w:sz w:val="28"/>
        </w:rPr>
        <w:t>ы</w:t>
      </w:r>
      <w:r w:rsidRPr="00E100FD">
        <w:rPr>
          <w:rFonts w:ascii="Times New Roman" w:hAnsi="Times New Roman"/>
          <w:sz w:val="28"/>
        </w:rPr>
        <w:t xml:space="preserve"> в качестве организаций, осуществляющих эксплуатацию радиационных источников (далее – РИ), содержащих в сво</w:t>
      </w:r>
      <w:r w:rsidR="00DB2FDD" w:rsidRPr="00E100FD">
        <w:rPr>
          <w:rFonts w:ascii="Times New Roman" w:hAnsi="Times New Roman"/>
          <w:sz w:val="28"/>
        </w:rPr>
        <w:t>е</w:t>
      </w:r>
      <w:r w:rsidRPr="00E100FD">
        <w:rPr>
          <w:rFonts w:ascii="Times New Roman" w:hAnsi="Times New Roman"/>
          <w:sz w:val="28"/>
        </w:rPr>
        <w:t>м составе только закрытые радионуклидные источники (далее – ЗРИ) 4 и 5 категорий радиационной опасности,</w:t>
      </w:r>
      <w:r w:rsidR="00F47D33" w:rsidRPr="00E100FD">
        <w:rPr>
          <w:rFonts w:ascii="Times New Roman" w:hAnsi="Times New Roman"/>
          <w:sz w:val="28"/>
        </w:rPr>
        <w:t xml:space="preserve"> </w:t>
      </w:r>
      <w:r w:rsidRPr="00E100FD">
        <w:rPr>
          <w:rFonts w:ascii="Times New Roman" w:hAnsi="Times New Roman"/>
          <w:sz w:val="28"/>
        </w:rPr>
        <w:t>а 1</w:t>
      </w:r>
      <w:r w:rsidR="000C4C18" w:rsidRPr="00E100FD">
        <w:rPr>
          <w:rFonts w:ascii="Times New Roman" w:hAnsi="Times New Roman"/>
          <w:sz w:val="28"/>
        </w:rPr>
        <w:t> </w:t>
      </w:r>
      <w:r w:rsidR="00E100FD" w:rsidRPr="00E100FD">
        <w:rPr>
          <w:rFonts w:ascii="Times New Roman" w:hAnsi="Times New Roman"/>
          <w:sz w:val="28"/>
        </w:rPr>
        <w:t>206</w:t>
      </w:r>
      <w:r w:rsidRPr="00E100FD">
        <w:rPr>
          <w:rFonts w:ascii="Times New Roman" w:hAnsi="Times New Roman"/>
          <w:sz w:val="28"/>
        </w:rPr>
        <w:t xml:space="preserve"> организаций имеют соответствующие лицензии в отношении РОО.</w:t>
      </w:r>
    </w:p>
    <w:p w14:paraId="2C0576B9" w14:textId="2E2EFC67" w:rsidR="00886167" w:rsidRDefault="00886167" w:rsidP="0088616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7A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течение 2024 года </w:t>
      </w:r>
      <w:r w:rsidRPr="00DA17A0">
        <w:rPr>
          <w:rFonts w:ascii="Times New Roman" w:hAnsi="Times New Roman" w:cs="Times New Roman"/>
          <w:sz w:val="28"/>
          <w:szCs w:val="28"/>
        </w:rPr>
        <w:t>федеральный государственный строительный надзор при строительстве</w:t>
      </w:r>
      <w:r w:rsidR="00BF27CF">
        <w:rPr>
          <w:rFonts w:ascii="Times New Roman" w:hAnsi="Times New Roman" w:cs="Times New Roman"/>
          <w:sz w:val="28"/>
          <w:szCs w:val="28"/>
        </w:rPr>
        <w:t xml:space="preserve">, реконструкции объектов использования атомной энергии осуществлялся на </w:t>
      </w:r>
      <w:r w:rsidRPr="00DA17A0">
        <w:rPr>
          <w:rFonts w:ascii="Times New Roman" w:hAnsi="Times New Roman" w:cs="Times New Roman"/>
          <w:sz w:val="28"/>
          <w:szCs w:val="28"/>
        </w:rPr>
        <w:t>53 объе</w:t>
      </w:r>
      <w:r>
        <w:rPr>
          <w:rFonts w:ascii="Times New Roman" w:hAnsi="Times New Roman" w:cs="Times New Roman"/>
          <w:sz w:val="28"/>
          <w:szCs w:val="28"/>
        </w:rPr>
        <w:t>кт</w:t>
      </w:r>
      <w:r w:rsidR="00BF27CF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капитального строительства; </w:t>
      </w:r>
      <w:r w:rsidRPr="00886167">
        <w:rPr>
          <w:rFonts w:ascii="Times New Roman" w:hAnsi="Times New Roman" w:cs="Times New Roman"/>
          <w:sz w:val="28"/>
          <w:szCs w:val="28"/>
        </w:rPr>
        <w:t xml:space="preserve">выдано </w:t>
      </w:r>
      <w:r w:rsidR="00BF27CF">
        <w:rPr>
          <w:rFonts w:ascii="Times New Roman" w:hAnsi="Times New Roman" w:cs="Times New Roman"/>
          <w:sz w:val="28"/>
          <w:szCs w:val="28"/>
        </w:rPr>
        <w:br/>
      </w:r>
      <w:r w:rsidRPr="00886167">
        <w:rPr>
          <w:rFonts w:ascii="Times New Roman" w:hAnsi="Times New Roman" w:cs="Times New Roman"/>
          <w:sz w:val="28"/>
          <w:szCs w:val="28"/>
        </w:rPr>
        <w:t>15 заключений о соответствии построенного, реконструированного объекта капитального строительства требованиям, указанным в части 16 статьи 54 Градостроительного кодекса Российской Федерации</w:t>
      </w:r>
      <w:r w:rsidR="00756DA5">
        <w:rPr>
          <w:rFonts w:ascii="Times New Roman" w:hAnsi="Times New Roman" w:cs="Times New Roman"/>
          <w:sz w:val="28"/>
          <w:szCs w:val="28"/>
        </w:rPr>
        <w:t>, включая:</w:t>
      </w:r>
    </w:p>
    <w:p w14:paraId="4FD002F4" w14:textId="77777777" w:rsidR="00756DA5" w:rsidRPr="00756DA5" w:rsidRDefault="00756DA5" w:rsidP="00756DA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DA5">
        <w:rPr>
          <w:rFonts w:ascii="Times New Roman" w:hAnsi="Times New Roman" w:cs="Times New Roman"/>
          <w:sz w:val="28"/>
          <w:szCs w:val="28"/>
        </w:rPr>
        <w:t>ГБУЗ «Онкологический центр Калининградской области»;</w:t>
      </w:r>
    </w:p>
    <w:p w14:paraId="0EDBEEDB" w14:textId="1E88E0F7" w:rsidR="00756DA5" w:rsidRPr="00756DA5" w:rsidRDefault="00756DA5" w:rsidP="00756DA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DA5">
        <w:rPr>
          <w:rFonts w:ascii="Times New Roman" w:hAnsi="Times New Roman" w:cs="Times New Roman"/>
          <w:sz w:val="28"/>
          <w:szCs w:val="28"/>
        </w:rPr>
        <w:t xml:space="preserve">ГКУ «Служба государственного заказчика Республики Саха (Якутия)» (Якутский республиканский онкологический диспансер на 210 коек </w:t>
      </w:r>
      <w:r w:rsidR="00556900">
        <w:rPr>
          <w:rFonts w:ascii="Times New Roman" w:hAnsi="Times New Roman" w:cs="Times New Roman"/>
          <w:sz w:val="28"/>
          <w:szCs w:val="28"/>
        </w:rPr>
        <w:br/>
      </w:r>
      <w:r w:rsidRPr="00756DA5">
        <w:rPr>
          <w:rFonts w:ascii="Times New Roman" w:hAnsi="Times New Roman" w:cs="Times New Roman"/>
          <w:sz w:val="28"/>
          <w:szCs w:val="28"/>
        </w:rPr>
        <w:t>в г. Якутск</w:t>
      </w:r>
      <w:r w:rsidR="00B32C8F">
        <w:rPr>
          <w:rFonts w:ascii="Times New Roman" w:hAnsi="Times New Roman" w:cs="Times New Roman"/>
          <w:sz w:val="28"/>
          <w:szCs w:val="28"/>
        </w:rPr>
        <w:t>е</w:t>
      </w:r>
      <w:r w:rsidRPr="00756DA5">
        <w:rPr>
          <w:rFonts w:ascii="Times New Roman" w:hAnsi="Times New Roman" w:cs="Times New Roman"/>
          <w:sz w:val="28"/>
          <w:szCs w:val="28"/>
        </w:rPr>
        <w:t xml:space="preserve"> с радиологическим отделением и хоз. блоком (2-я очередь первого пускового комплекса, I этап);</w:t>
      </w:r>
    </w:p>
    <w:p w14:paraId="2666F4BE" w14:textId="01127520" w:rsidR="00756DA5" w:rsidRPr="00756DA5" w:rsidRDefault="00756DA5" w:rsidP="00756DA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DA5">
        <w:rPr>
          <w:rFonts w:ascii="Times New Roman" w:hAnsi="Times New Roman" w:cs="Times New Roman"/>
          <w:sz w:val="28"/>
          <w:szCs w:val="28"/>
        </w:rPr>
        <w:t xml:space="preserve">АО «Хиагда» по объекту капитального строительства «Участок подземного выщелачивания на площадке месторождения «Вершинное» </w:t>
      </w:r>
      <w:r>
        <w:rPr>
          <w:rFonts w:ascii="Times New Roman" w:hAnsi="Times New Roman" w:cs="Times New Roman"/>
          <w:sz w:val="28"/>
          <w:szCs w:val="28"/>
        </w:rPr>
        <w:br/>
      </w:r>
      <w:r w:rsidRPr="00756DA5">
        <w:rPr>
          <w:rFonts w:ascii="Times New Roman" w:hAnsi="Times New Roman" w:cs="Times New Roman"/>
          <w:sz w:val="28"/>
          <w:szCs w:val="28"/>
        </w:rPr>
        <w:t>(1 и 2 этапы);</w:t>
      </w:r>
    </w:p>
    <w:p w14:paraId="56C7E4CE" w14:textId="77777777" w:rsidR="00756DA5" w:rsidRPr="00756DA5" w:rsidRDefault="00756DA5" w:rsidP="00756DA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DA5">
        <w:rPr>
          <w:rFonts w:ascii="Times New Roman" w:hAnsi="Times New Roman" w:cs="Times New Roman"/>
          <w:sz w:val="28"/>
          <w:szCs w:val="28"/>
        </w:rPr>
        <w:t>ПАО «ППГХО» по объекту капитального строительства «Буферная ёмкость аккумулирования подземных вод рудника № 6 в пади Тулукуй»;</w:t>
      </w:r>
    </w:p>
    <w:p w14:paraId="4DA18D20" w14:textId="25B4258D" w:rsidR="00756DA5" w:rsidRPr="00756DA5" w:rsidRDefault="00756DA5" w:rsidP="00756DA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DA5">
        <w:rPr>
          <w:rFonts w:ascii="Times New Roman" w:hAnsi="Times New Roman" w:cs="Times New Roman"/>
          <w:sz w:val="28"/>
          <w:szCs w:val="28"/>
        </w:rPr>
        <w:t xml:space="preserve">КП «УГС» по объекту капитального строительства «Больница </w:t>
      </w:r>
      <w:r>
        <w:rPr>
          <w:rFonts w:ascii="Times New Roman" w:hAnsi="Times New Roman" w:cs="Times New Roman"/>
          <w:sz w:val="28"/>
          <w:szCs w:val="28"/>
        </w:rPr>
        <w:br/>
      </w:r>
      <w:r w:rsidRPr="00756DA5">
        <w:rPr>
          <w:rFonts w:ascii="Times New Roman" w:hAnsi="Times New Roman" w:cs="Times New Roman"/>
          <w:sz w:val="28"/>
          <w:szCs w:val="28"/>
        </w:rPr>
        <w:t>с родильным домом, пос. Коммунарка, поселение Сосенское (1-я и 2-я очереди). Корпус лучевой терапии»;</w:t>
      </w:r>
    </w:p>
    <w:p w14:paraId="49AFD9BE" w14:textId="77777777" w:rsidR="00756DA5" w:rsidRPr="00756DA5" w:rsidRDefault="00756DA5" w:rsidP="00756DA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DA5">
        <w:rPr>
          <w:rFonts w:ascii="Times New Roman" w:hAnsi="Times New Roman" w:cs="Times New Roman"/>
          <w:sz w:val="28"/>
          <w:szCs w:val="28"/>
        </w:rPr>
        <w:t xml:space="preserve">ФГБУ «НМИЦ Хирургии им. А.В. Вишневского Минздрава России по объекту капитального строительства «Строительство Центра высоких медицинских технологий» ФГБУ «Национальный медицинский </w:t>
      </w:r>
      <w:r w:rsidRPr="00756DA5">
        <w:rPr>
          <w:rFonts w:ascii="Times New Roman" w:hAnsi="Times New Roman" w:cs="Times New Roman"/>
          <w:sz w:val="28"/>
          <w:szCs w:val="28"/>
        </w:rPr>
        <w:lastRenderedPageBreak/>
        <w:t>исследовательский центр хирургии имени А.В. Вишневского» Министерства здравоохранения Российской Федерации»;</w:t>
      </w:r>
    </w:p>
    <w:p w14:paraId="436C77F1" w14:textId="2E2F7CF3" w:rsidR="00756DA5" w:rsidRDefault="00756DA5" w:rsidP="00756DA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DA5">
        <w:rPr>
          <w:rFonts w:ascii="Times New Roman" w:hAnsi="Times New Roman" w:cs="Times New Roman"/>
          <w:sz w:val="28"/>
          <w:szCs w:val="28"/>
        </w:rPr>
        <w:t>ПАО «ППГХО» по объекту капитального строительства «Реконструкция (укрепление) защитной дамбы и дополнительная укладка противофильтрационного экрана хранилища радиоакти</w:t>
      </w:r>
      <w:r w:rsidR="00E31209">
        <w:rPr>
          <w:rFonts w:ascii="Times New Roman" w:hAnsi="Times New Roman" w:cs="Times New Roman"/>
          <w:sz w:val="28"/>
          <w:szCs w:val="28"/>
        </w:rPr>
        <w:t>вных отходов «Среднее» (этап 3);</w:t>
      </w:r>
    </w:p>
    <w:p w14:paraId="6ED93A62" w14:textId="33C1CBF1" w:rsidR="00E31209" w:rsidRDefault="00E31209" w:rsidP="00756DA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ГКУ «УКС» по объекту капитального строительства </w:t>
      </w:r>
      <w:r w:rsidR="00E03903">
        <w:rPr>
          <w:rFonts w:ascii="Times New Roman" w:hAnsi="Times New Roman" w:cs="Times New Roman"/>
          <w:sz w:val="28"/>
          <w:szCs w:val="28"/>
        </w:rPr>
        <w:t xml:space="preserve">ГБУЗ «Областной клинический онкологический диспансер, г. Саратов». </w:t>
      </w:r>
    </w:p>
    <w:p w14:paraId="033505BB" w14:textId="4A17A478" w:rsidR="00712D42" w:rsidRPr="00712D42" w:rsidRDefault="00756DA5" w:rsidP="00E5627D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2024 году </w:t>
      </w:r>
      <w:r w:rsidR="00712D42"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>Ростехнадзор представля</w:t>
      </w:r>
      <w:r>
        <w:rPr>
          <w:rFonts w:ascii="Times New Roman" w:eastAsia="Calibri" w:hAnsi="Times New Roman" w:cs="Times New Roman"/>
          <w:sz w:val="28"/>
          <w:szCs w:val="28"/>
        </w:rPr>
        <w:t>л</w:t>
      </w:r>
      <w:r w:rsidR="00712D42"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интересы Российской Федерации </w:t>
      </w:r>
      <w:r w:rsidR="00F47D33">
        <w:rPr>
          <w:rFonts w:ascii="Times New Roman" w:eastAsia="Calibri" w:hAnsi="Times New Roman" w:cs="Times New Roman"/>
          <w:sz w:val="28"/>
          <w:szCs w:val="28"/>
          <w:lang w:val="x-none"/>
        </w:rPr>
        <w:br/>
      </w:r>
      <w:r w:rsidR="00712D42"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>в международных организациях: МАГАТЭ, АЯЭ ОЭСР</w:t>
      </w:r>
      <w:r w:rsidR="00E00736">
        <w:rPr>
          <w:rFonts w:ascii="Times New Roman" w:eastAsia="Calibri" w:hAnsi="Times New Roman" w:cs="Times New Roman"/>
          <w:sz w:val="28"/>
          <w:szCs w:val="28"/>
        </w:rPr>
        <w:t>, МСПБ, ЕЭК, КГЭН, МОКаТ.</w:t>
      </w:r>
      <w:r w:rsidR="00712D42"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r w:rsidR="00AF6029">
        <w:rPr>
          <w:rFonts w:ascii="Times New Roman" w:eastAsia="Calibri" w:hAnsi="Times New Roman" w:cs="Times New Roman"/>
          <w:sz w:val="28"/>
          <w:szCs w:val="28"/>
        </w:rPr>
        <w:t>Представители Ростехнадзора</w:t>
      </w:r>
      <w:r w:rsidR="00712D42"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входят в комиссии, комитеты, группы принятия решения, экспертные и рабочие группы этих организаций. </w:t>
      </w:r>
      <w:r w:rsidR="00E00736">
        <w:rPr>
          <w:rFonts w:ascii="Times New Roman" w:eastAsia="Calibri" w:hAnsi="Times New Roman" w:cs="Times New Roman"/>
          <w:sz w:val="28"/>
          <w:szCs w:val="28"/>
          <w:lang w:val="x-none"/>
        </w:rPr>
        <w:br/>
      </w:r>
      <w:r w:rsidR="009675DB">
        <w:rPr>
          <w:rFonts w:ascii="Times New Roman" w:eastAsia="Calibri" w:hAnsi="Times New Roman" w:cs="Times New Roman"/>
          <w:sz w:val="28"/>
          <w:szCs w:val="28"/>
        </w:rPr>
        <w:t>К</w:t>
      </w:r>
      <w:r w:rsidR="00712D42"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>ак ведущие эксперты в своих областях знаний</w:t>
      </w:r>
      <w:r w:rsidR="009675DB">
        <w:rPr>
          <w:rFonts w:ascii="Times New Roman" w:eastAsia="Calibri" w:hAnsi="Times New Roman" w:cs="Times New Roman"/>
          <w:sz w:val="28"/>
          <w:szCs w:val="28"/>
        </w:rPr>
        <w:t xml:space="preserve"> они привлекаются </w:t>
      </w:r>
      <w:r w:rsidR="00712D42"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>качестве председателей и спикеров на различные международные мероприятия.</w:t>
      </w:r>
    </w:p>
    <w:p w14:paraId="06717BAD" w14:textId="08444A28" w:rsidR="00BF0048" w:rsidRDefault="00BF27CF" w:rsidP="006B6E4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Также </w:t>
      </w:r>
      <w:r w:rsidR="00712D42"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>Ростехнадзор осуществляет экспертную поддержку орган</w:t>
      </w:r>
      <w:r w:rsidR="00556900">
        <w:rPr>
          <w:rFonts w:ascii="Times New Roman" w:eastAsia="Calibri" w:hAnsi="Times New Roman" w:cs="Times New Roman"/>
          <w:sz w:val="28"/>
          <w:szCs w:val="28"/>
        </w:rPr>
        <w:t>ов</w:t>
      </w:r>
      <w:r w:rsidR="00712D42"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регулирования </w:t>
      </w:r>
      <w:r w:rsidR="006B6E47" w:rsidRPr="006B6E47">
        <w:rPr>
          <w:rFonts w:ascii="Times New Roman" w:eastAsia="Calibri" w:hAnsi="Times New Roman" w:cs="Times New Roman"/>
          <w:sz w:val="28"/>
          <w:szCs w:val="28"/>
          <w:lang w:val="x-none"/>
        </w:rPr>
        <w:t>и сопровождение сооружения объектов использования</w:t>
      </w:r>
      <w:r w:rsidR="006B6E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6E47" w:rsidRPr="006B6E47">
        <w:rPr>
          <w:rFonts w:ascii="Times New Roman" w:eastAsia="Calibri" w:hAnsi="Times New Roman" w:cs="Times New Roman"/>
          <w:sz w:val="28"/>
          <w:szCs w:val="28"/>
          <w:lang w:val="x-none"/>
        </w:rPr>
        <w:t>атомной энергии по российским проектам за рубежом (Бангладеш,</w:t>
      </w:r>
      <w:r w:rsidR="006B6E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6E47" w:rsidRPr="006B6E47">
        <w:rPr>
          <w:rFonts w:ascii="Times New Roman" w:eastAsia="Calibri" w:hAnsi="Times New Roman" w:cs="Times New Roman"/>
          <w:sz w:val="28"/>
          <w:szCs w:val="28"/>
          <w:lang w:val="x-none"/>
        </w:rPr>
        <w:t>Белоруссия, Египет, Венгрия, Иран, Китай, Турция и другие страны)</w:t>
      </w:r>
      <w:r w:rsidR="006B6E47">
        <w:rPr>
          <w:rFonts w:ascii="Times New Roman" w:eastAsia="Calibri" w:hAnsi="Times New Roman" w:cs="Times New Roman"/>
          <w:sz w:val="28"/>
          <w:szCs w:val="28"/>
          <w:lang w:val="x-none"/>
        </w:rPr>
        <w:t>.</w:t>
      </w:r>
    </w:p>
    <w:p w14:paraId="470D4DD2" w14:textId="77777777" w:rsidR="00DA17A0" w:rsidRDefault="00DA17A0" w:rsidP="00DA17A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68727C" w14:textId="35A1F97E" w:rsidR="002911BA" w:rsidRPr="0079668D" w:rsidRDefault="00565C88" w:rsidP="00E5627D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D25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1.2</w:t>
      </w:r>
      <w:r w:rsidR="000A4B49" w:rsidRPr="004D25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2911BA" w:rsidRPr="004D25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Аварийность и смертельный травматизм на поднадзорных объектах</w:t>
      </w:r>
    </w:p>
    <w:p w14:paraId="3F197483" w14:textId="67A529C0" w:rsidR="005519BA" w:rsidRDefault="005519BA" w:rsidP="005519B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160">
        <w:rPr>
          <w:rFonts w:ascii="Times New Roman" w:hAnsi="Times New Roman" w:cs="Times New Roman"/>
          <w:sz w:val="28"/>
          <w:szCs w:val="28"/>
        </w:rPr>
        <w:t xml:space="preserve">Особенностью ситуации, складывающейся в 2024 году с аварийностью </w:t>
      </w:r>
      <w:r w:rsidRPr="00304160">
        <w:rPr>
          <w:rFonts w:ascii="Times New Roman" w:hAnsi="Times New Roman" w:cs="Times New Roman"/>
          <w:sz w:val="28"/>
          <w:szCs w:val="28"/>
        </w:rPr>
        <w:br/>
        <w:t xml:space="preserve">и смертельным травматизмом на поднадзорных объектах, является наличие большого числа учетных случаев, вызванных внешним воздействием – атакой беспилотных летательных аппаратов (далее – БПЛА). Такие случаи, хотя </w:t>
      </w:r>
      <w:r w:rsidRPr="00304160">
        <w:rPr>
          <w:rFonts w:ascii="Times New Roman" w:hAnsi="Times New Roman" w:cs="Times New Roman"/>
          <w:sz w:val="28"/>
          <w:szCs w:val="28"/>
        </w:rPr>
        <w:br/>
        <w:t xml:space="preserve">и попадают первоначально в статистику аварийности и травматизма, снимаются с учета Ростехнадзора после проведения расследования причин соответствующего происшествия. С учетом этого обстоятельства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304160">
        <w:rPr>
          <w:rFonts w:ascii="Times New Roman" w:hAnsi="Times New Roman" w:cs="Times New Roman"/>
          <w:sz w:val="28"/>
          <w:szCs w:val="28"/>
        </w:rPr>
        <w:t xml:space="preserve">и для обеспечения сопоставимости данных с аналогичными периодами прошлого года в текущем докладе аварии, вызванные внешним воздействием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304160">
        <w:rPr>
          <w:rFonts w:ascii="Times New Roman" w:hAnsi="Times New Roman" w:cs="Times New Roman"/>
          <w:sz w:val="28"/>
          <w:szCs w:val="28"/>
        </w:rPr>
        <w:t>на поднадзорный объект, в рассматриваемой статистике не учитываются.</w:t>
      </w:r>
    </w:p>
    <w:p w14:paraId="5BEA9FFF" w14:textId="77777777" w:rsidR="005519BA" w:rsidRDefault="005519BA" w:rsidP="00BF2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учета фактора внешнего воздействия д</w:t>
      </w:r>
      <w:r w:rsidRPr="008D0E59">
        <w:rPr>
          <w:rFonts w:ascii="Times New Roman" w:hAnsi="Times New Roman" w:cs="Times New Roman"/>
          <w:sz w:val="28"/>
          <w:szCs w:val="28"/>
        </w:rPr>
        <w:t xml:space="preserve">анные по аварийности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8D0E59">
        <w:rPr>
          <w:rFonts w:ascii="Times New Roman" w:hAnsi="Times New Roman" w:cs="Times New Roman"/>
          <w:sz w:val="28"/>
          <w:szCs w:val="28"/>
        </w:rPr>
        <w:t xml:space="preserve">и смертельному травматизму на поднадзорных объектах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D0E59">
        <w:rPr>
          <w:rFonts w:ascii="Times New Roman" w:hAnsi="Times New Roman" w:cs="Times New Roman"/>
          <w:sz w:val="28"/>
          <w:szCs w:val="28"/>
        </w:rPr>
        <w:t xml:space="preserve">2024 года </w:t>
      </w:r>
      <w:r>
        <w:rPr>
          <w:rFonts w:ascii="Times New Roman" w:hAnsi="Times New Roman" w:cs="Times New Roman"/>
          <w:sz w:val="28"/>
          <w:szCs w:val="28"/>
        </w:rPr>
        <w:t xml:space="preserve">в целом </w:t>
      </w:r>
      <w:r w:rsidRPr="00B85556">
        <w:rPr>
          <w:rFonts w:ascii="Times New Roman" w:hAnsi="Times New Roman" w:cs="Times New Roman"/>
          <w:sz w:val="28"/>
          <w:szCs w:val="28"/>
        </w:rPr>
        <w:t xml:space="preserve">подтверждают долгосрочную тенденцию на снижение уровня аварийности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B85556">
        <w:rPr>
          <w:rFonts w:ascii="Times New Roman" w:hAnsi="Times New Roman" w:cs="Times New Roman"/>
          <w:sz w:val="28"/>
          <w:szCs w:val="28"/>
        </w:rPr>
        <w:t>и смертельного травматизма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08F066" w14:textId="56518127" w:rsidR="005519BA" w:rsidRDefault="005519BA" w:rsidP="005519BA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288">
        <w:rPr>
          <w:rFonts w:ascii="Times New Roman" w:hAnsi="Times New Roman" w:cs="Times New Roman"/>
          <w:b/>
          <w:sz w:val="28"/>
          <w:szCs w:val="28"/>
        </w:rPr>
        <w:t>По всем видам надзора</w:t>
      </w:r>
      <w:r w:rsidRPr="00DB7288">
        <w:rPr>
          <w:rFonts w:ascii="Times New Roman" w:hAnsi="Times New Roman" w:cs="Times New Roman"/>
          <w:sz w:val="28"/>
          <w:szCs w:val="28"/>
        </w:rPr>
        <w:t xml:space="preserve"> </w:t>
      </w:r>
      <w:r w:rsidRPr="00DB7288">
        <w:rPr>
          <w:rFonts w:ascii="Times New Roman" w:eastAsia="Calibri" w:hAnsi="Times New Roman" w:cs="Times New Roman"/>
          <w:sz w:val="28"/>
          <w:szCs w:val="28"/>
        </w:rPr>
        <w:t>в 2024 году было зафиксировано 10</w:t>
      </w:r>
      <w:r w:rsidR="00AE20DF">
        <w:rPr>
          <w:rFonts w:ascii="Times New Roman" w:eastAsia="Calibri" w:hAnsi="Times New Roman" w:cs="Times New Roman"/>
          <w:sz w:val="28"/>
          <w:szCs w:val="28"/>
        </w:rPr>
        <w:t>8</w:t>
      </w:r>
      <w:r w:rsidRPr="00DB7288">
        <w:rPr>
          <w:rFonts w:ascii="Times New Roman" w:eastAsia="Calibri" w:hAnsi="Times New Roman" w:cs="Times New Roman"/>
          <w:sz w:val="28"/>
          <w:szCs w:val="28"/>
        </w:rPr>
        <w:t xml:space="preserve"> аварий, </w:t>
      </w:r>
      <w:r w:rsidRPr="00DB7288">
        <w:rPr>
          <w:rFonts w:ascii="Times New Roman" w:eastAsia="Calibri" w:hAnsi="Times New Roman" w:cs="Times New Roman"/>
          <w:sz w:val="28"/>
          <w:szCs w:val="28"/>
        </w:rPr>
        <w:br/>
        <w:t>что на 1</w:t>
      </w:r>
      <w:r w:rsidR="00AE20DF">
        <w:rPr>
          <w:rFonts w:ascii="Times New Roman" w:eastAsia="Calibri" w:hAnsi="Times New Roman" w:cs="Times New Roman"/>
          <w:sz w:val="28"/>
          <w:szCs w:val="28"/>
        </w:rPr>
        <w:t>5</w:t>
      </w:r>
      <w:r w:rsidRPr="00DB7288">
        <w:rPr>
          <w:rFonts w:ascii="Times New Roman" w:eastAsia="Calibri" w:hAnsi="Times New Roman" w:cs="Times New Roman"/>
          <w:sz w:val="28"/>
          <w:szCs w:val="28"/>
        </w:rPr>
        <w:t>,</w:t>
      </w:r>
      <w:r w:rsidR="00AE20DF">
        <w:rPr>
          <w:rFonts w:ascii="Times New Roman" w:eastAsia="Calibri" w:hAnsi="Times New Roman" w:cs="Times New Roman"/>
          <w:sz w:val="28"/>
          <w:szCs w:val="28"/>
        </w:rPr>
        <w:t>6</w:t>
      </w:r>
      <w:r w:rsidRPr="00DB7288">
        <w:rPr>
          <w:rFonts w:ascii="Times New Roman" w:eastAsia="Calibri" w:hAnsi="Times New Roman" w:cs="Times New Roman"/>
          <w:sz w:val="28"/>
          <w:szCs w:val="28"/>
        </w:rPr>
        <w:t> % меньше, чем в 2023 году (128 аварий), и 1</w:t>
      </w:r>
      <w:r w:rsidR="00BA5A9D">
        <w:rPr>
          <w:rFonts w:ascii="Times New Roman" w:eastAsia="Calibri" w:hAnsi="Times New Roman" w:cs="Times New Roman"/>
          <w:sz w:val="28"/>
          <w:szCs w:val="28"/>
        </w:rPr>
        <w:t>40</w:t>
      </w:r>
      <w:r w:rsidRPr="00DB7288">
        <w:rPr>
          <w:rFonts w:ascii="Times New Roman" w:eastAsia="Calibri" w:hAnsi="Times New Roman" w:cs="Times New Roman"/>
          <w:sz w:val="28"/>
          <w:szCs w:val="28"/>
        </w:rPr>
        <w:t xml:space="preserve"> погибших </w:t>
      </w:r>
      <w:r w:rsidRPr="00DB7288">
        <w:rPr>
          <w:rFonts w:ascii="Times New Roman" w:eastAsia="Calibri" w:hAnsi="Times New Roman" w:cs="Times New Roman"/>
          <w:sz w:val="28"/>
          <w:szCs w:val="28"/>
        </w:rPr>
        <w:br/>
        <w:t>в результа</w:t>
      </w:r>
      <w:r w:rsidR="00AE20DF">
        <w:rPr>
          <w:rFonts w:ascii="Times New Roman" w:eastAsia="Calibri" w:hAnsi="Times New Roman" w:cs="Times New Roman"/>
          <w:sz w:val="28"/>
          <w:szCs w:val="28"/>
        </w:rPr>
        <w:t>те несчастных случаев, что на 1</w:t>
      </w:r>
      <w:r w:rsidR="00DC487C">
        <w:rPr>
          <w:rFonts w:ascii="Times New Roman" w:eastAsia="Calibri" w:hAnsi="Times New Roman" w:cs="Times New Roman"/>
          <w:sz w:val="28"/>
          <w:szCs w:val="28"/>
        </w:rPr>
        <w:t>2</w:t>
      </w:r>
      <w:r w:rsidRPr="00DB7288">
        <w:rPr>
          <w:rFonts w:ascii="Times New Roman" w:eastAsia="Calibri" w:hAnsi="Times New Roman" w:cs="Times New Roman"/>
          <w:sz w:val="28"/>
          <w:szCs w:val="28"/>
        </w:rPr>
        <w:t>,</w:t>
      </w:r>
      <w:r w:rsidR="00DC487C">
        <w:rPr>
          <w:rFonts w:ascii="Times New Roman" w:eastAsia="Calibri" w:hAnsi="Times New Roman" w:cs="Times New Roman"/>
          <w:sz w:val="28"/>
          <w:szCs w:val="28"/>
        </w:rPr>
        <w:t>5</w:t>
      </w:r>
      <w:r w:rsidRPr="00DB7288">
        <w:rPr>
          <w:rFonts w:ascii="Times New Roman" w:eastAsia="Calibri" w:hAnsi="Times New Roman" w:cs="Times New Roman"/>
          <w:sz w:val="28"/>
          <w:szCs w:val="28"/>
        </w:rPr>
        <w:t xml:space="preserve"> % меньше, чем в 2023 году </w:t>
      </w:r>
      <w:r w:rsidRPr="00DB7288">
        <w:rPr>
          <w:rFonts w:ascii="Times New Roman" w:eastAsia="Calibri" w:hAnsi="Times New Roman" w:cs="Times New Roman"/>
          <w:sz w:val="28"/>
          <w:szCs w:val="28"/>
        </w:rPr>
        <w:br/>
        <w:t>(160 погибших).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Это самое значительное за последние 5 лет снижение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в процентном плане показателей аварийности и смертельного травматизма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(за исключением снижения уровня смертельного травматизма в 2022 году после аварии на шахте «Листвяжная» и на ООО «Разряд» в 2021 году).</w:t>
      </w:r>
    </w:p>
    <w:p w14:paraId="18FB4F13" w14:textId="5CCC92B2" w:rsidR="005519BA" w:rsidRDefault="004D25E4" w:rsidP="005519BA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734BE">
        <w:rPr>
          <w:noProof/>
          <w:lang w:eastAsia="ru-RU"/>
        </w:rPr>
        <w:drawing>
          <wp:anchor distT="0" distB="0" distL="114300" distR="114300" simplePos="0" relativeHeight="251702272" behindDoc="0" locked="0" layoutInCell="1" allowOverlap="1" wp14:anchorId="2A319216" wp14:editId="2F6652A5">
            <wp:simplePos x="0" y="0"/>
            <wp:positionH relativeFrom="margin">
              <wp:posOffset>23495</wp:posOffset>
            </wp:positionH>
            <wp:positionV relativeFrom="paragraph">
              <wp:posOffset>350520</wp:posOffset>
            </wp:positionV>
            <wp:extent cx="6105525" cy="2380615"/>
            <wp:effectExtent l="0" t="0" r="9525" b="635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155375" w14:textId="154A41D7" w:rsidR="005519BA" w:rsidRDefault="005519BA" w:rsidP="005519BA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BB121E5" wp14:editId="556E4733">
                <wp:simplePos x="0" y="0"/>
                <wp:positionH relativeFrom="column">
                  <wp:posOffset>76835</wp:posOffset>
                </wp:positionH>
                <wp:positionV relativeFrom="paragraph">
                  <wp:posOffset>0</wp:posOffset>
                </wp:positionV>
                <wp:extent cx="6124575" cy="457200"/>
                <wp:effectExtent l="0" t="0" r="9525" b="0"/>
                <wp:wrapTopAndBottom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4572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A03CE98" w14:textId="0A321F5B" w:rsidR="008E6795" w:rsidRPr="007B0C4E" w:rsidRDefault="008E6795" w:rsidP="005519BA">
                            <w:pPr>
                              <w:pStyle w:val="af5"/>
                            </w:pPr>
                            <w:r w:rsidRPr="007B0C4E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Рисунок </w:t>
                            </w:r>
                            <w:r w:rsidRPr="007B0C4E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B0C4E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instrText xml:space="preserve"> SEQ Рисунок \* ARABIC </w:instrText>
                            </w:r>
                            <w:r w:rsidRPr="007B0C4E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hAnsi="Times New Roman" w:cs="Times New Roman"/>
                                <w:i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1</w:t>
                            </w:r>
                            <w:r w:rsidRPr="007B0C4E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 Аварийность на поднадзорных объектах в 2012-2024 гг., ед.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B121E5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6.05pt;margin-top:0;width:482.25pt;height:3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" stroked="f">
                <v:textbox inset="0,0,0,0">
                  <w:txbxContent>
                    <w:p w14:paraId="3A03CE98" w14:textId="0A321F5B" w:rsidR="008E6795" w:rsidRPr="007B0C4E" w:rsidRDefault="008E6795" w:rsidP="005519BA">
                      <w:pPr>
                        <w:pStyle w:val="af5"/>
                      </w:pPr>
                      <w:r w:rsidRPr="007B0C4E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4"/>
                          <w:szCs w:val="24"/>
                        </w:rPr>
                        <w:t xml:space="preserve">Рисунок </w:t>
                      </w:r>
                      <w:r w:rsidRPr="007B0C4E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7B0C4E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4"/>
                          <w:szCs w:val="24"/>
                        </w:rPr>
                        <w:instrText xml:space="preserve"> SEQ Рисунок \* ARABIC </w:instrText>
                      </w:r>
                      <w:r w:rsidRPr="007B0C4E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rFonts w:ascii="Times New Roman" w:hAnsi="Times New Roman" w:cs="Times New Roman"/>
                          <w:i w:val="0"/>
                          <w:noProof/>
                          <w:color w:val="auto"/>
                          <w:sz w:val="24"/>
                          <w:szCs w:val="24"/>
                        </w:rPr>
                        <w:t>1</w:t>
                      </w:r>
                      <w:r w:rsidRPr="007B0C4E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4"/>
                          <w:szCs w:val="24"/>
                        </w:rPr>
                        <w:t xml:space="preserve"> Аварийность на поднадзорных объектах в 2012-2024 гг., ед.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92F9B40" w14:textId="77777777" w:rsidR="005519BA" w:rsidRPr="00DB7288" w:rsidRDefault="005519BA" w:rsidP="005519BA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63C7E2" w14:textId="334BF4FA" w:rsidR="005519BA" w:rsidRPr="007B0C4E" w:rsidRDefault="005519BA" w:rsidP="005519BA">
      <w:pPr>
        <w:pStyle w:val="af5"/>
        <w:keepNext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7B0C4E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Рисунок </w:t>
      </w:r>
      <w:r w:rsidRPr="007B0C4E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7B0C4E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Рисунок \* ARABIC </w:instrText>
      </w:r>
      <w:r w:rsidRPr="007B0C4E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="00896660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2</w:t>
      </w:r>
      <w:r w:rsidRPr="007B0C4E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Смертельный травматизм на поднадзорных объектах в 2012-2024 гг., чел.</w:t>
      </w:r>
    </w:p>
    <w:p w14:paraId="18F7F695" w14:textId="77777777" w:rsidR="005519BA" w:rsidRDefault="005519BA" w:rsidP="005519B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4BE">
        <w:rPr>
          <w:noProof/>
          <w:lang w:eastAsia="ru-RU"/>
        </w:rPr>
        <w:drawing>
          <wp:inline distT="0" distB="0" distL="0" distR="0" wp14:anchorId="02AE56DC" wp14:editId="58AAE69E">
            <wp:extent cx="6096000" cy="2380891"/>
            <wp:effectExtent l="0" t="0" r="0" b="6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BBB5E8F" w14:textId="77777777" w:rsidR="005519BA" w:rsidRDefault="005519BA" w:rsidP="005519BA">
      <w:pPr>
        <w:spacing w:line="259" w:lineRule="auto"/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</w:pPr>
    </w:p>
    <w:p w14:paraId="5E278923" w14:textId="77777777" w:rsidR="005519BA" w:rsidRPr="000222A7" w:rsidRDefault="005519BA" w:rsidP="005519BA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  <w:t>Федеральный государственный н</w:t>
      </w:r>
      <w:r w:rsidRPr="000222A7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  <w:t>адзор в области промышленной безопасности</w:t>
      </w:r>
    </w:p>
    <w:p w14:paraId="557DC572" w14:textId="79E9E899" w:rsidR="00464910" w:rsidRDefault="005519BA" w:rsidP="00464910">
      <w:pPr>
        <w:spacing w:after="0" w:line="360" w:lineRule="exact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E0267">
        <w:rPr>
          <w:rFonts w:ascii="Times New Roman" w:hAnsi="Times New Roman" w:cs="Times New Roman"/>
          <w:sz w:val="28"/>
          <w:szCs w:val="28"/>
        </w:rPr>
        <w:t xml:space="preserve">По направлению федерального государственного надзора в области промышленной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E026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E026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 зафиксировано 75</w:t>
      </w:r>
      <w:r w:rsidRPr="007B3D76">
        <w:rPr>
          <w:rFonts w:ascii="Times New Roman" w:hAnsi="Times New Roman" w:cs="Times New Roman"/>
          <w:sz w:val="28"/>
          <w:szCs w:val="28"/>
        </w:rPr>
        <w:t xml:space="preserve"> авари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B3D76">
        <w:rPr>
          <w:rFonts w:ascii="Times New Roman" w:hAnsi="Times New Roman" w:cs="Times New Roman"/>
          <w:sz w:val="28"/>
          <w:szCs w:val="28"/>
        </w:rPr>
        <w:t xml:space="preserve">, </w:t>
      </w:r>
      <w:r w:rsidRPr="007B3D76">
        <w:rPr>
          <w:rFonts w:ascii="Times New Roman" w:hAnsi="Times New Roman" w:cs="Times New Roman"/>
          <w:sz w:val="28"/>
          <w:szCs w:val="28"/>
        </w:rPr>
        <w:br/>
      </w:r>
      <w:r w:rsidRPr="00E6074A">
        <w:rPr>
          <w:rFonts w:ascii="Times New Roman" w:hAnsi="Times New Roman" w:cs="Times New Roman"/>
          <w:sz w:val="28"/>
          <w:szCs w:val="28"/>
        </w:rPr>
        <w:t xml:space="preserve">что на </w:t>
      </w:r>
      <w:r>
        <w:rPr>
          <w:rFonts w:ascii="Times New Roman" w:hAnsi="Times New Roman" w:cs="Times New Roman"/>
          <w:sz w:val="28"/>
          <w:szCs w:val="28"/>
        </w:rPr>
        <w:t>10,7</w:t>
      </w:r>
      <w:r w:rsidRPr="00E6074A">
        <w:rPr>
          <w:rFonts w:ascii="Times New Roman" w:hAnsi="Times New Roman" w:cs="Times New Roman"/>
          <w:sz w:val="28"/>
          <w:szCs w:val="28"/>
        </w:rPr>
        <w:t>% процент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607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меньше</w:t>
      </w:r>
      <w:r w:rsidRPr="007B3D76">
        <w:rPr>
          <w:rFonts w:ascii="Times New Roman" w:hAnsi="Times New Roman" w:cs="Times New Roman"/>
          <w:sz w:val="28"/>
          <w:szCs w:val="28"/>
        </w:rPr>
        <w:t xml:space="preserve">, чем </w:t>
      </w:r>
      <w:r>
        <w:rPr>
          <w:rFonts w:ascii="Times New Roman" w:hAnsi="Times New Roman" w:cs="Times New Roman"/>
          <w:sz w:val="28"/>
          <w:szCs w:val="28"/>
        </w:rPr>
        <w:t>в 2023</w:t>
      </w:r>
      <w:r w:rsidRPr="007B3D7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B3D7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84</w:t>
      </w:r>
      <w:r w:rsidRPr="007B3D76">
        <w:rPr>
          <w:rFonts w:ascii="Times New Roman" w:hAnsi="Times New Roman" w:cs="Times New Roman"/>
          <w:sz w:val="28"/>
          <w:szCs w:val="28"/>
        </w:rPr>
        <w:t xml:space="preserve"> авари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B3D76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833142" w14:textId="77777777" w:rsidR="00525506" w:rsidRDefault="00525506">
      <w:pPr>
        <w:spacing w:line="259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14:paraId="74F2DC91" w14:textId="37C78D44" w:rsidR="005519BA" w:rsidRPr="00464910" w:rsidRDefault="00464910" w:rsidP="00464910">
      <w:pPr>
        <w:spacing w:after="0" w:line="360" w:lineRule="exact"/>
        <w:jc w:val="both"/>
        <w:rPr>
          <w:rFonts w:ascii="Times New Roman" w:hAnsi="Times New Roman" w:cs="Times New Roman"/>
          <w:sz w:val="24"/>
          <w:szCs w:val="28"/>
        </w:rPr>
      </w:pPr>
      <w:r w:rsidRPr="00464910">
        <w:rPr>
          <w:rFonts w:ascii="Times New Roman" w:hAnsi="Times New Roman" w:cs="Times New Roman"/>
          <w:sz w:val="24"/>
          <w:szCs w:val="28"/>
        </w:rPr>
        <w:lastRenderedPageBreak/>
        <w:t xml:space="preserve">Таблица 1. </w:t>
      </w:r>
      <w:r w:rsidR="005519BA" w:rsidRPr="00464910">
        <w:rPr>
          <w:rFonts w:ascii="Times New Roman" w:hAnsi="Times New Roman" w:cs="Times New Roman"/>
          <w:sz w:val="24"/>
          <w:szCs w:val="28"/>
        </w:rPr>
        <w:t>Аварийность на ОПО по направлениям надзора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18"/>
        <w:gridCol w:w="1193"/>
        <w:gridCol w:w="1194"/>
        <w:gridCol w:w="1194"/>
        <w:gridCol w:w="1877"/>
      </w:tblGrid>
      <w:tr w:rsidR="005519BA" w:rsidRPr="007D1A2D" w14:paraId="1F9935BC" w14:textId="77777777" w:rsidTr="00E03903">
        <w:trPr>
          <w:trHeight w:val="302"/>
          <w:tblHeader/>
          <w:jc w:val="center"/>
        </w:trPr>
        <w:tc>
          <w:tcPr>
            <w:tcW w:w="4318" w:type="dxa"/>
            <w:vMerge w:val="restart"/>
            <w:vAlign w:val="center"/>
          </w:tcPr>
          <w:p w14:paraId="24048A8F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1A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надзора</w:t>
            </w:r>
          </w:p>
        </w:tc>
        <w:tc>
          <w:tcPr>
            <w:tcW w:w="5458" w:type="dxa"/>
            <w:gridSpan w:val="4"/>
          </w:tcPr>
          <w:p w14:paraId="5D44485E" w14:textId="77777777" w:rsidR="005519BA" w:rsidRPr="007D1A2D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1A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Аварии</w:t>
            </w:r>
          </w:p>
        </w:tc>
      </w:tr>
      <w:tr w:rsidR="005519BA" w:rsidRPr="007D1A2D" w14:paraId="16E2ED47" w14:textId="77777777" w:rsidTr="00E03903">
        <w:trPr>
          <w:trHeight w:val="897"/>
          <w:tblHeader/>
          <w:jc w:val="center"/>
        </w:trPr>
        <w:tc>
          <w:tcPr>
            <w:tcW w:w="4318" w:type="dxa"/>
            <w:vMerge/>
            <w:vAlign w:val="center"/>
            <w:hideMark/>
          </w:tcPr>
          <w:p w14:paraId="53AF433D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  <w:hideMark/>
          </w:tcPr>
          <w:p w14:paraId="05B3621E" w14:textId="77777777" w:rsidR="005519BA" w:rsidRPr="007D1A2D" w:rsidRDefault="005519BA" w:rsidP="005519BA">
            <w:pPr>
              <w:tabs>
                <w:tab w:val="left" w:pos="9355"/>
              </w:tabs>
              <w:spacing w:line="240" w:lineRule="auto"/>
              <w:ind w:right="-16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1A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2022 г.</w:t>
            </w:r>
          </w:p>
        </w:tc>
        <w:tc>
          <w:tcPr>
            <w:tcW w:w="1194" w:type="dxa"/>
            <w:vAlign w:val="center"/>
            <w:hideMark/>
          </w:tcPr>
          <w:p w14:paraId="4DC7BC0A" w14:textId="77777777" w:rsidR="005519BA" w:rsidRPr="007D1A2D" w:rsidRDefault="005519BA" w:rsidP="005519BA">
            <w:pPr>
              <w:tabs>
                <w:tab w:val="left" w:pos="9355"/>
              </w:tabs>
              <w:spacing w:line="240" w:lineRule="auto"/>
              <w:ind w:right="-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1A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1194" w:type="dxa"/>
            <w:vAlign w:val="center"/>
            <w:hideMark/>
          </w:tcPr>
          <w:p w14:paraId="0285ACBE" w14:textId="77777777" w:rsidR="005519BA" w:rsidRPr="007D1A2D" w:rsidRDefault="005519BA" w:rsidP="005519BA">
            <w:pPr>
              <w:tabs>
                <w:tab w:val="left" w:pos="9355"/>
              </w:tabs>
              <w:spacing w:line="240" w:lineRule="auto"/>
              <w:ind w:right="-14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7D1A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024 г.</w:t>
            </w:r>
          </w:p>
        </w:tc>
        <w:tc>
          <w:tcPr>
            <w:tcW w:w="1877" w:type="dxa"/>
            <w:vAlign w:val="center"/>
            <w:hideMark/>
          </w:tcPr>
          <w:p w14:paraId="5D40B815" w14:textId="77777777" w:rsidR="005519BA" w:rsidRPr="007D1A2D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Динамика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2024/</w:t>
            </w:r>
            <w:r w:rsidRPr="007D1A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5519BA" w:rsidRPr="007D1A2D" w14:paraId="039C3C31" w14:textId="77777777" w:rsidTr="00E03903">
        <w:trPr>
          <w:trHeight w:val="897"/>
          <w:jc w:val="center"/>
        </w:trPr>
        <w:tc>
          <w:tcPr>
            <w:tcW w:w="4318" w:type="dxa"/>
            <w:vAlign w:val="center"/>
          </w:tcPr>
          <w:p w14:paraId="1AB579A3" w14:textId="77777777" w:rsidR="005519BA" w:rsidRPr="007D1A2D" w:rsidRDefault="005519BA" w:rsidP="005519BA">
            <w:pPr>
              <w:tabs>
                <w:tab w:val="lef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A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Надзор в области промышленной безопасности, </w:t>
            </w:r>
            <w:r w:rsidRPr="007D1A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 т. ч.</w:t>
            </w:r>
          </w:p>
        </w:tc>
        <w:tc>
          <w:tcPr>
            <w:tcW w:w="1193" w:type="dxa"/>
            <w:noWrap/>
            <w:vAlign w:val="center"/>
          </w:tcPr>
          <w:p w14:paraId="3F082893" w14:textId="77777777" w:rsidR="005519BA" w:rsidRPr="00BE7FA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1194" w:type="dxa"/>
            <w:noWrap/>
            <w:vAlign w:val="center"/>
          </w:tcPr>
          <w:p w14:paraId="37095862" w14:textId="77777777" w:rsidR="005519BA" w:rsidRPr="00BE7FA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1194" w:type="dxa"/>
            <w:noWrap/>
            <w:vAlign w:val="center"/>
          </w:tcPr>
          <w:p w14:paraId="7C907E4A" w14:textId="77777777" w:rsidR="005519BA" w:rsidRPr="00BE7FA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877" w:type="dxa"/>
            <w:shd w:val="clear" w:color="auto" w:fill="C5E0B3" w:themeFill="accent6" w:themeFillTint="66"/>
            <w:noWrap/>
            <w:vAlign w:val="center"/>
          </w:tcPr>
          <w:p w14:paraId="4E49E327" w14:textId="77777777" w:rsidR="005519BA" w:rsidRPr="00BE7FA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-9</w:t>
            </w:r>
          </w:p>
        </w:tc>
      </w:tr>
      <w:tr w:rsidR="005519BA" w:rsidRPr="007D1A2D" w14:paraId="622ED0FB" w14:textId="77777777" w:rsidTr="00E03903">
        <w:trPr>
          <w:trHeight w:val="897"/>
          <w:jc w:val="center"/>
        </w:trPr>
        <w:tc>
          <w:tcPr>
            <w:tcW w:w="4318" w:type="dxa"/>
            <w:vAlign w:val="center"/>
            <w:hideMark/>
          </w:tcPr>
          <w:p w14:paraId="1BBDE24B" w14:textId="77777777" w:rsidR="005519BA" w:rsidRPr="007D1A2D" w:rsidRDefault="005519BA" w:rsidP="005519BA">
            <w:pPr>
              <w:tabs>
                <w:tab w:val="lef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A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Надзор в горнорудной и нерудной промышленности, на объектах подземного строительства</w:t>
            </w:r>
          </w:p>
        </w:tc>
        <w:tc>
          <w:tcPr>
            <w:tcW w:w="1193" w:type="dxa"/>
            <w:noWrap/>
            <w:vAlign w:val="center"/>
            <w:hideMark/>
          </w:tcPr>
          <w:p w14:paraId="5E9F1D74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A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94" w:type="dxa"/>
            <w:noWrap/>
            <w:vAlign w:val="center"/>
            <w:hideMark/>
          </w:tcPr>
          <w:p w14:paraId="1939CC8D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94" w:type="dxa"/>
            <w:noWrap/>
            <w:vAlign w:val="center"/>
            <w:hideMark/>
          </w:tcPr>
          <w:p w14:paraId="5968F5CB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77" w:type="dxa"/>
            <w:shd w:val="clear" w:color="auto" w:fill="F7CAAC" w:themeFill="accent2" w:themeFillTint="66"/>
            <w:noWrap/>
            <w:vAlign w:val="center"/>
            <w:hideMark/>
          </w:tcPr>
          <w:p w14:paraId="2AAA4BE8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519BA" w:rsidRPr="007D1A2D" w14:paraId="080C1720" w14:textId="77777777" w:rsidTr="00E03903">
        <w:trPr>
          <w:trHeight w:val="643"/>
          <w:jc w:val="center"/>
        </w:trPr>
        <w:tc>
          <w:tcPr>
            <w:tcW w:w="4318" w:type="dxa"/>
            <w:vAlign w:val="center"/>
            <w:hideMark/>
          </w:tcPr>
          <w:p w14:paraId="391414E3" w14:textId="77777777" w:rsidR="005519BA" w:rsidRPr="007D1A2D" w:rsidRDefault="005519BA" w:rsidP="005519BA">
            <w:pPr>
              <w:tabs>
                <w:tab w:val="lef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A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Надзор за металлургическими и коксохимическими производствами и объектами</w:t>
            </w:r>
          </w:p>
        </w:tc>
        <w:tc>
          <w:tcPr>
            <w:tcW w:w="1193" w:type="dxa"/>
            <w:noWrap/>
            <w:vAlign w:val="center"/>
            <w:hideMark/>
          </w:tcPr>
          <w:p w14:paraId="52720AED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A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94" w:type="dxa"/>
            <w:noWrap/>
            <w:vAlign w:val="center"/>
            <w:hideMark/>
          </w:tcPr>
          <w:p w14:paraId="7C1A045B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A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94" w:type="dxa"/>
            <w:noWrap/>
            <w:vAlign w:val="center"/>
            <w:hideMark/>
          </w:tcPr>
          <w:p w14:paraId="0D26043C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A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77" w:type="dxa"/>
            <w:shd w:val="clear" w:color="auto" w:fill="C5E0B3" w:themeFill="accent6" w:themeFillTint="66"/>
            <w:noWrap/>
            <w:vAlign w:val="center"/>
            <w:hideMark/>
          </w:tcPr>
          <w:p w14:paraId="067D17F0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A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-3</w:t>
            </w:r>
          </w:p>
        </w:tc>
      </w:tr>
      <w:tr w:rsidR="005519BA" w:rsidRPr="007D1A2D" w14:paraId="171503BB" w14:textId="77777777" w:rsidTr="00E03903">
        <w:trPr>
          <w:trHeight w:val="1496"/>
          <w:jc w:val="center"/>
        </w:trPr>
        <w:tc>
          <w:tcPr>
            <w:tcW w:w="4318" w:type="dxa"/>
            <w:vAlign w:val="center"/>
            <w:hideMark/>
          </w:tcPr>
          <w:p w14:paraId="52DFDE4C" w14:textId="77777777" w:rsidR="005519BA" w:rsidRPr="007D1A2D" w:rsidRDefault="005519BA" w:rsidP="005519BA">
            <w:pPr>
              <w:tabs>
                <w:tab w:val="lef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A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Надзор за производством, хранением, применением взрывчатых материалов промышленного назначения, за исключением организаций оборонно-промышленного комплекса</w:t>
            </w:r>
          </w:p>
        </w:tc>
        <w:tc>
          <w:tcPr>
            <w:tcW w:w="1193" w:type="dxa"/>
            <w:noWrap/>
            <w:vAlign w:val="center"/>
            <w:hideMark/>
          </w:tcPr>
          <w:p w14:paraId="715FE1DF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A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4" w:type="dxa"/>
            <w:noWrap/>
            <w:vAlign w:val="center"/>
            <w:hideMark/>
          </w:tcPr>
          <w:p w14:paraId="0669272B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A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4" w:type="dxa"/>
            <w:noWrap/>
            <w:vAlign w:val="center"/>
            <w:hideMark/>
          </w:tcPr>
          <w:p w14:paraId="0B10598B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A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77" w:type="dxa"/>
            <w:shd w:val="clear" w:color="auto" w:fill="F7CAAC" w:themeFill="accent2" w:themeFillTint="66"/>
            <w:noWrap/>
            <w:vAlign w:val="center"/>
            <w:hideMark/>
          </w:tcPr>
          <w:p w14:paraId="0D47D076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A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519BA" w:rsidRPr="007D1A2D" w14:paraId="044C6DAE" w14:textId="77777777" w:rsidTr="00E03903">
        <w:trPr>
          <w:trHeight w:val="598"/>
          <w:jc w:val="center"/>
        </w:trPr>
        <w:tc>
          <w:tcPr>
            <w:tcW w:w="4318" w:type="dxa"/>
            <w:vAlign w:val="center"/>
            <w:hideMark/>
          </w:tcPr>
          <w:p w14:paraId="1C3CCDA4" w14:textId="77777777" w:rsidR="005519BA" w:rsidRPr="007D1A2D" w:rsidRDefault="005519BA" w:rsidP="005519BA">
            <w:pPr>
              <w:tabs>
                <w:tab w:val="lef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A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Надзор за предприятиями химического комплекса</w:t>
            </w:r>
          </w:p>
        </w:tc>
        <w:tc>
          <w:tcPr>
            <w:tcW w:w="1193" w:type="dxa"/>
            <w:noWrap/>
            <w:vAlign w:val="center"/>
            <w:hideMark/>
          </w:tcPr>
          <w:p w14:paraId="63A9C299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94" w:type="dxa"/>
            <w:noWrap/>
            <w:vAlign w:val="center"/>
            <w:hideMark/>
          </w:tcPr>
          <w:p w14:paraId="029B665D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94" w:type="dxa"/>
            <w:noWrap/>
            <w:vAlign w:val="center"/>
            <w:hideMark/>
          </w:tcPr>
          <w:p w14:paraId="1EB2BE27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77" w:type="dxa"/>
            <w:shd w:val="clear" w:color="auto" w:fill="C5E0B3" w:themeFill="accent6" w:themeFillTint="66"/>
            <w:noWrap/>
            <w:vAlign w:val="center"/>
            <w:hideMark/>
          </w:tcPr>
          <w:p w14:paraId="4A3592C5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A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</w:t>
            </w:r>
          </w:p>
        </w:tc>
      </w:tr>
      <w:tr w:rsidR="005519BA" w:rsidRPr="007D1A2D" w14:paraId="760598C9" w14:textId="77777777" w:rsidTr="00E03903">
        <w:trPr>
          <w:trHeight w:val="598"/>
          <w:jc w:val="center"/>
        </w:trPr>
        <w:tc>
          <w:tcPr>
            <w:tcW w:w="4318" w:type="dxa"/>
            <w:vAlign w:val="center"/>
            <w:hideMark/>
          </w:tcPr>
          <w:p w14:paraId="03186516" w14:textId="77777777" w:rsidR="005519BA" w:rsidRPr="007D1A2D" w:rsidRDefault="005519BA" w:rsidP="005519BA">
            <w:pPr>
              <w:tabs>
                <w:tab w:val="lef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A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Надзор за взрывопожароопасными объектами растительного сырья</w:t>
            </w:r>
          </w:p>
        </w:tc>
        <w:tc>
          <w:tcPr>
            <w:tcW w:w="1193" w:type="dxa"/>
            <w:noWrap/>
            <w:vAlign w:val="center"/>
            <w:hideMark/>
          </w:tcPr>
          <w:p w14:paraId="59EAAB4C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94" w:type="dxa"/>
            <w:noWrap/>
            <w:vAlign w:val="center"/>
            <w:hideMark/>
          </w:tcPr>
          <w:p w14:paraId="1ABA6632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94" w:type="dxa"/>
            <w:noWrap/>
            <w:vAlign w:val="center"/>
            <w:hideMark/>
          </w:tcPr>
          <w:p w14:paraId="7BEF3FA3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77" w:type="dxa"/>
            <w:shd w:val="clear" w:color="auto" w:fill="C5E0B3" w:themeFill="accent6" w:themeFillTint="66"/>
            <w:noWrap/>
            <w:vAlign w:val="center"/>
            <w:hideMark/>
          </w:tcPr>
          <w:p w14:paraId="24694841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-8</w:t>
            </w:r>
          </w:p>
        </w:tc>
      </w:tr>
      <w:tr w:rsidR="005519BA" w:rsidRPr="007D1A2D" w14:paraId="3CA3599D" w14:textId="77777777" w:rsidTr="00E03903">
        <w:trPr>
          <w:trHeight w:val="448"/>
          <w:jc w:val="center"/>
        </w:trPr>
        <w:tc>
          <w:tcPr>
            <w:tcW w:w="4318" w:type="dxa"/>
            <w:vAlign w:val="center"/>
            <w:hideMark/>
          </w:tcPr>
          <w:p w14:paraId="4FC3598B" w14:textId="77777777" w:rsidR="005519BA" w:rsidRPr="007D1A2D" w:rsidRDefault="005519BA" w:rsidP="005519BA">
            <w:pPr>
              <w:tabs>
                <w:tab w:val="lef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A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Надзор за транспортированием опасных веществ</w:t>
            </w:r>
          </w:p>
        </w:tc>
        <w:tc>
          <w:tcPr>
            <w:tcW w:w="1193" w:type="dxa"/>
            <w:noWrap/>
            <w:vAlign w:val="center"/>
            <w:hideMark/>
          </w:tcPr>
          <w:p w14:paraId="144F1386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A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94" w:type="dxa"/>
            <w:noWrap/>
            <w:vAlign w:val="center"/>
            <w:hideMark/>
          </w:tcPr>
          <w:p w14:paraId="38ACAFFB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A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94" w:type="dxa"/>
            <w:noWrap/>
            <w:vAlign w:val="center"/>
            <w:hideMark/>
          </w:tcPr>
          <w:p w14:paraId="53E801C8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A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77" w:type="dxa"/>
            <w:shd w:val="clear" w:color="auto" w:fill="FFE599" w:themeFill="accent4" w:themeFillTint="66"/>
            <w:noWrap/>
            <w:vAlign w:val="center"/>
            <w:hideMark/>
          </w:tcPr>
          <w:p w14:paraId="06992815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A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519BA" w:rsidRPr="007D1A2D" w14:paraId="39996496" w14:textId="77777777" w:rsidTr="00E03903">
        <w:trPr>
          <w:trHeight w:val="598"/>
          <w:jc w:val="center"/>
        </w:trPr>
        <w:tc>
          <w:tcPr>
            <w:tcW w:w="4318" w:type="dxa"/>
            <w:vAlign w:val="center"/>
            <w:hideMark/>
          </w:tcPr>
          <w:p w14:paraId="61B1A769" w14:textId="77777777" w:rsidR="005519BA" w:rsidRPr="007D1A2D" w:rsidRDefault="005519BA" w:rsidP="005519BA">
            <w:pPr>
              <w:tabs>
                <w:tab w:val="lef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A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Надзор за предприятиями оборонно-промышленного комплекса</w:t>
            </w:r>
          </w:p>
        </w:tc>
        <w:tc>
          <w:tcPr>
            <w:tcW w:w="1193" w:type="dxa"/>
            <w:noWrap/>
            <w:vAlign w:val="center"/>
            <w:hideMark/>
          </w:tcPr>
          <w:p w14:paraId="77705D01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94" w:type="dxa"/>
            <w:noWrap/>
            <w:vAlign w:val="center"/>
            <w:hideMark/>
          </w:tcPr>
          <w:p w14:paraId="2CACE4DA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94" w:type="dxa"/>
            <w:noWrap/>
            <w:vAlign w:val="center"/>
            <w:hideMark/>
          </w:tcPr>
          <w:p w14:paraId="7FD451D6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A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77" w:type="dxa"/>
            <w:shd w:val="clear" w:color="auto" w:fill="C5E0B3" w:themeFill="accent6" w:themeFillTint="66"/>
            <w:noWrap/>
            <w:vAlign w:val="center"/>
            <w:hideMark/>
          </w:tcPr>
          <w:p w14:paraId="0F548C5C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</w:t>
            </w:r>
          </w:p>
        </w:tc>
      </w:tr>
      <w:tr w:rsidR="005519BA" w:rsidRPr="007D1A2D" w14:paraId="5C2AAECE" w14:textId="77777777" w:rsidTr="00E03903">
        <w:trPr>
          <w:trHeight w:val="299"/>
          <w:jc w:val="center"/>
        </w:trPr>
        <w:tc>
          <w:tcPr>
            <w:tcW w:w="4318" w:type="dxa"/>
            <w:vAlign w:val="center"/>
            <w:hideMark/>
          </w:tcPr>
          <w:p w14:paraId="4CB4AD0D" w14:textId="77777777" w:rsidR="005519BA" w:rsidRPr="007D1A2D" w:rsidRDefault="005519BA" w:rsidP="005519BA">
            <w:pPr>
              <w:tabs>
                <w:tab w:val="lef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A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Надзор за подъемными сооружениями</w:t>
            </w:r>
          </w:p>
        </w:tc>
        <w:tc>
          <w:tcPr>
            <w:tcW w:w="1193" w:type="dxa"/>
            <w:noWrap/>
            <w:vAlign w:val="center"/>
            <w:hideMark/>
          </w:tcPr>
          <w:p w14:paraId="4A5FAE67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94" w:type="dxa"/>
            <w:noWrap/>
            <w:vAlign w:val="center"/>
            <w:hideMark/>
          </w:tcPr>
          <w:p w14:paraId="53B287B9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94" w:type="dxa"/>
            <w:noWrap/>
            <w:vAlign w:val="center"/>
            <w:hideMark/>
          </w:tcPr>
          <w:p w14:paraId="030DAA0A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877" w:type="dxa"/>
            <w:shd w:val="clear" w:color="auto" w:fill="FFE599" w:themeFill="accent4" w:themeFillTint="66"/>
            <w:noWrap/>
            <w:vAlign w:val="center"/>
            <w:hideMark/>
          </w:tcPr>
          <w:p w14:paraId="3E40EF57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519BA" w:rsidRPr="007D1A2D" w14:paraId="506BC64E" w14:textId="77777777" w:rsidTr="00E03903">
        <w:trPr>
          <w:trHeight w:val="598"/>
          <w:jc w:val="center"/>
        </w:trPr>
        <w:tc>
          <w:tcPr>
            <w:tcW w:w="4318" w:type="dxa"/>
            <w:vAlign w:val="center"/>
            <w:hideMark/>
          </w:tcPr>
          <w:p w14:paraId="6C80E947" w14:textId="77777777" w:rsidR="005519BA" w:rsidRPr="007D1A2D" w:rsidRDefault="005519BA" w:rsidP="005519BA">
            <w:pPr>
              <w:tabs>
                <w:tab w:val="lef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A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Надзор за оборудованием, работающим под давлением</w:t>
            </w:r>
          </w:p>
        </w:tc>
        <w:tc>
          <w:tcPr>
            <w:tcW w:w="1193" w:type="dxa"/>
            <w:noWrap/>
            <w:vAlign w:val="center"/>
            <w:hideMark/>
          </w:tcPr>
          <w:p w14:paraId="28823DD5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94" w:type="dxa"/>
            <w:noWrap/>
            <w:vAlign w:val="center"/>
            <w:hideMark/>
          </w:tcPr>
          <w:p w14:paraId="278AE3BB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94" w:type="dxa"/>
            <w:noWrap/>
            <w:vAlign w:val="center"/>
            <w:hideMark/>
          </w:tcPr>
          <w:p w14:paraId="164F3E20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77" w:type="dxa"/>
            <w:shd w:val="clear" w:color="auto" w:fill="F7CAAC" w:themeFill="accent2" w:themeFillTint="66"/>
            <w:noWrap/>
            <w:vAlign w:val="center"/>
            <w:hideMark/>
          </w:tcPr>
          <w:p w14:paraId="790F0626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519BA" w:rsidRPr="007D1A2D" w14:paraId="3C9A138A" w14:textId="77777777" w:rsidTr="00E03903">
        <w:trPr>
          <w:trHeight w:val="299"/>
          <w:jc w:val="center"/>
        </w:trPr>
        <w:tc>
          <w:tcPr>
            <w:tcW w:w="4318" w:type="dxa"/>
            <w:vAlign w:val="center"/>
            <w:hideMark/>
          </w:tcPr>
          <w:p w14:paraId="51A38AC2" w14:textId="77777777" w:rsidR="005519BA" w:rsidRPr="007D1A2D" w:rsidRDefault="005519BA" w:rsidP="005519BA">
            <w:pPr>
              <w:tabs>
                <w:tab w:val="lef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A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Надзор в угольной промышленности</w:t>
            </w:r>
          </w:p>
        </w:tc>
        <w:tc>
          <w:tcPr>
            <w:tcW w:w="1193" w:type="dxa"/>
            <w:noWrap/>
            <w:vAlign w:val="center"/>
            <w:hideMark/>
          </w:tcPr>
          <w:p w14:paraId="0A0F07F3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A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4" w:type="dxa"/>
            <w:noWrap/>
            <w:vAlign w:val="center"/>
            <w:hideMark/>
          </w:tcPr>
          <w:p w14:paraId="7DB0B616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A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94" w:type="dxa"/>
            <w:noWrap/>
            <w:vAlign w:val="center"/>
            <w:hideMark/>
          </w:tcPr>
          <w:p w14:paraId="7F466EC3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77" w:type="dxa"/>
            <w:shd w:val="clear" w:color="auto" w:fill="F7CAAC" w:themeFill="accent2" w:themeFillTint="66"/>
            <w:noWrap/>
            <w:vAlign w:val="center"/>
            <w:hideMark/>
          </w:tcPr>
          <w:p w14:paraId="4C1429F2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519BA" w:rsidRPr="007D1A2D" w14:paraId="1719F9CA" w14:textId="77777777" w:rsidTr="00E03903">
        <w:trPr>
          <w:trHeight w:val="598"/>
          <w:jc w:val="center"/>
        </w:trPr>
        <w:tc>
          <w:tcPr>
            <w:tcW w:w="4318" w:type="dxa"/>
            <w:vAlign w:val="center"/>
            <w:hideMark/>
          </w:tcPr>
          <w:p w14:paraId="7DEC5AD0" w14:textId="77777777" w:rsidR="005519BA" w:rsidRPr="007D1A2D" w:rsidRDefault="005519BA" w:rsidP="005519BA">
            <w:pPr>
              <w:tabs>
                <w:tab w:val="lef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A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Надзор за объектами нефтехимической и нефтеперерабатывающей промышленности</w:t>
            </w:r>
          </w:p>
        </w:tc>
        <w:tc>
          <w:tcPr>
            <w:tcW w:w="1193" w:type="dxa"/>
            <w:noWrap/>
            <w:vAlign w:val="center"/>
            <w:hideMark/>
          </w:tcPr>
          <w:p w14:paraId="6F64DAEA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94" w:type="dxa"/>
            <w:noWrap/>
            <w:vAlign w:val="center"/>
            <w:hideMark/>
          </w:tcPr>
          <w:p w14:paraId="0B2F3EDE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94" w:type="dxa"/>
            <w:noWrap/>
            <w:vAlign w:val="center"/>
            <w:hideMark/>
          </w:tcPr>
          <w:p w14:paraId="2E8B87DE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77" w:type="dxa"/>
            <w:shd w:val="clear" w:color="auto" w:fill="F7CAAC" w:themeFill="accent2" w:themeFillTint="66"/>
            <w:noWrap/>
            <w:vAlign w:val="center"/>
            <w:hideMark/>
          </w:tcPr>
          <w:p w14:paraId="39E8127C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A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519BA" w:rsidRPr="007D1A2D" w14:paraId="7E7CDF44" w14:textId="77777777" w:rsidTr="00E03903">
        <w:trPr>
          <w:trHeight w:val="598"/>
          <w:jc w:val="center"/>
        </w:trPr>
        <w:tc>
          <w:tcPr>
            <w:tcW w:w="4318" w:type="dxa"/>
            <w:vAlign w:val="center"/>
            <w:hideMark/>
          </w:tcPr>
          <w:p w14:paraId="5A906C95" w14:textId="77777777" w:rsidR="005519BA" w:rsidRPr="007D1A2D" w:rsidRDefault="005519BA" w:rsidP="005519BA">
            <w:pPr>
              <w:tabs>
                <w:tab w:val="lef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A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Надзор за объектами магистрального трубопроводного транспорта</w:t>
            </w:r>
          </w:p>
        </w:tc>
        <w:tc>
          <w:tcPr>
            <w:tcW w:w="1193" w:type="dxa"/>
            <w:noWrap/>
            <w:vAlign w:val="center"/>
            <w:hideMark/>
          </w:tcPr>
          <w:p w14:paraId="71A284CA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94" w:type="dxa"/>
            <w:noWrap/>
            <w:vAlign w:val="center"/>
            <w:hideMark/>
          </w:tcPr>
          <w:p w14:paraId="02CD3279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A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94" w:type="dxa"/>
            <w:noWrap/>
            <w:vAlign w:val="center"/>
            <w:hideMark/>
          </w:tcPr>
          <w:p w14:paraId="1515ED74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A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77" w:type="dxa"/>
            <w:shd w:val="clear" w:color="auto" w:fill="C5E0B3" w:themeFill="accent6" w:themeFillTint="66"/>
            <w:noWrap/>
            <w:vAlign w:val="center"/>
            <w:hideMark/>
          </w:tcPr>
          <w:p w14:paraId="0543360A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A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</w:t>
            </w:r>
          </w:p>
        </w:tc>
      </w:tr>
      <w:tr w:rsidR="005519BA" w:rsidRPr="007D1A2D" w14:paraId="486BC869" w14:textId="77777777" w:rsidTr="00E03903">
        <w:trPr>
          <w:trHeight w:val="299"/>
          <w:jc w:val="center"/>
        </w:trPr>
        <w:tc>
          <w:tcPr>
            <w:tcW w:w="4318" w:type="dxa"/>
            <w:vAlign w:val="center"/>
            <w:hideMark/>
          </w:tcPr>
          <w:p w14:paraId="178E3867" w14:textId="77777777" w:rsidR="005519BA" w:rsidRPr="007D1A2D" w:rsidRDefault="005519BA" w:rsidP="005519BA">
            <w:pPr>
              <w:tabs>
                <w:tab w:val="lef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A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Надзор за объектами нефтегазодобычи</w:t>
            </w:r>
          </w:p>
        </w:tc>
        <w:tc>
          <w:tcPr>
            <w:tcW w:w="1193" w:type="dxa"/>
            <w:noWrap/>
            <w:vAlign w:val="center"/>
            <w:hideMark/>
          </w:tcPr>
          <w:p w14:paraId="46169545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94" w:type="dxa"/>
            <w:noWrap/>
            <w:vAlign w:val="center"/>
            <w:hideMark/>
          </w:tcPr>
          <w:p w14:paraId="6B694757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94" w:type="dxa"/>
            <w:noWrap/>
            <w:vAlign w:val="center"/>
            <w:hideMark/>
          </w:tcPr>
          <w:p w14:paraId="40E2B530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77" w:type="dxa"/>
            <w:shd w:val="clear" w:color="auto" w:fill="F7CAAC" w:themeFill="accent2" w:themeFillTint="66"/>
            <w:noWrap/>
            <w:vAlign w:val="center"/>
            <w:hideMark/>
          </w:tcPr>
          <w:p w14:paraId="544DD185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519BA" w:rsidRPr="007D1A2D" w14:paraId="4F2520D9" w14:textId="77777777" w:rsidTr="00E03903">
        <w:trPr>
          <w:trHeight w:val="598"/>
          <w:jc w:val="center"/>
        </w:trPr>
        <w:tc>
          <w:tcPr>
            <w:tcW w:w="4318" w:type="dxa"/>
            <w:vAlign w:val="center"/>
            <w:hideMark/>
          </w:tcPr>
          <w:p w14:paraId="69F44FF7" w14:textId="77777777" w:rsidR="005519BA" w:rsidRPr="007D1A2D" w:rsidRDefault="005519BA" w:rsidP="005519BA">
            <w:pPr>
              <w:tabs>
                <w:tab w:val="lef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A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Надзор за объектами газораспределения и газопотребления</w:t>
            </w:r>
          </w:p>
        </w:tc>
        <w:tc>
          <w:tcPr>
            <w:tcW w:w="1193" w:type="dxa"/>
            <w:noWrap/>
            <w:vAlign w:val="center"/>
            <w:hideMark/>
          </w:tcPr>
          <w:p w14:paraId="5CAC9F2E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94" w:type="dxa"/>
            <w:noWrap/>
            <w:vAlign w:val="center"/>
            <w:hideMark/>
          </w:tcPr>
          <w:p w14:paraId="6563897E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94" w:type="dxa"/>
            <w:noWrap/>
            <w:vAlign w:val="center"/>
            <w:hideMark/>
          </w:tcPr>
          <w:p w14:paraId="369E8230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A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77" w:type="dxa"/>
            <w:shd w:val="clear" w:color="auto" w:fill="C5E0B3" w:themeFill="accent6" w:themeFillTint="66"/>
            <w:noWrap/>
            <w:vAlign w:val="center"/>
            <w:hideMark/>
          </w:tcPr>
          <w:p w14:paraId="79F535FD" w14:textId="77777777" w:rsidR="005519BA" w:rsidRPr="007D1A2D" w:rsidRDefault="005519BA" w:rsidP="005519BA">
            <w:pPr>
              <w:tabs>
                <w:tab w:val="left" w:pos="9355"/>
              </w:tabs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</w:t>
            </w:r>
          </w:p>
        </w:tc>
      </w:tr>
    </w:tbl>
    <w:p w14:paraId="5E69FB13" w14:textId="0ABA7159" w:rsidR="005519BA" w:rsidRDefault="005519BA" w:rsidP="005519BA">
      <w:pPr>
        <w:tabs>
          <w:tab w:val="left" w:pos="9355"/>
        </w:tabs>
        <w:spacing w:before="120"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Рост аварийности </w:t>
      </w:r>
      <w:r w:rsidRPr="00685405">
        <w:rPr>
          <w:rFonts w:ascii="Times New Roman" w:hAnsi="Times New Roman" w:cs="Times New Roman"/>
          <w:color w:val="000000" w:themeColor="text1"/>
          <w:sz w:val="28"/>
        </w:rPr>
        <w:t xml:space="preserve">на объектах нефтехимической </w:t>
      </w:r>
      <w:r>
        <w:rPr>
          <w:rFonts w:ascii="Times New Roman" w:hAnsi="Times New Roman" w:cs="Times New Roman"/>
          <w:color w:val="000000" w:themeColor="text1"/>
          <w:sz w:val="28"/>
        </w:rPr>
        <w:br/>
      </w:r>
      <w:r w:rsidRPr="00685405">
        <w:rPr>
          <w:rFonts w:ascii="Times New Roman" w:hAnsi="Times New Roman" w:cs="Times New Roman"/>
          <w:color w:val="000000" w:themeColor="text1"/>
          <w:sz w:val="28"/>
        </w:rPr>
        <w:t>и нефтеперерабатывающей промышленности (+5 аварий)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, как показывают </w:t>
      </w:r>
      <w:r w:rsidRPr="00685405">
        <w:rPr>
          <w:rFonts w:ascii="Times New Roman" w:hAnsi="Times New Roman" w:cs="Times New Roman"/>
          <w:color w:val="000000" w:themeColor="text1"/>
          <w:sz w:val="28"/>
        </w:rPr>
        <w:t>материал</w:t>
      </w:r>
      <w:r>
        <w:rPr>
          <w:rFonts w:ascii="Times New Roman" w:hAnsi="Times New Roman" w:cs="Times New Roman"/>
          <w:color w:val="000000" w:themeColor="text1"/>
          <w:sz w:val="28"/>
        </w:rPr>
        <w:t>ы</w:t>
      </w:r>
      <w:r w:rsidRPr="0068540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расследований, произошел по причине </w:t>
      </w:r>
      <w:r w:rsidRPr="00685405">
        <w:rPr>
          <w:rFonts w:ascii="Times New Roman" w:hAnsi="Times New Roman" w:cs="Times New Roman"/>
          <w:color w:val="000000" w:themeColor="text1"/>
          <w:sz w:val="28"/>
        </w:rPr>
        <w:t>неквалифицированны</w:t>
      </w:r>
      <w:r>
        <w:rPr>
          <w:rFonts w:ascii="Times New Roman" w:hAnsi="Times New Roman" w:cs="Times New Roman"/>
          <w:color w:val="000000" w:themeColor="text1"/>
          <w:sz w:val="28"/>
        </w:rPr>
        <w:t>х</w:t>
      </w:r>
      <w:r w:rsidRPr="00685405">
        <w:rPr>
          <w:rFonts w:ascii="Times New Roman" w:hAnsi="Times New Roman" w:cs="Times New Roman"/>
          <w:color w:val="000000" w:themeColor="text1"/>
          <w:sz w:val="28"/>
        </w:rPr>
        <w:t xml:space="preserve"> действи</w:t>
      </w:r>
      <w:r>
        <w:rPr>
          <w:rFonts w:ascii="Times New Roman" w:hAnsi="Times New Roman" w:cs="Times New Roman"/>
          <w:color w:val="000000" w:themeColor="text1"/>
          <w:sz w:val="28"/>
        </w:rPr>
        <w:t>й</w:t>
      </w:r>
      <w:r w:rsidRPr="00685405">
        <w:rPr>
          <w:rFonts w:ascii="Times New Roman" w:hAnsi="Times New Roman" w:cs="Times New Roman"/>
          <w:color w:val="000000" w:themeColor="text1"/>
          <w:sz w:val="28"/>
        </w:rPr>
        <w:t xml:space="preserve"> персонала и работников подрядных организаций, а также износ</w:t>
      </w:r>
      <w:r>
        <w:rPr>
          <w:rFonts w:ascii="Times New Roman" w:hAnsi="Times New Roman" w:cs="Times New Roman"/>
          <w:color w:val="000000" w:themeColor="text1"/>
          <w:sz w:val="28"/>
        </w:rPr>
        <w:t>а</w:t>
      </w:r>
      <w:r w:rsidRPr="00685405">
        <w:rPr>
          <w:rFonts w:ascii="Times New Roman" w:hAnsi="Times New Roman" w:cs="Times New Roman"/>
          <w:color w:val="000000" w:themeColor="text1"/>
          <w:sz w:val="28"/>
        </w:rPr>
        <w:t xml:space="preserve"> оборудования.</w:t>
      </w:r>
    </w:p>
    <w:p w14:paraId="22D1E45E" w14:textId="37C9C347" w:rsidR="005519BA" w:rsidRPr="009A697C" w:rsidRDefault="005519BA" w:rsidP="005519BA">
      <w:pPr>
        <w:tabs>
          <w:tab w:val="left" w:pos="9355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р</w:t>
      </w:r>
      <w:r w:rsidRPr="009A697C">
        <w:rPr>
          <w:rFonts w:ascii="Times New Roman" w:hAnsi="Times New Roman" w:cs="Times New Roman"/>
          <w:sz w:val="28"/>
          <w:szCs w:val="28"/>
        </w:rPr>
        <w:t xml:space="preserve">ост аварийности произошел также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на объектах </w:t>
      </w:r>
      <w:r w:rsidRPr="007D1A2D">
        <w:rPr>
          <w:rFonts w:ascii="Times New Roman" w:hAnsi="Times New Roman" w:cs="Times New Roman"/>
          <w:color w:val="000000" w:themeColor="text1"/>
          <w:sz w:val="28"/>
        </w:rPr>
        <w:t>горнорудной и неру</w:t>
      </w:r>
      <w:r>
        <w:rPr>
          <w:rFonts w:ascii="Times New Roman" w:hAnsi="Times New Roman" w:cs="Times New Roman"/>
          <w:color w:val="000000" w:themeColor="text1"/>
          <w:sz w:val="28"/>
        </w:rPr>
        <w:t>дной промышленности (+1 авария</w:t>
      </w:r>
      <w:r w:rsidRPr="007D1A2D">
        <w:rPr>
          <w:rFonts w:ascii="Times New Roman" w:hAnsi="Times New Roman" w:cs="Times New Roman"/>
          <w:color w:val="000000" w:themeColor="text1"/>
          <w:sz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, на объектах </w:t>
      </w:r>
      <w:r w:rsidRPr="009A697C">
        <w:rPr>
          <w:rFonts w:ascii="Times New Roman" w:hAnsi="Times New Roman" w:cs="Times New Roman"/>
          <w:sz w:val="28"/>
          <w:szCs w:val="28"/>
        </w:rPr>
        <w:t xml:space="preserve">производства, хранения и применения взрывчатых материалов промышленного назначения (+1 авария), на объектах, на которых используется оборудование, работающее под избыточным давлением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9A697C">
        <w:rPr>
          <w:rFonts w:ascii="Times New Roman" w:hAnsi="Times New Roman" w:cs="Times New Roman"/>
          <w:sz w:val="28"/>
          <w:szCs w:val="28"/>
        </w:rPr>
        <w:t>(+1 авария), в угольной промышленности (+1 авария) и на объектах нефтегазодобычи (+1).</w:t>
      </w:r>
    </w:p>
    <w:p w14:paraId="6932A32B" w14:textId="77777777" w:rsidR="005519BA" w:rsidRPr="007D1A2D" w:rsidRDefault="005519BA" w:rsidP="005519BA">
      <w:pPr>
        <w:tabs>
          <w:tab w:val="left" w:pos="9355"/>
        </w:tabs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u w:val="single"/>
        </w:rPr>
      </w:pPr>
      <w:r w:rsidRPr="007D1A2D">
        <w:rPr>
          <w:rFonts w:ascii="Times New Roman" w:hAnsi="Times New Roman" w:cs="Times New Roman"/>
          <w:color w:val="000000" w:themeColor="text1"/>
          <w:sz w:val="28"/>
          <w:u w:val="single"/>
        </w:rPr>
        <w:t>По классам опасности.</w:t>
      </w:r>
    </w:p>
    <w:p w14:paraId="56AA8B3A" w14:textId="5F58A897" w:rsidR="005519BA" w:rsidRDefault="005519BA" w:rsidP="005519BA">
      <w:pPr>
        <w:tabs>
          <w:tab w:val="left" w:pos="9355"/>
        </w:tabs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 </w:t>
      </w:r>
      <w:r w:rsidRPr="007D1A2D">
        <w:rPr>
          <w:rFonts w:ascii="Times New Roman" w:hAnsi="Times New Roman" w:cs="Times New Roman"/>
          <w:color w:val="000000" w:themeColor="text1"/>
          <w:sz w:val="28"/>
        </w:rPr>
        <w:t>2024 год</w:t>
      </w:r>
      <w:r>
        <w:rPr>
          <w:rFonts w:ascii="Times New Roman" w:hAnsi="Times New Roman" w:cs="Times New Roman"/>
          <w:color w:val="000000" w:themeColor="text1"/>
          <w:sz w:val="28"/>
        </w:rPr>
        <w:t>у</w:t>
      </w:r>
      <w:r w:rsidRPr="007D1A2D">
        <w:rPr>
          <w:rFonts w:ascii="Times New Roman" w:hAnsi="Times New Roman" w:cs="Times New Roman"/>
          <w:color w:val="000000" w:themeColor="text1"/>
          <w:sz w:val="28"/>
        </w:rPr>
        <w:t xml:space="preserve"> относительно 2023 г</w:t>
      </w:r>
      <w:r w:rsidR="00BD0AA8">
        <w:rPr>
          <w:rFonts w:ascii="Times New Roman" w:hAnsi="Times New Roman" w:cs="Times New Roman"/>
          <w:color w:val="000000" w:themeColor="text1"/>
          <w:sz w:val="28"/>
        </w:rPr>
        <w:t>ода</w:t>
      </w:r>
      <w:r w:rsidRPr="007D1A2D">
        <w:rPr>
          <w:rFonts w:ascii="Times New Roman" w:hAnsi="Times New Roman" w:cs="Times New Roman"/>
          <w:color w:val="000000" w:themeColor="text1"/>
          <w:sz w:val="28"/>
        </w:rPr>
        <w:t xml:space="preserve"> аварийность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увеличилась только </w:t>
      </w:r>
      <w:r w:rsidR="00BF27CF">
        <w:rPr>
          <w:rFonts w:ascii="Times New Roman" w:hAnsi="Times New Roman" w:cs="Times New Roman"/>
          <w:color w:val="000000" w:themeColor="text1"/>
          <w:sz w:val="28"/>
        </w:rPr>
        <w:br/>
      </w:r>
      <w:r>
        <w:rPr>
          <w:rFonts w:ascii="Times New Roman" w:hAnsi="Times New Roman" w:cs="Times New Roman"/>
          <w:color w:val="000000" w:themeColor="text1"/>
          <w:sz w:val="28"/>
        </w:rPr>
        <w:t xml:space="preserve">на </w:t>
      </w:r>
      <w:r w:rsidRPr="007D1A2D">
        <w:rPr>
          <w:rFonts w:ascii="Times New Roman" w:hAnsi="Times New Roman" w:cs="Times New Roman"/>
          <w:color w:val="000000" w:themeColor="text1"/>
          <w:sz w:val="28"/>
        </w:rPr>
        <w:t xml:space="preserve">ОПО </w:t>
      </w:r>
      <w:r w:rsidRPr="007D1A2D">
        <w:rPr>
          <w:rFonts w:ascii="Times New Roman" w:hAnsi="Times New Roman" w:cs="Times New Roman"/>
          <w:color w:val="000000" w:themeColor="text1"/>
          <w:sz w:val="28"/>
          <w:lang w:val="en-US"/>
        </w:rPr>
        <w:t>I</w:t>
      </w:r>
      <w:r w:rsidRPr="007D1A2D">
        <w:rPr>
          <w:rFonts w:ascii="Times New Roman" w:hAnsi="Times New Roman" w:cs="Times New Roman"/>
          <w:color w:val="000000" w:themeColor="text1"/>
          <w:sz w:val="28"/>
        </w:rPr>
        <w:t xml:space="preserve"> класса опасности (+2 аварии),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BF27CF">
        <w:rPr>
          <w:rFonts w:ascii="Times New Roman" w:hAnsi="Times New Roman" w:cs="Times New Roman"/>
          <w:color w:val="000000" w:themeColor="text1"/>
          <w:sz w:val="28"/>
        </w:rPr>
        <w:t xml:space="preserve">что соответствует уровню аварийности на объектах </w:t>
      </w:r>
      <w:r w:rsidR="00BF27CF">
        <w:rPr>
          <w:rFonts w:ascii="Times New Roman" w:hAnsi="Times New Roman" w:cs="Times New Roman"/>
          <w:color w:val="000000" w:themeColor="text1"/>
          <w:sz w:val="28"/>
          <w:lang w:val="en-US"/>
        </w:rPr>
        <w:t>I</w:t>
      </w:r>
      <w:r w:rsidR="00BF27CF">
        <w:rPr>
          <w:rFonts w:ascii="Times New Roman" w:hAnsi="Times New Roman" w:cs="Times New Roman"/>
          <w:color w:val="000000" w:themeColor="text1"/>
          <w:sz w:val="28"/>
        </w:rPr>
        <w:t xml:space="preserve"> класса опасности в 2022 году. П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ри этом </w:t>
      </w:r>
      <w:r w:rsidRPr="007D1A2D">
        <w:rPr>
          <w:rFonts w:ascii="Times New Roman" w:hAnsi="Times New Roman" w:cs="Times New Roman"/>
          <w:color w:val="000000" w:themeColor="text1"/>
          <w:sz w:val="28"/>
        </w:rPr>
        <w:t>сни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жение аварийности произошло </w:t>
      </w:r>
      <w:r w:rsidRPr="007D1A2D">
        <w:rPr>
          <w:rFonts w:ascii="Times New Roman" w:hAnsi="Times New Roman" w:cs="Times New Roman"/>
          <w:color w:val="000000" w:themeColor="text1"/>
          <w:sz w:val="28"/>
        </w:rPr>
        <w:t xml:space="preserve">на ОПО </w:t>
      </w:r>
      <w:r w:rsidRPr="007D1A2D">
        <w:rPr>
          <w:rFonts w:ascii="Times New Roman" w:hAnsi="Times New Roman" w:cs="Times New Roman"/>
          <w:color w:val="000000" w:themeColor="text1"/>
          <w:sz w:val="28"/>
          <w:lang w:val="en-US"/>
        </w:rPr>
        <w:t>II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класса опасности (-1 авария</w:t>
      </w:r>
      <w:r w:rsidRPr="007D1A2D">
        <w:rPr>
          <w:rFonts w:ascii="Times New Roman" w:hAnsi="Times New Roman" w:cs="Times New Roman"/>
          <w:color w:val="000000" w:themeColor="text1"/>
          <w:sz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Pr="007D1A2D">
        <w:rPr>
          <w:rFonts w:ascii="Times New Roman" w:hAnsi="Times New Roman" w:cs="Times New Roman"/>
          <w:color w:val="000000" w:themeColor="text1"/>
          <w:sz w:val="28"/>
        </w:rPr>
        <w:t xml:space="preserve">на ОПО </w:t>
      </w:r>
      <w:r w:rsidRPr="007D1A2D">
        <w:rPr>
          <w:rFonts w:ascii="Times New Roman" w:hAnsi="Times New Roman" w:cs="Times New Roman"/>
          <w:color w:val="000000" w:themeColor="text1"/>
          <w:sz w:val="28"/>
          <w:lang w:val="en-US"/>
        </w:rPr>
        <w:t>III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класса опасности (-2 аварии) и </w:t>
      </w:r>
      <w:r w:rsidRPr="007D1A2D">
        <w:rPr>
          <w:rFonts w:ascii="Times New Roman" w:hAnsi="Times New Roman" w:cs="Times New Roman"/>
          <w:color w:val="000000" w:themeColor="text1"/>
          <w:sz w:val="28"/>
        </w:rPr>
        <w:t xml:space="preserve">на ОПО </w:t>
      </w:r>
      <w:r w:rsidRPr="007D1A2D">
        <w:rPr>
          <w:rFonts w:ascii="Times New Roman" w:hAnsi="Times New Roman" w:cs="Times New Roman"/>
          <w:color w:val="000000" w:themeColor="text1"/>
          <w:sz w:val="28"/>
          <w:lang w:val="en-US"/>
        </w:rPr>
        <w:t>IV</w:t>
      </w:r>
      <w:r w:rsidRPr="007D1A2D">
        <w:rPr>
          <w:rFonts w:ascii="Times New Roman" w:hAnsi="Times New Roman" w:cs="Times New Roman"/>
          <w:color w:val="000000" w:themeColor="text1"/>
          <w:sz w:val="28"/>
        </w:rPr>
        <w:t xml:space="preserve"> класса опасности (-</w:t>
      </w:r>
      <w:r>
        <w:rPr>
          <w:rFonts w:ascii="Times New Roman" w:hAnsi="Times New Roman" w:cs="Times New Roman"/>
          <w:color w:val="000000" w:themeColor="text1"/>
          <w:sz w:val="28"/>
        </w:rPr>
        <w:t>8 аварий).</w:t>
      </w:r>
    </w:p>
    <w:p w14:paraId="67AC0B68" w14:textId="186FEC1F" w:rsidR="005519BA" w:rsidRPr="00B7389A" w:rsidRDefault="005519BA" w:rsidP="005519BA">
      <w:pPr>
        <w:pStyle w:val="af5"/>
        <w:keepNext/>
        <w:spacing w:before="240" w:after="120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B7389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Рисунок \* ARABIC </w:instrTex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="00896660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Pr="00B7389A">
        <w:rPr>
          <w:rFonts w:ascii="Times New Roman" w:hAnsi="Times New Roman" w:cs="Times New Roman"/>
          <w:i w:val="0"/>
          <w:color w:val="auto"/>
          <w:sz w:val="24"/>
          <w:szCs w:val="24"/>
        </w:rPr>
        <w:t>. Аварийность на ОПО по классам опасности</w:t>
      </w:r>
    </w:p>
    <w:p w14:paraId="4E3E7EBB" w14:textId="77777777" w:rsidR="005519BA" w:rsidRPr="007D1A2D" w:rsidRDefault="005519BA" w:rsidP="005519BA">
      <w:pPr>
        <w:tabs>
          <w:tab w:val="left" w:pos="9355"/>
        </w:tabs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D1A2D">
        <w:rPr>
          <w:noProof/>
          <w:lang w:eastAsia="ru-RU"/>
        </w:rPr>
        <w:drawing>
          <wp:inline distT="0" distB="0" distL="0" distR="0" wp14:anchorId="397B0200" wp14:editId="3F0895F0">
            <wp:extent cx="6137910" cy="26289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E909FA1" w14:textId="0F82211E" w:rsidR="005519BA" w:rsidRDefault="005519BA" w:rsidP="005519BA">
      <w:pPr>
        <w:pStyle w:val="af5"/>
        <w:keepNext/>
        <w:spacing w:before="240" w:after="120"/>
        <w:rPr>
          <w:rFonts w:ascii="Times New Roman" w:hAnsi="Times New Roman" w:cs="Times New Roman"/>
          <w:i w:val="0"/>
          <w:color w:val="auto"/>
          <w:sz w:val="24"/>
        </w:rPr>
      </w:pPr>
      <w:r w:rsidRPr="00BB323C">
        <w:rPr>
          <w:rFonts w:ascii="Times New Roman" w:hAnsi="Times New Roman" w:cs="Times New Roman"/>
          <w:i w:val="0"/>
          <w:color w:val="auto"/>
          <w:sz w:val="24"/>
        </w:rPr>
        <w:lastRenderedPageBreak/>
        <w:t xml:space="preserve">Таблица </w:t>
      </w:r>
      <w:r w:rsidR="00BB1DDE">
        <w:rPr>
          <w:rFonts w:ascii="Times New Roman" w:hAnsi="Times New Roman" w:cs="Times New Roman"/>
          <w:i w:val="0"/>
          <w:color w:val="auto"/>
          <w:sz w:val="24"/>
        </w:rPr>
        <w:t>2</w:t>
      </w:r>
      <w:r w:rsidRPr="00BB323C">
        <w:rPr>
          <w:rFonts w:ascii="Times New Roman" w:hAnsi="Times New Roman" w:cs="Times New Roman"/>
          <w:i w:val="0"/>
          <w:color w:val="auto"/>
          <w:sz w:val="24"/>
        </w:rPr>
        <w:t>. Аварийность на ОПО по территориальным управлениям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4"/>
        <w:gridCol w:w="1788"/>
        <w:gridCol w:w="1516"/>
        <w:gridCol w:w="2336"/>
      </w:tblGrid>
      <w:tr w:rsidR="00AE20DF" w:rsidRPr="00CF60AD" w14:paraId="613C8E10" w14:textId="77777777" w:rsidTr="00AE20DF">
        <w:trPr>
          <w:trHeight w:val="900"/>
          <w:tblHeader/>
        </w:trPr>
        <w:tc>
          <w:tcPr>
            <w:tcW w:w="3704" w:type="dxa"/>
            <w:vAlign w:val="center"/>
            <w:hideMark/>
          </w:tcPr>
          <w:p w14:paraId="5257A777" w14:textId="77777777" w:rsidR="00AE20DF" w:rsidRPr="00CF60AD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0A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территориального управления</w:t>
            </w:r>
          </w:p>
        </w:tc>
        <w:tc>
          <w:tcPr>
            <w:tcW w:w="1788" w:type="dxa"/>
            <w:vAlign w:val="center"/>
            <w:hideMark/>
          </w:tcPr>
          <w:p w14:paraId="07C065E9" w14:textId="77777777" w:rsidR="00AE20DF" w:rsidRPr="00CF60AD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0AD">
              <w:rPr>
                <w:rFonts w:ascii="Times New Roman" w:hAnsi="Times New Roman" w:cs="Times New Roman"/>
                <w:b/>
                <w:sz w:val="24"/>
                <w:szCs w:val="24"/>
              </w:rPr>
              <w:t>2023 г.</w:t>
            </w:r>
          </w:p>
        </w:tc>
        <w:tc>
          <w:tcPr>
            <w:tcW w:w="1516" w:type="dxa"/>
            <w:vAlign w:val="center"/>
            <w:hideMark/>
          </w:tcPr>
          <w:p w14:paraId="7B1261C6" w14:textId="77777777" w:rsidR="00AE20DF" w:rsidRPr="00CF60AD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0AD">
              <w:rPr>
                <w:rFonts w:ascii="Times New Roman" w:hAnsi="Times New Roman" w:cs="Times New Roman"/>
                <w:b/>
                <w:sz w:val="24"/>
                <w:szCs w:val="24"/>
              </w:rPr>
              <w:t>2024 г.</w:t>
            </w:r>
          </w:p>
        </w:tc>
        <w:tc>
          <w:tcPr>
            <w:tcW w:w="2336" w:type="dxa"/>
            <w:tcBorders>
              <w:bottom w:val="single" w:sz="4" w:space="0" w:color="auto"/>
            </w:tcBorders>
            <w:vAlign w:val="center"/>
            <w:hideMark/>
          </w:tcPr>
          <w:p w14:paraId="0B3DE9BC" w14:textId="77777777" w:rsidR="00AE20DF" w:rsidRPr="00CF60AD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0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Динамика </w:t>
            </w:r>
            <w:r w:rsidRPr="00CF60A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2024/2023</w:t>
            </w:r>
          </w:p>
        </w:tc>
      </w:tr>
      <w:tr w:rsidR="00AE20DF" w:rsidRPr="00C51A69" w14:paraId="58471A99" w14:textId="77777777" w:rsidTr="00AE20DF">
        <w:trPr>
          <w:trHeight w:val="300"/>
        </w:trPr>
        <w:tc>
          <w:tcPr>
            <w:tcW w:w="3704" w:type="dxa"/>
            <w:hideMark/>
          </w:tcPr>
          <w:p w14:paraId="6B22E190" w14:textId="77777777" w:rsidR="00AE20DF" w:rsidRPr="00C51A69" w:rsidRDefault="00AE20DF" w:rsidP="00AE20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Приволжское</w:t>
            </w:r>
          </w:p>
        </w:tc>
        <w:tc>
          <w:tcPr>
            <w:tcW w:w="1788" w:type="dxa"/>
            <w:noWrap/>
            <w:hideMark/>
          </w:tcPr>
          <w:p w14:paraId="343444C7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6" w:type="dxa"/>
            <w:noWrap/>
            <w:hideMark/>
          </w:tcPr>
          <w:p w14:paraId="543F5CAF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  <w:shd w:val="clear" w:color="auto" w:fill="C5E0B3" w:themeFill="accent6" w:themeFillTint="66"/>
            <w:noWrap/>
            <w:hideMark/>
          </w:tcPr>
          <w:p w14:paraId="1DD38FFA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</w:tr>
      <w:tr w:rsidR="00AE20DF" w:rsidRPr="00C51A69" w14:paraId="57FC7BBB" w14:textId="77777777" w:rsidTr="00AE20DF">
        <w:trPr>
          <w:trHeight w:val="300"/>
        </w:trPr>
        <w:tc>
          <w:tcPr>
            <w:tcW w:w="3704" w:type="dxa"/>
            <w:hideMark/>
          </w:tcPr>
          <w:p w14:paraId="3AD442F0" w14:textId="77777777" w:rsidR="00AE20DF" w:rsidRPr="00C51A69" w:rsidRDefault="00AE20DF" w:rsidP="00AE20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Волжско-Окское</w:t>
            </w:r>
          </w:p>
        </w:tc>
        <w:tc>
          <w:tcPr>
            <w:tcW w:w="1788" w:type="dxa"/>
            <w:noWrap/>
            <w:hideMark/>
          </w:tcPr>
          <w:p w14:paraId="7C18C57A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6" w:type="dxa"/>
            <w:noWrap/>
            <w:hideMark/>
          </w:tcPr>
          <w:p w14:paraId="5D5CE6C9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  <w:shd w:val="clear" w:color="auto" w:fill="C5E0B3" w:themeFill="accent6" w:themeFillTint="66"/>
            <w:noWrap/>
            <w:hideMark/>
          </w:tcPr>
          <w:p w14:paraId="500E8476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AE20DF" w:rsidRPr="00C51A69" w14:paraId="4884EECA" w14:textId="77777777" w:rsidTr="00AE20DF">
        <w:trPr>
          <w:trHeight w:val="300"/>
        </w:trPr>
        <w:tc>
          <w:tcPr>
            <w:tcW w:w="3704" w:type="dxa"/>
            <w:hideMark/>
          </w:tcPr>
          <w:p w14:paraId="0C239F1C" w14:textId="77777777" w:rsidR="00AE20DF" w:rsidRPr="00C51A69" w:rsidRDefault="00AE20DF" w:rsidP="00AE20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МТУ Ростехнадзора</w:t>
            </w:r>
          </w:p>
        </w:tc>
        <w:tc>
          <w:tcPr>
            <w:tcW w:w="1788" w:type="dxa"/>
            <w:noWrap/>
            <w:hideMark/>
          </w:tcPr>
          <w:p w14:paraId="4D9BB768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6" w:type="dxa"/>
            <w:noWrap/>
            <w:hideMark/>
          </w:tcPr>
          <w:p w14:paraId="69D8007F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  <w:shd w:val="clear" w:color="auto" w:fill="C5E0B3" w:themeFill="accent6" w:themeFillTint="66"/>
            <w:noWrap/>
            <w:hideMark/>
          </w:tcPr>
          <w:p w14:paraId="1E9801AC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AE20DF" w:rsidRPr="00C51A69" w14:paraId="0E6EBB00" w14:textId="77777777" w:rsidTr="00AE20DF">
        <w:trPr>
          <w:trHeight w:val="300"/>
        </w:trPr>
        <w:tc>
          <w:tcPr>
            <w:tcW w:w="3704" w:type="dxa"/>
            <w:hideMark/>
          </w:tcPr>
          <w:p w14:paraId="2EC983EA" w14:textId="77777777" w:rsidR="00AE20DF" w:rsidRPr="00C51A69" w:rsidRDefault="00AE20DF" w:rsidP="00AE20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Ленское</w:t>
            </w:r>
          </w:p>
        </w:tc>
        <w:tc>
          <w:tcPr>
            <w:tcW w:w="1788" w:type="dxa"/>
            <w:noWrap/>
            <w:hideMark/>
          </w:tcPr>
          <w:p w14:paraId="03D67B42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6" w:type="dxa"/>
            <w:noWrap/>
            <w:hideMark/>
          </w:tcPr>
          <w:p w14:paraId="56433EE2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6" w:type="dxa"/>
            <w:shd w:val="clear" w:color="auto" w:fill="C5E0B3" w:themeFill="accent6" w:themeFillTint="66"/>
            <w:noWrap/>
            <w:hideMark/>
          </w:tcPr>
          <w:p w14:paraId="6CD04EDF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AE20DF" w:rsidRPr="00C51A69" w14:paraId="610387B0" w14:textId="77777777" w:rsidTr="00AE20DF">
        <w:trPr>
          <w:trHeight w:val="300"/>
        </w:trPr>
        <w:tc>
          <w:tcPr>
            <w:tcW w:w="3704" w:type="dxa"/>
            <w:hideMark/>
          </w:tcPr>
          <w:p w14:paraId="49089763" w14:textId="77777777" w:rsidR="00AE20DF" w:rsidRPr="00C51A69" w:rsidRDefault="00AE20DF" w:rsidP="00AE20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Северо-Западное</w:t>
            </w:r>
          </w:p>
        </w:tc>
        <w:tc>
          <w:tcPr>
            <w:tcW w:w="1788" w:type="dxa"/>
            <w:noWrap/>
            <w:hideMark/>
          </w:tcPr>
          <w:p w14:paraId="69A48721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6" w:type="dxa"/>
            <w:noWrap/>
            <w:hideMark/>
          </w:tcPr>
          <w:p w14:paraId="67E0F8D8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6" w:type="dxa"/>
            <w:shd w:val="clear" w:color="auto" w:fill="C5E0B3" w:themeFill="accent6" w:themeFillTint="66"/>
            <w:noWrap/>
            <w:hideMark/>
          </w:tcPr>
          <w:p w14:paraId="3CB759F9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AE20DF" w:rsidRPr="00C51A69" w14:paraId="3D79E3E3" w14:textId="77777777" w:rsidTr="00AE20DF">
        <w:trPr>
          <w:trHeight w:val="300"/>
        </w:trPr>
        <w:tc>
          <w:tcPr>
            <w:tcW w:w="3704" w:type="dxa"/>
            <w:hideMark/>
          </w:tcPr>
          <w:p w14:paraId="5F7949CC" w14:textId="77777777" w:rsidR="00AE20DF" w:rsidRPr="00C51A69" w:rsidRDefault="00AE20DF" w:rsidP="00AE20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Центральное</w:t>
            </w:r>
          </w:p>
        </w:tc>
        <w:tc>
          <w:tcPr>
            <w:tcW w:w="1788" w:type="dxa"/>
            <w:noWrap/>
            <w:hideMark/>
          </w:tcPr>
          <w:p w14:paraId="4B10EF4D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6" w:type="dxa"/>
            <w:noWrap/>
            <w:hideMark/>
          </w:tcPr>
          <w:p w14:paraId="63B92ECB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6" w:type="dxa"/>
            <w:shd w:val="clear" w:color="auto" w:fill="C5E0B3" w:themeFill="accent6" w:themeFillTint="66"/>
            <w:noWrap/>
            <w:hideMark/>
          </w:tcPr>
          <w:p w14:paraId="52450912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AE20DF" w:rsidRPr="00C51A69" w14:paraId="087E95B4" w14:textId="77777777" w:rsidTr="00AE20DF">
        <w:trPr>
          <w:trHeight w:val="300"/>
        </w:trPr>
        <w:tc>
          <w:tcPr>
            <w:tcW w:w="3704" w:type="dxa"/>
            <w:hideMark/>
          </w:tcPr>
          <w:p w14:paraId="082847F8" w14:textId="77777777" w:rsidR="00AE20DF" w:rsidRPr="00C51A69" w:rsidRDefault="00AE20DF" w:rsidP="00AE20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Нижне-Волжское</w:t>
            </w:r>
          </w:p>
        </w:tc>
        <w:tc>
          <w:tcPr>
            <w:tcW w:w="1788" w:type="dxa"/>
            <w:noWrap/>
            <w:hideMark/>
          </w:tcPr>
          <w:p w14:paraId="0C5DBA08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6" w:type="dxa"/>
            <w:noWrap/>
            <w:hideMark/>
          </w:tcPr>
          <w:p w14:paraId="02B67C95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6" w:type="dxa"/>
            <w:shd w:val="clear" w:color="auto" w:fill="C5E0B3" w:themeFill="accent6" w:themeFillTint="66"/>
            <w:noWrap/>
            <w:hideMark/>
          </w:tcPr>
          <w:p w14:paraId="2DD61208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AE20DF" w:rsidRPr="00C51A69" w14:paraId="7FEB3933" w14:textId="77777777" w:rsidTr="00AE20DF">
        <w:trPr>
          <w:trHeight w:val="300"/>
        </w:trPr>
        <w:tc>
          <w:tcPr>
            <w:tcW w:w="3704" w:type="dxa"/>
            <w:hideMark/>
          </w:tcPr>
          <w:p w14:paraId="7B41C7DE" w14:textId="77777777" w:rsidR="00AE20DF" w:rsidRPr="00C51A69" w:rsidRDefault="00AE20DF" w:rsidP="00AE20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Кавказское</w:t>
            </w:r>
          </w:p>
        </w:tc>
        <w:tc>
          <w:tcPr>
            <w:tcW w:w="1788" w:type="dxa"/>
            <w:noWrap/>
            <w:hideMark/>
          </w:tcPr>
          <w:p w14:paraId="259D99AB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6" w:type="dxa"/>
            <w:noWrap/>
            <w:hideMark/>
          </w:tcPr>
          <w:p w14:paraId="2A1CFF14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  <w:shd w:val="clear" w:color="auto" w:fill="C5E0B3" w:themeFill="accent6" w:themeFillTint="66"/>
            <w:noWrap/>
            <w:hideMark/>
          </w:tcPr>
          <w:p w14:paraId="35726075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AE20DF" w:rsidRPr="00C51A69" w14:paraId="6C3B87C7" w14:textId="77777777" w:rsidTr="00AE20DF">
        <w:trPr>
          <w:trHeight w:val="300"/>
        </w:trPr>
        <w:tc>
          <w:tcPr>
            <w:tcW w:w="3704" w:type="dxa"/>
            <w:hideMark/>
          </w:tcPr>
          <w:p w14:paraId="7DFE4B6A" w14:textId="77777777" w:rsidR="00AE20DF" w:rsidRPr="00C51A69" w:rsidRDefault="00AE20DF" w:rsidP="00AE20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Верхне-Донское</w:t>
            </w:r>
          </w:p>
        </w:tc>
        <w:tc>
          <w:tcPr>
            <w:tcW w:w="1788" w:type="dxa"/>
            <w:noWrap/>
            <w:hideMark/>
          </w:tcPr>
          <w:p w14:paraId="1FA0254F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6" w:type="dxa"/>
            <w:noWrap/>
            <w:hideMark/>
          </w:tcPr>
          <w:p w14:paraId="5DC40EA8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  <w:shd w:val="clear" w:color="auto" w:fill="C5E0B3" w:themeFill="accent6" w:themeFillTint="66"/>
            <w:noWrap/>
            <w:hideMark/>
          </w:tcPr>
          <w:p w14:paraId="45731D65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AE20DF" w:rsidRPr="00C51A69" w14:paraId="0CF80AD9" w14:textId="77777777" w:rsidTr="00AE20DF">
        <w:trPr>
          <w:trHeight w:val="300"/>
        </w:trPr>
        <w:tc>
          <w:tcPr>
            <w:tcW w:w="3704" w:type="dxa"/>
            <w:hideMark/>
          </w:tcPr>
          <w:p w14:paraId="42D4C033" w14:textId="77777777" w:rsidR="00AE20DF" w:rsidRPr="00C51A69" w:rsidRDefault="00AE20DF" w:rsidP="00AE20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Средне-Поволжское</w:t>
            </w:r>
          </w:p>
        </w:tc>
        <w:tc>
          <w:tcPr>
            <w:tcW w:w="1788" w:type="dxa"/>
            <w:noWrap/>
            <w:hideMark/>
          </w:tcPr>
          <w:p w14:paraId="76DE355F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6" w:type="dxa"/>
            <w:noWrap/>
            <w:hideMark/>
          </w:tcPr>
          <w:p w14:paraId="45B27D57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6" w:type="dxa"/>
            <w:tcBorders>
              <w:bottom w:val="single" w:sz="4" w:space="0" w:color="auto"/>
            </w:tcBorders>
            <w:shd w:val="clear" w:color="auto" w:fill="C5E0B3" w:themeFill="accent6" w:themeFillTint="66"/>
            <w:noWrap/>
            <w:hideMark/>
          </w:tcPr>
          <w:p w14:paraId="6B7F47F2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AE20DF" w:rsidRPr="00C51A69" w14:paraId="5CFFA4B8" w14:textId="77777777" w:rsidTr="00AE20DF">
        <w:trPr>
          <w:trHeight w:val="300"/>
        </w:trPr>
        <w:tc>
          <w:tcPr>
            <w:tcW w:w="3704" w:type="dxa"/>
            <w:hideMark/>
          </w:tcPr>
          <w:p w14:paraId="22C4EB18" w14:textId="77777777" w:rsidR="00AE20DF" w:rsidRPr="00C51A69" w:rsidRDefault="00AE20DF" w:rsidP="00AE20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Крымское</w:t>
            </w:r>
          </w:p>
        </w:tc>
        <w:tc>
          <w:tcPr>
            <w:tcW w:w="1788" w:type="dxa"/>
            <w:noWrap/>
            <w:hideMark/>
          </w:tcPr>
          <w:p w14:paraId="777BBD66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6" w:type="dxa"/>
            <w:noWrap/>
            <w:hideMark/>
          </w:tcPr>
          <w:p w14:paraId="611DEF68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6" w:type="dxa"/>
            <w:shd w:val="clear" w:color="auto" w:fill="FFE599" w:themeFill="accent4" w:themeFillTint="66"/>
            <w:noWrap/>
            <w:hideMark/>
          </w:tcPr>
          <w:p w14:paraId="547664A3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20DF" w:rsidRPr="00C51A69" w14:paraId="18E87FE6" w14:textId="77777777" w:rsidTr="00AE20DF">
        <w:trPr>
          <w:trHeight w:val="300"/>
        </w:trPr>
        <w:tc>
          <w:tcPr>
            <w:tcW w:w="3704" w:type="dxa"/>
            <w:hideMark/>
          </w:tcPr>
          <w:p w14:paraId="565F0913" w14:textId="77777777" w:rsidR="00AE20DF" w:rsidRPr="00C51A69" w:rsidRDefault="00AE20DF" w:rsidP="00AE20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Печорское</w:t>
            </w:r>
          </w:p>
        </w:tc>
        <w:tc>
          <w:tcPr>
            <w:tcW w:w="1788" w:type="dxa"/>
            <w:noWrap/>
            <w:hideMark/>
          </w:tcPr>
          <w:p w14:paraId="16EBFCC4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6" w:type="dxa"/>
            <w:noWrap/>
            <w:hideMark/>
          </w:tcPr>
          <w:p w14:paraId="764C9D07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  <w:shd w:val="clear" w:color="auto" w:fill="FFE599" w:themeFill="accent4" w:themeFillTint="66"/>
            <w:noWrap/>
            <w:hideMark/>
          </w:tcPr>
          <w:p w14:paraId="74310DBA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20DF" w:rsidRPr="00C51A69" w14:paraId="7B7BBE9B" w14:textId="77777777" w:rsidTr="00AE20DF">
        <w:trPr>
          <w:trHeight w:val="300"/>
        </w:trPr>
        <w:tc>
          <w:tcPr>
            <w:tcW w:w="3704" w:type="dxa"/>
            <w:hideMark/>
          </w:tcPr>
          <w:p w14:paraId="2A7F609D" w14:textId="77777777" w:rsidR="00AE20DF" w:rsidRPr="00C51A69" w:rsidRDefault="00AE20DF" w:rsidP="00AE20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Северо-Уральское</w:t>
            </w:r>
          </w:p>
        </w:tc>
        <w:tc>
          <w:tcPr>
            <w:tcW w:w="1788" w:type="dxa"/>
            <w:noWrap/>
            <w:hideMark/>
          </w:tcPr>
          <w:p w14:paraId="73AA3A81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6" w:type="dxa"/>
            <w:noWrap/>
            <w:hideMark/>
          </w:tcPr>
          <w:p w14:paraId="64934E0A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6" w:type="dxa"/>
            <w:tcBorders>
              <w:bottom w:val="single" w:sz="4" w:space="0" w:color="auto"/>
            </w:tcBorders>
            <w:shd w:val="clear" w:color="auto" w:fill="FFE599" w:themeFill="accent4" w:themeFillTint="66"/>
            <w:noWrap/>
            <w:hideMark/>
          </w:tcPr>
          <w:p w14:paraId="0225B41F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20DF" w:rsidRPr="00C51A69" w14:paraId="597B32E3" w14:textId="77777777" w:rsidTr="00AE20DF">
        <w:trPr>
          <w:trHeight w:val="300"/>
        </w:trPr>
        <w:tc>
          <w:tcPr>
            <w:tcW w:w="3704" w:type="dxa"/>
            <w:hideMark/>
          </w:tcPr>
          <w:p w14:paraId="554C4D1A" w14:textId="77777777" w:rsidR="00AE20DF" w:rsidRPr="00C51A69" w:rsidRDefault="00AE20DF" w:rsidP="00AE20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Забайкальское</w:t>
            </w:r>
          </w:p>
        </w:tc>
        <w:tc>
          <w:tcPr>
            <w:tcW w:w="1788" w:type="dxa"/>
            <w:noWrap/>
            <w:hideMark/>
          </w:tcPr>
          <w:p w14:paraId="6B36B489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6" w:type="dxa"/>
            <w:noWrap/>
            <w:hideMark/>
          </w:tcPr>
          <w:p w14:paraId="2CB8E0A9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  <w:shd w:val="clear" w:color="auto" w:fill="F7CAAC" w:themeFill="accent2" w:themeFillTint="66"/>
            <w:noWrap/>
            <w:hideMark/>
          </w:tcPr>
          <w:p w14:paraId="4B8F74A8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20DF" w:rsidRPr="00C51A69" w14:paraId="2D314064" w14:textId="77777777" w:rsidTr="00AE20DF">
        <w:trPr>
          <w:trHeight w:val="300"/>
        </w:trPr>
        <w:tc>
          <w:tcPr>
            <w:tcW w:w="3704" w:type="dxa"/>
            <w:hideMark/>
          </w:tcPr>
          <w:p w14:paraId="665C10D8" w14:textId="77777777" w:rsidR="00AE20DF" w:rsidRPr="00C51A69" w:rsidRDefault="00AE20DF" w:rsidP="00AE20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Северо-Восточное</w:t>
            </w:r>
          </w:p>
        </w:tc>
        <w:tc>
          <w:tcPr>
            <w:tcW w:w="1788" w:type="dxa"/>
            <w:noWrap/>
            <w:hideMark/>
          </w:tcPr>
          <w:p w14:paraId="74FF1B43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6" w:type="dxa"/>
            <w:noWrap/>
            <w:hideMark/>
          </w:tcPr>
          <w:p w14:paraId="79C5CFA6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  <w:shd w:val="clear" w:color="auto" w:fill="F7CAAC" w:themeFill="accent2" w:themeFillTint="66"/>
            <w:noWrap/>
            <w:hideMark/>
          </w:tcPr>
          <w:p w14:paraId="34BC0C51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20DF" w:rsidRPr="00C51A69" w14:paraId="7D32C404" w14:textId="77777777" w:rsidTr="00AE20DF">
        <w:trPr>
          <w:trHeight w:val="300"/>
        </w:trPr>
        <w:tc>
          <w:tcPr>
            <w:tcW w:w="3704" w:type="dxa"/>
            <w:hideMark/>
          </w:tcPr>
          <w:p w14:paraId="5580024F" w14:textId="77777777" w:rsidR="00AE20DF" w:rsidRPr="00C51A69" w:rsidRDefault="00AE20DF" w:rsidP="00AE20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Западно-Уральское</w:t>
            </w:r>
          </w:p>
        </w:tc>
        <w:tc>
          <w:tcPr>
            <w:tcW w:w="1788" w:type="dxa"/>
            <w:noWrap/>
            <w:hideMark/>
          </w:tcPr>
          <w:p w14:paraId="2AE58391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6" w:type="dxa"/>
            <w:noWrap/>
            <w:hideMark/>
          </w:tcPr>
          <w:p w14:paraId="41F5169C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6" w:type="dxa"/>
            <w:shd w:val="clear" w:color="auto" w:fill="F7CAAC" w:themeFill="accent2" w:themeFillTint="66"/>
            <w:noWrap/>
            <w:hideMark/>
          </w:tcPr>
          <w:p w14:paraId="72713CB4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20DF" w:rsidRPr="00C51A69" w14:paraId="13F8C460" w14:textId="77777777" w:rsidTr="00AE20DF">
        <w:trPr>
          <w:trHeight w:val="300"/>
        </w:trPr>
        <w:tc>
          <w:tcPr>
            <w:tcW w:w="3704" w:type="dxa"/>
            <w:shd w:val="clear" w:color="auto" w:fill="auto"/>
            <w:hideMark/>
          </w:tcPr>
          <w:p w14:paraId="1F96CCC2" w14:textId="77777777" w:rsidR="00AE20DF" w:rsidRPr="00AE20DF" w:rsidRDefault="00AE20DF" w:rsidP="00AE20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0DF">
              <w:rPr>
                <w:rFonts w:ascii="Times New Roman" w:hAnsi="Times New Roman" w:cs="Times New Roman"/>
                <w:sz w:val="24"/>
                <w:szCs w:val="24"/>
              </w:rPr>
              <w:t>Сахалинское</w:t>
            </w:r>
          </w:p>
        </w:tc>
        <w:tc>
          <w:tcPr>
            <w:tcW w:w="1788" w:type="dxa"/>
            <w:noWrap/>
            <w:hideMark/>
          </w:tcPr>
          <w:p w14:paraId="7739F954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6" w:type="dxa"/>
            <w:noWrap/>
            <w:hideMark/>
          </w:tcPr>
          <w:p w14:paraId="061EF6F7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  <w:shd w:val="clear" w:color="auto" w:fill="F7CAAC" w:themeFill="accent2" w:themeFillTint="66"/>
            <w:noWrap/>
            <w:hideMark/>
          </w:tcPr>
          <w:p w14:paraId="6CF5277C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20DF" w:rsidRPr="00C51A69" w14:paraId="0E8EFEDA" w14:textId="77777777" w:rsidTr="00AE20DF">
        <w:trPr>
          <w:trHeight w:val="300"/>
        </w:trPr>
        <w:tc>
          <w:tcPr>
            <w:tcW w:w="3704" w:type="dxa"/>
            <w:shd w:val="clear" w:color="auto" w:fill="auto"/>
            <w:hideMark/>
          </w:tcPr>
          <w:p w14:paraId="499241F5" w14:textId="77777777" w:rsidR="00AE20DF" w:rsidRPr="00AE20DF" w:rsidRDefault="00AE20DF" w:rsidP="00AE20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0DF">
              <w:rPr>
                <w:rFonts w:ascii="Times New Roman" w:hAnsi="Times New Roman" w:cs="Times New Roman"/>
                <w:sz w:val="24"/>
                <w:szCs w:val="24"/>
              </w:rPr>
              <w:t>Приокское</w:t>
            </w:r>
          </w:p>
        </w:tc>
        <w:tc>
          <w:tcPr>
            <w:tcW w:w="1788" w:type="dxa"/>
            <w:noWrap/>
            <w:hideMark/>
          </w:tcPr>
          <w:p w14:paraId="0AF93EDB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6" w:type="dxa"/>
            <w:noWrap/>
            <w:hideMark/>
          </w:tcPr>
          <w:p w14:paraId="16ED0BC9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  <w:shd w:val="clear" w:color="auto" w:fill="F7CAAC" w:themeFill="accent2" w:themeFillTint="66"/>
            <w:noWrap/>
            <w:hideMark/>
          </w:tcPr>
          <w:p w14:paraId="1EE9E8A7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20DF" w:rsidRPr="00C51A69" w14:paraId="45E69D60" w14:textId="77777777" w:rsidTr="00AE20DF">
        <w:trPr>
          <w:trHeight w:val="300"/>
        </w:trPr>
        <w:tc>
          <w:tcPr>
            <w:tcW w:w="3704" w:type="dxa"/>
            <w:shd w:val="clear" w:color="auto" w:fill="auto"/>
            <w:hideMark/>
          </w:tcPr>
          <w:p w14:paraId="1ED39CCE" w14:textId="77777777" w:rsidR="00AE20DF" w:rsidRPr="00AE20DF" w:rsidRDefault="00AE20DF" w:rsidP="00AE20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0DF">
              <w:rPr>
                <w:rFonts w:ascii="Times New Roman" w:hAnsi="Times New Roman" w:cs="Times New Roman"/>
                <w:sz w:val="24"/>
                <w:szCs w:val="24"/>
              </w:rPr>
              <w:t>Северо-Кавказское</w:t>
            </w:r>
          </w:p>
        </w:tc>
        <w:tc>
          <w:tcPr>
            <w:tcW w:w="1788" w:type="dxa"/>
            <w:noWrap/>
            <w:hideMark/>
          </w:tcPr>
          <w:p w14:paraId="373359BC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6" w:type="dxa"/>
            <w:noWrap/>
            <w:hideMark/>
          </w:tcPr>
          <w:p w14:paraId="48066567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6" w:type="dxa"/>
            <w:shd w:val="clear" w:color="auto" w:fill="F7CAAC" w:themeFill="accent2" w:themeFillTint="66"/>
            <w:noWrap/>
            <w:hideMark/>
          </w:tcPr>
          <w:p w14:paraId="386CEDAB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20DF" w:rsidRPr="00C51A69" w14:paraId="1078FEBF" w14:textId="77777777" w:rsidTr="00AE20DF">
        <w:trPr>
          <w:trHeight w:val="300"/>
        </w:trPr>
        <w:tc>
          <w:tcPr>
            <w:tcW w:w="3704" w:type="dxa"/>
            <w:shd w:val="clear" w:color="auto" w:fill="auto"/>
            <w:hideMark/>
          </w:tcPr>
          <w:p w14:paraId="3B304710" w14:textId="77777777" w:rsidR="00AE20DF" w:rsidRPr="00AE20DF" w:rsidRDefault="00AE20DF" w:rsidP="00AE20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0DF">
              <w:rPr>
                <w:rFonts w:ascii="Times New Roman" w:hAnsi="Times New Roman" w:cs="Times New Roman"/>
                <w:sz w:val="24"/>
                <w:szCs w:val="24"/>
              </w:rPr>
              <w:t>Дальневосточное</w:t>
            </w:r>
          </w:p>
        </w:tc>
        <w:tc>
          <w:tcPr>
            <w:tcW w:w="1788" w:type="dxa"/>
            <w:noWrap/>
            <w:hideMark/>
          </w:tcPr>
          <w:p w14:paraId="46230CD3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6" w:type="dxa"/>
            <w:noWrap/>
            <w:hideMark/>
          </w:tcPr>
          <w:p w14:paraId="49AFD697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  <w:shd w:val="clear" w:color="auto" w:fill="F7CAAC" w:themeFill="accent2" w:themeFillTint="66"/>
            <w:noWrap/>
            <w:hideMark/>
          </w:tcPr>
          <w:p w14:paraId="79C833D2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20DF" w:rsidRPr="00C51A69" w14:paraId="51473F1B" w14:textId="77777777" w:rsidTr="00AE20DF">
        <w:trPr>
          <w:trHeight w:val="300"/>
        </w:trPr>
        <w:tc>
          <w:tcPr>
            <w:tcW w:w="3704" w:type="dxa"/>
            <w:hideMark/>
          </w:tcPr>
          <w:p w14:paraId="0CD197D1" w14:textId="77777777" w:rsidR="00AE20DF" w:rsidRPr="00C51A69" w:rsidRDefault="00AE20DF" w:rsidP="00AE20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Енисейское</w:t>
            </w:r>
          </w:p>
        </w:tc>
        <w:tc>
          <w:tcPr>
            <w:tcW w:w="1788" w:type="dxa"/>
            <w:noWrap/>
            <w:hideMark/>
          </w:tcPr>
          <w:p w14:paraId="5FB9E9C4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6" w:type="dxa"/>
            <w:noWrap/>
            <w:hideMark/>
          </w:tcPr>
          <w:p w14:paraId="7A49F0EC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6" w:type="dxa"/>
            <w:shd w:val="clear" w:color="auto" w:fill="F7CAAC" w:themeFill="accent2" w:themeFillTint="66"/>
            <w:noWrap/>
            <w:hideMark/>
          </w:tcPr>
          <w:p w14:paraId="01AC7D15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20DF" w:rsidRPr="00C51A69" w14:paraId="5EC3B5FE" w14:textId="77777777" w:rsidTr="00AE20DF">
        <w:trPr>
          <w:trHeight w:val="300"/>
        </w:trPr>
        <w:tc>
          <w:tcPr>
            <w:tcW w:w="3704" w:type="dxa"/>
            <w:hideMark/>
          </w:tcPr>
          <w:p w14:paraId="354CDCA8" w14:textId="77777777" w:rsidR="00AE20DF" w:rsidRPr="00C51A69" w:rsidRDefault="00AE20DF" w:rsidP="00AE20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Сибирское</w:t>
            </w:r>
          </w:p>
        </w:tc>
        <w:tc>
          <w:tcPr>
            <w:tcW w:w="1788" w:type="dxa"/>
            <w:noWrap/>
            <w:hideMark/>
          </w:tcPr>
          <w:p w14:paraId="60B9EE73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6" w:type="dxa"/>
            <w:noWrap/>
            <w:hideMark/>
          </w:tcPr>
          <w:p w14:paraId="57FD8E50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6" w:type="dxa"/>
            <w:shd w:val="clear" w:color="auto" w:fill="F7CAAC" w:themeFill="accent2" w:themeFillTint="66"/>
            <w:noWrap/>
            <w:hideMark/>
          </w:tcPr>
          <w:p w14:paraId="3549796A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20DF" w:rsidRPr="00C51A69" w14:paraId="7B0C7456" w14:textId="77777777" w:rsidTr="00AE20DF">
        <w:trPr>
          <w:trHeight w:val="300"/>
        </w:trPr>
        <w:tc>
          <w:tcPr>
            <w:tcW w:w="3704" w:type="dxa"/>
            <w:hideMark/>
          </w:tcPr>
          <w:p w14:paraId="1529ACFD" w14:textId="77777777" w:rsidR="00AE20DF" w:rsidRPr="00C51A69" w:rsidRDefault="00AE20DF" w:rsidP="00AE20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Уральское</w:t>
            </w:r>
          </w:p>
        </w:tc>
        <w:tc>
          <w:tcPr>
            <w:tcW w:w="1788" w:type="dxa"/>
            <w:noWrap/>
            <w:hideMark/>
          </w:tcPr>
          <w:p w14:paraId="7ADE25F8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6" w:type="dxa"/>
            <w:noWrap/>
            <w:hideMark/>
          </w:tcPr>
          <w:p w14:paraId="3763A6E9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6" w:type="dxa"/>
            <w:tcBorders>
              <w:bottom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05071064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20DF" w:rsidRPr="00C51A69" w14:paraId="5FFBE23B" w14:textId="77777777" w:rsidTr="00AE20DF">
        <w:trPr>
          <w:trHeight w:val="300"/>
        </w:trPr>
        <w:tc>
          <w:tcPr>
            <w:tcW w:w="3704" w:type="dxa"/>
            <w:noWrap/>
            <w:hideMark/>
          </w:tcPr>
          <w:p w14:paraId="27D8074C" w14:textId="77777777" w:rsidR="00AE20DF" w:rsidRPr="00CF60AD" w:rsidRDefault="00AE20DF" w:rsidP="00AE20D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0A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88" w:type="dxa"/>
            <w:noWrap/>
            <w:hideMark/>
          </w:tcPr>
          <w:p w14:paraId="259CB26C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516" w:type="dxa"/>
            <w:noWrap/>
            <w:hideMark/>
          </w:tcPr>
          <w:p w14:paraId="07759B7A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2336" w:type="dxa"/>
            <w:shd w:val="clear" w:color="auto" w:fill="C5E0B3" w:themeFill="accent6" w:themeFillTint="66"/>
            <w:noWrap/>
            <w:hideMark/>
          </w:tcPr>
          <w:p w14:paraId="45DA3A50" w14:textId="77777777" w:rsidR="00AE20DF" w:rsidRPr="00C51A69" w:rsidRDefault="00AE20DF" w:rsidP="00AE20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-9</w:t>
            </w:r>
          </w:p>
        </w:tc>
      </w:tr>
    </w:tbl>
    <w:p w14:paraId="1244900C" w14:textId="77777777" w:rsidR="00AE20DF" w:rsidRPr="00AE20DF" w:rsidRDefault="00AE20DF" w:rsidP="00AE20DF"/>
    <w:p w14:paraId="0961CFF4" w14:textId="2422F283" w:rsidR="005519BA" w:rsidRDefault="005519BA" w:rsidP="000F5E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 аварийности зафиксирован в Уральском управлении (+4 аварии), </w:t>
      </w:r>
      <w:r w:rsidR="00AE20DF">
        <w:rPr>
          <w:rFonts w:ascii="Times New Roman" w:hAnsi="Times New Roman" w:cs="Times New Roman"/>
          <w:sz w:val="28"/>
          <w:szCs w:val="28"/>
        </w:rPr>
        <w:t xml:space="preserve">Дальневосточном, </w:t>
      </w:r>
      <w:r>
        <w:rPr>
          <w:rFonts w:ascii="Times New Roman" w:hAnsi="Times New Roman" w:cs="Times New Roman"/>
          <w:sz w:val="28"/>
          <w:szCs w:val="28"/>
        </w:rPr>
        <w:t>Енисейском и Сибирском управлениях (+3 аварии).</w:t>
      </w:r>
      <w:r w:rsidRPr="00F9548F">
        <w:rPr>
          <w:rFonts w:ascii="Times New Roman" w:hAnsi="Times New Roman" w:cs="Times New Roman"/>
          <w:sz w:val="28"/>
          <w:szCs w:val="28"/>
        </w:rPr>
        <w:t xml:space="preserve"> </w:t>
      </w:r>
      <w:r w:rsidRPr="007D1A2D">
        <w:rPr>
          <w:rFonts w:ascii="Times New Roman" w:hAnsi="Times New Roman" w:cs="Times New Roman"/>
          <w:sz w:val="28"/>
          <w:szCs w:val="28"/>
        </w:rPr>
        <w:t>Увеличение числа аварий на 2 аварии зафиксировано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0D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Приокском</w:t>
      </w:r>
      <w:r w:rsidR="00AE20D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Северо-Кавказском управлениях Ростехнадзора.</w:t>
      </w:r>
    </w:p>
    <w:p w14:paraId="534D0F0E" w14:textId="4AA95214" w:rsidR="000F5EEB" w:rsidRPr="000F5EEB" w:rsidRDefault="000F5EEB" w:rsidP="000F5E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EEB">
        <w:rPr>
          <w:rFonts w:ascii="Times New Roman" w:hAnsi="Times New Roman" w:cs="Times New Roman"/>
          <w:sz w:val="28"/>
          <w:szCs w:val="28"/>
        </w:rPr>
        <w:t xml:space="preserve">В отношении каждой аварии инициировано проведение технического расследования ее причин. На конец 2024 года завершено расследование </w:t>
      </w:r>
      <w:r w:rsidR="00556900">
        <w:rPr>
          <w:rFonts w:ascii="Times New Roman" w:hAnsi="Times New Roman" w:cs="Times New Roman"/>
          <w:sz w:val="28"/>
          <w:szCs w:val="28"/>
        </w:rPr>
        <w:br/>
      </w:r>
      <w:r w:rsidRPr="000F5EEB">
        <w:rPr>
          <w:rFonts w:ascii="Times New Roman" w:hAnsi="Times New Roman" w:cs="Times New Roman"/>
          <w:sz w:val="28"/>
          <w:szCs w:val="28"/>
        </w:rPr>
        <w:t xml:space="preserve">48 аварий, в отношении 27 аварий расследование продолжается. </w:t>
      </w:r>
    </w:p>
    <w:p w14:paraId="1F04BDCE" w14:textId="1968E8A1" w:rsidR="000F5EEB" w:rsidRPr="000F5EEB" w:rsidRDefault="000F5EEB" w:rsidP="000F5E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EEB">
        <w:rPr>
          <w:rFonts w:ascii="Times New Roman" w:hAnsi="Times New Roman" w:cs="Times New Roman"/>
          <w:sz w:val="28"/>
          <w:szCs w:val="28"/>
        </w:rPr>
        <w:t xml:space="preserve">По результатам расследований аварий территориальными органами Ростехнадзора было инициировано проведение 18 внеплановых проверок, </w:t>
      </w:r>
      <w:r>
        <w:rPr>
          <w:rFonts w:ascii="Times New Roman" w:hAnsi="Times New Roman" w:cs="Times New Roman"/>
          <w:sz w:val="28"/>
          <w:szCs w:val="28"/>
        </w:rPr>
        <w:br/>
      </w:r>
      <w:r w:rsidRPr="000F5EEB">
        <w:rPr>
          <w:rFonts w:ascii="Times New Roman" w:hAnsi="Times New Roman" w:cs="Times New Roman"/>
          <w:sz w:val="28"/>
          <w:szCs w:val="28"/>
        </w:rPr>
        <w:t>из которых 10 внеплановых проверок были согласован</w:t>
      </w:r>
      <w:r w:rsidR="00556900">
        <w:rPr>
          <w:rFonts w:ascii="Times New Roman" w:hAnsi="Times New Roman" w:cs="Times New Roman"/>
          <w:sz w:val="28"/>
          <w:szCs w:val="28"/>
        </w:rPr>
        <w:t>ы</w:t>
      </w:r>
      <w:r w:rsidRPr="000F5EEB">
        <w:rPr>
          <w:rFonts w:ascii="Times New Roman" w:hAnsi="Times New Roman" w:cs="Times New Roman"/>
          <w:sz w:val="28"/>
          <w:szCs w:val="28"/>
        </w:rPr>
        <w:t xml:space="preserve"> прокуратурой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0F5EEB">
        <w:rPr>
          <w:rFonts w:ascii="Times New Roman" w:hAnsi="Times New Roman" w:cs="Times New Roman"/>
          <w:sz w:val="28"/>
          <w:szCs w:val="28"/>
        </w:rPr>
        <w:t xml:space="preserve">и проведены, 1 внеплановая проверка находится на согласовании в органах прокуратуры. </w:t>
      </w:r>
    </w:p>
    <w:p w14:paraId="52D6AFD3" w14:textId="0E5FA40D" w:rsidR="000F5EEB" w:rsidRPr="000F5EEB" w:rsidRDefault="000F5EEB" w:rsidP="000F5E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EEB">
        <w:rPr>
          <w:rFonts w:ascii="Times New Roman" w:hAnsi="Times New Roman" w:cs="Times New Roman"/>
          <w:sz w:val="28"/>
          <w:szCs w:val="28"/>
        </w:rPr>
        <w:t xml:space="preserve">В ходе внеплановых проверок и контрольных (надзорных) действий было выявлено 434 нарушения обязательных требований в области промышленной безопасности, 17 юридических и 20 должностных лиц </w:t>
      </w:r>
      <w:r w:rsidRPr="000F5EEB">
        <w:rPr>
          <w:rFonts w:ascii="Times New Roman" w:hAnsi="Times New Roman" w:cs="Times New Roman"/>
          <w:sz w:val="28"/>
          <w:szCs w:val="28"/>
        </w:rPr>
        <w:lastRenderedPageBreak/>
        <w:t xml:space="preserve">привлечено к административной ответственности, назначены административные наказания в виде штрафа на сумму 4 503 тыс. руб., в виде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0F5EEB">
        <w:rPr>
          <w:rFonts w:ascii="Times New Roman" w:hAnsi="Times New Roman" w:cs="Times New Roman"/>
          <w:sz w:val="28"/>
          <w:szCs w:val="28"/>
        </w:rPr>
        <w:t xml:space="preserve">приостановления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F5EEB">
        <w:rPr>
          <w:rFonts w:ascii="Times New Roman" w:hAnsi="Times New Roman" w:cs="Times New Roman"/>
          <w:sz w:val="28"/>
          <w:szCs w:val="28"/>
        </w:rPr>
        <w:t xml:space="preserve">в 4 случаях. </w:t>
      </w:r>
    </w:p>
    <w:p w14:paraId="1FD867D5" w14:textId="0D5880C6" w:rsidR="000F5EEB" w:rsidRDefault="000F5EEB" w:rsidP="000F5E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EEB">
        <w:rPr>
          <w:rFonts w:ascii="Times New Roman" w:hAnsi="Times New Roman" w:cs="Times New Roman"/>
          <w:sz w:val="28"/>
          <w:szCs w:val="28"/>
        </w:rPr>
        <w:t xml:space="preserve">В рамках профилактической работы в 45 случаях применялись меры профилактического воздействия (предостережения), проведено 38 совещаний и 640 консультирований, в ходе которых до представителей поднадзорных организаций доведена информация о результатах расследования причин аварий и об актуальных вопросах нормативного правового регулирования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0F5EEB">
        <w:rPr>
          <w:rFonts w:ascii="Times New Roman" w:hAnsi="Times New Roman" w:cs="Times New Roman"/>
          <w:sz w:val="28"/>
          <w:szCs w:val="28"/>
        </w:rPr>
        <w:t xml:space="preserve">в области промышленной безопасности. </w:t>
      </w:r>
    </w:p>
    <w:p w14:paraId="2D0249E4" w14:textId="2CF4099B" w:rsidR="000F5EEB" w:rsidRPr="000F5EEB" w:rsidRDefault="000F5EEB" w:rsidP="000F5E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EEB">
        <w:rPr>
          <w:rFonts w:ascii="Times New Roman" w:hAnsi="Times New Roman" w:cs="Times New Roman"/>
          <w:sz w:val="28"/>
          <w:szCs w:val="28"/>
        </w:rPr>
        <w:t>Кроме 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EEB">
        <w:rPr>
          <w:rFonts w:ascii="Times New Roman" w:hAnsi="Times New Roman" w:cs="Times New Roman"/>
          <w:sz w:val="28"/>
          <w:szCs w:val="28"/>
        </w:rPr>
        <w:t xml:space="preserve">направлено 15 информационных писем суммарно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0F5EEB">
        <w:rPr>
          <w:rFonts w:ascii="Times New Roman" w:hAnsi="Times New Roman" w:cs="Times New Roman"/>
          <w:sz w:val="28"/>
          <w:szCs w:val="28"/>
        </w:rPr>
        <w:t xml:space="preserve">в 1 788 поднадзорных организаций с освещением результатов расследований причин произошедших аварий и мер, необходимых для недопущения подобных происшествий в дальнейшем. </w:t>
      </w:r>
    </w:p>
    <w:p w14:paraId="350A9873" w14:textId="3FEE9203" w:rsidR="000F5EEB" w:rsidRDefault="000F5EEB" w:rsidP="000F5E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EEB">
        <w:rPr>
          <w:rFonts w:ascii="Times New Roman" w:hAnsi="Times New Roman" w:cs="Times New Roman"/>
          <w:sz w:val="28"/>
          <w:szCs w:val="28"/>
        </w:rPr>
        <w:t>В 11 случаях проведены внеочередные аттестации в области промышленной безопасности, в 15 случаях осуществлена передача материалов расследований в правоохранительные органы для решения вопроса о возбуждении уголовных дел (принятии мер прокурорского реагирования).</w:t>
      </w:r>
      <w:r w:rsidR="007D612A">
        <w:rPr>
          <w:rFonts w:ascii="Times New Roman" w:hAnsi="Times New Roman" w:cs="Times New Roman"/>
          <w:sz w:val="28"/>
          <w:szCs w:val="28"/>
        </w:rPr>
        <w:t xml:space="preserve"> Дисквалификация не применялась.</w:t>
      </w:r>
    </w:p>
    <w:p w14:paraId="08736B48" w14:textId="26449105" w:rsidR="005519BA" w:rsidRPr="007D1A2D" w:rsidRDefault="005519BA" w:rsidP="0046491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910">
        <w:rPr>
          <w:rFonts w:ascii="Times New Roman" w:hAnsi="Times New Roman" w:cs="Times New Roman"/>
          <w:sz w:val="28"/>
          <w:szCs w:val="28"/>
        </w:rPr>
        <w:t>В 2024 году зафиксировано 11</w:t>
      </w:r>
      <w:r w:rsidR="00D56DFA">
        <w:rPr>
          <w:rFonts w:ascii="Times New Roman" w:hAnsi="Times New Roman" w:cs="Times New Roman"/>
          <w:sz w:val="28"/>
          <w:szCs w:val="28"/>
        </w:rPr>
        <w:t>3</w:t>
      </w:r>
      <w:r w:rsidRPr="00464910">
        <w:rPr>
          <w:rFonts w:ascii="Times New Roman" w:hAnsi="Times New Roman" w:cs="Times New Roman"/>
          <w:sz w:val="28"/>
          <w:szCs w:val="28"/>
        </w:rPr>
        <w:t xml:space="preserve"> погибших в результате несчастных случаев, </w:t>
      </w:r>
      <w:r w:rsidRPr="007D1A2D">
        <w:rPr>
          <w:rFonts w:ascii="Times New Roman" w:hAnsi="Times New Roman" w:cs="Times New Roman"/>
          <w:sz w:val="28"/>
          <w:szCs w:val="28"/>
        </w:rPr>
        <w:t xml:space="preserve">что </w:t>
      </w:r>
      <w:r w:rsidR="00D56DFA">
        <w:rPr>
          <w:rFonts w:ascii="Times New Roman" w:hAnsi="Times New Roman" w:cs="Times New Roman"/>
          <w:sz w:val="28"/>
          <w:szCs w:val="28"/>
        </w:rPr>
        <w:t xml:space="preserve">почти соответствует значению аналогичного показателя </w:t>
      </w:r>
      <w:r w:rsidR="00D56DF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</w:t>
      </w:r>
      <w:r w:rsidRPr="007D1A2D">
        <w:rPr>
          <w:rFonts w:ascii="Times New Roman" w:hAnsi="Times New Roman" w:cs="Times New Roman"/>
          <w:sz w:val="28"/>
          <w:szCs w:val="28"/>
        </w:rPr>
        <w:t xml:space="preserve"> 2023 год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7D1A2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11</w:t>
      </w:r>
      <w:r w:rsidR="00AE20DF">
        <w:rPr>
          <w:rFonts w:ascii="Times New Roman" w:hAnsi="Times New Roman" w:cs="Times New Roman"/>
          <w:sz w:val="28"/>
          <w:szCs w:val="28"/>
        </w:rPr>
        <w:t>4</w:t>
      </w:r>
      <w:r w:rsidRPr="007D1A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погибших</w:t>
      </w:r>
      <w:r w:rsidRPr="007D1A2D">
        <w:rPr>
          <w:rFonts w:ascii="Times New Roman" w:hAnsi="Times New Roman" w:cs="Times New Roman"/>
          <w:sz w:val="28"/>
          <w:szCs w:val="28"/>
        </w:rPr>
        <w:t>).</w:t>
      </w:r>
    </w:p>
    <w:p w14:paraId="4EE76001" w14:textId="443282A2" w:rsidR="005519BA" w:rsidRPr="00BB323C" w:rsidRDefault="005519BA" w:rsidP="005519BA">
      <w:pPr>
        <w:pStyle w:val="af5"/>
        <w:keepNext/>
        <w:spacing w:before="240" w:after="120"/>
        <w:rPr>
          <w:rFonts w:ascii="Times New Roman" w:hAnsi="Times New Roman" w:cs="Times New Roman"/>
          <w:i w:val="0"/>
          <w:color w:val="000000" w:themeColor="text1"/>
          <w:sz w:val="24"/>
          <w:szCs w:val="28"/>
        </w:rPr>
      </w:pPr>
      <w:r w:rsidRPr="00BB323C">
        <w:rPr>
          <w:rFonts w:ascii="Times New Roman" w:hAnsi="Times New Roman" w:cs="Times New Roman"/>
          <w:i w:val="0"/>
          <w:color w:val="000000" w:themeColor="text1"/>
          <w:sz w:val="24"/>
          <w:szCs w:val="28"/>
        </w:rPr>
        <w:t xml:space="preserve">Таблица </w:t>
      </w:r>
      <w:r w:rsidR="00BB1DDE">
        <w:rPr>
          <w:rFonts w:ascii="Times New Roman" w:hAnsi="Times New Roman" w:cs="Times New Roman"/>
          <w:i w:val="0"/>
          <w:color w:val="000000" w:themeColor="text1"/>
          <w:sz w:val="24"/>
          <w:szCs w:val="28"/>
        </w:rPr>
        <w:t>3</w:t>
      </w:r>
      <w:r w:rsidRPr="00BB323C">
        <w:rPr>
          <w:rFonts w:ascii="Times New Roman" w:hAnsi="Times New Roman" w:cs="Times New Roman"/>
          <w:i w:val="0"/>
          <w:color w:val="000000" w:themeColor="text1"/>
          <w:sz w:val="24"/>
          <w:szCs w:val="28"/>
        </w:rPr>
        <w:t>. Смертельный травматизм на ОПО по направлениям надзора, чел.</w:t>
      </w:r>
    </w:p>
    <w:tbl>
      <w:tblPr>
        <w:tblW w:w="9634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31"/>
        <w:gridCol w:w="1134"/>
        <w:gridCol w:w="1134"/>
        <w:gridCol w:w="1134"/>
        <w:gridCol w:w="1701"/>
      </w:tblGrid>
      <w:tr w:rsidR="005519BA" w:rsidRPr="007D1A2D" w14:paraId="2700B3E4" w14:textId="77777777" w:rsidTr="00BD0AA8">
        <w:trPr>
          <w:trHeight w:val="429"/>
          <w:tblHeader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DEB5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надзора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7F26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Смертельный травматизм</w:t>
            </w:r>
          </w:p>
        </w:tc>
      </w:tr>
      <w:tr w:rsidR="005519BA" w:rsidRPr="007D1A2D" w14:paraId="682FB12B" w14:textId="77777777" w:rsidTr="00BD0AA8">
        <w:trPr>
          <w:trHeight w:val="529"/>
          <w:tblHeader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F88F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71C6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ind w:right="-14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7B04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ind w:right="-12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2A3C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ind w:right="-8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1B35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Динамика </w:t>
            </w:r>
            <w:r w:rsidRPr="00BD0A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2024/ 2023</w:t>
            </w:r>
          </w:p>
        </w:tc>
      </w:tr>
      <w:tr w:rsidR="005519BA" w:rsidRPr="007D1A2D" w14:paraId="491BC429" w14:textId="77777777" w:rsidTr="00BD0AA8">
        <w:trPr>
          <w:trHeight w:val="9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B490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Надзор в области промышленной безопасности, </w:t>
            </w:r>
            <w:r w:rsidRPr="00BD0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 т.ч.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7A80A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67C86" w14:textId="55DE3C6C" w:rsidR="005519BA" w:rsidRPr="00BD0AA8" w:rsidRDefault="005519BA" w:rsidP="00AE20DF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  <w:r w:rsidR="00AE20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3E1F1" w14:textId="7F24DE34" w:rsidR="005519BA" w:rsidRPr="00BD0AA8" w:rsidRDefault="005519BA" w:rsidP="00AE20DF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  <w:r w:rsidR="00D56D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5EFBC68" w14:textId="41AF804A" w:rsidR="005519BA" w:rsidRPr="00BD0AA8" w:rsidRDefault="005519BA" w:rsidP="00AE20DF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="00D56D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5519BA" w:rsidRPr="007D1A2D" w14:paraId="54D4FC40" w14:textId="77777777" w:rsidTr="00BD0AA8">
        <w:trPr>
          <w:trHeight w:val="9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45B1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Надзор в горнорудной и нерудной промышленности, на объектах подземного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B673F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4D4D1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55C93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0C6D369E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</w:tr>
      <w:tr w:rsidR="005519BA" w:rsidRPr="007D1A2D" w14:paraId="1A3FA6CB" w14:textId="77777777" w:rsidTr="00BD0AA8">
        <w:trPr>
          <w:trHeight w:val="64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0D94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Надзор за металлургическими и коксохимическими производствами и объектами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B9094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63EE2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711A8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07FD44A8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5519BA" w:rsidRPr="007D1A2D" w14:paraId="74034EC7" w14:textId="77777777" w:rsidTr="00BD0AA8">
        <w:trPr>
          <w:trHeight w:val="15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7159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Надзор за производством, хранением, применением взрывчатых материалов промышленного назначения, за исключением организаций оборонно-промышленного комплекса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F0E44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3239E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A20DD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4F1BAE87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5519BA" w:rsidRPr="007D1A2D" w14:paraId="39DFAF16" w14:textId="77777777" w:rsidTr="00AE20DF">
        <w:trPr>
          <w:trHeight w:val="6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0B0D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Надзор за предприятиями химического комплекса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EB4CA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A4C4D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F22C" w14:textId="1EB63DE2" w:rsidR="005519BA" w:rsidRPr="00BD0AA8" w:rsidRDefault="00AE20DF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326077C6" w14:textId="265D6F2C" w:rsidR="005519BA" w:rsidRPr="00BD0AA8" w:rsidRDefault="00AE20DF" w:rsidP="00AE20DF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519BA" w:rsidRPr="007D1A2D" w14:paraId="4A84C708" w14:textId="77777777" w:rsidTr="00BD0AA8">
        <w:trPr>
          <w:trHeight w:val="6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B5C2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Надзор за взрывопожароопасными объектами растительного сырья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5BA5A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AF798" w14:textId="293766B7" w:rsidR="005519BA" w:rsidRPr="00BD0AA8" w:rsidRDefault="009C5482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96773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FB26978" w14:textId="5C25CC64" w:rsidR="005519BA" w:rsidRPr="00BD0AA8" w:rsidRDefault="009C5482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-5</w:t>
            </w:r>
          </w:p>
        </w:tc>
      </w:tr>
      <w:tr w:rsidR="005519BA" w:rsidRPr="007D1A2D" w14:paraId="3C5CA300" w14:textId="77777777" w:rsidTr="00BD0AA8">
        <w:trPr>
          <w:trHeight w:val="4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5EB6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Надзор за транспортированием опасных веществ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6009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AECAB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64D31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66CC0805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519BA" w:rsidRPr="007D1A2D" w14:paraId="698E3675" w14:textId="77777777" w:rsidTr="00BD0AA8">
        <w:trPr>
          <w:trHeight w:val="6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0227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Надзор за предприятиями оборонно-промышленного комплекса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D7320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66E1D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B200E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029AAE7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-7</w:t>
            </w:r>
          </w:p>
        </w:tc>
      </w:tr>
      <w:tr w:rsidR="005519BA" w:rsidRPr="007D1A2D" w14:paraId="7BDD4564" w14:textId="77777777" w:rsidTr="00BD0AA8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1ED8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Надзор за подъемными сооружениями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ED02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C2378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97FD9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ABA65BA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-15</w:t>
            </w:r>
          </w:p>
        </w:tc>
      </w:tr>
      <w:tr w:rsidR="005519BA" w:rsidRPr="007D1A2D" w14:paraId="20BC0025" w14:textId="77777777" w:rsidTr="00BD0AA8">
        <w:trPr>
          <w:trHeight w:val="6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0FB3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Надзор за оборудованием, работающим под давлением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34854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A938E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BB501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58CBE278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5519BA" w:rsidRPr="007D1A2D" w14:paraId="2075FC88" w14:textId="77777777" w:rsidTr="00BD0AA8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4A28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Надзор в угольной промышленности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FBBA5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E7DFC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0C9B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2CB46AE7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5519BA" w:rsidRPr="007D1A2D" w14:paraId="44563BCC" w14:textId="77777777" w:rsidTr="00BD0AA8">
        <w:trPr>
          <w:trHeight w:val="6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B45C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Надзор за объектами нефтехимической и нефтеперерабатывающей промышленности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52E25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843E5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164CF" w14:textId="709AA5FB" w:rsidR="005519BA" w:rsidRPr="00BD0AA8" w:rsidRDefault="00D56DF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08A53105" w14:textId="49C88D4C" w:rsidR="005519BA" w:rsidRPr="00BD0AA8" w:rsidRDefault="00D56DF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5519BA" w:rsidRPr="007D1A2D" w14:paraId="3E96364E" w14:textId="77777777" w:rsidTr="00BD0AA8">
        <w:trPr>
          <w:trHeight w:val="6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D6AE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Надзор за объектами магистрального трубопроводного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89552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548E6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A7ECA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E6EE00D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-5</w:t>
            </w:r>
          </w:p>
        </w:tc>
      </w:tr>
      <w:tr w:rsidR="005519BA" w:rsidRPr="007D1A2D" w14:paraId="340BF663" w14:textId="77777777" w:rsidTr="00BD0AA8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112D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Надзор за объектами нефтегазодобычи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59FB8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D54C7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9FE3A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4EAF028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-11</w:t>
            </w:r>
          </w:p>
        </w:tc>
      </w:tr>
      <w:tr w:rsidR="005519BA" w:rsidRPr="007D1A2D" w14:paraId="31B3E474" w14:textId="77777777" w:rsidTr="00BD0AA8">
        <w:trPr>
          <w:trHeight w:val="6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1539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Надзор за объектами газораспределения и газопотребления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2FCB4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6CCC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74B2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5258BF68" w14:textId="77777777" w:rsidR="005519BA" w:rsidRPr="00BD0AA8" w:rsidRDefault="005519BA" w:rsidP="005519BA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5D5010A7" w14:textId="77777777" w:rsidR="005519BA" w:rsidRPr="007D1A2D" w:rsidRDefault="005519BA" w:rsidP="005519BA">
      <w:pPr>
        <w:spacing w:after="0" w:line="36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9BC0B1" w14:textId="77BECF97" w:rsidR="005519BA" w:rsidRDefault="005519BA" w:rsidP="005519BA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Число смертельно травмированных значительно снизилось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при эксплуатации подъемных сооружений (-15 человек), на объектах нефтегазодобычи (-11 человек), на предприятиях оборонно-промышленного комплекса (-7 человек), на взрывопожароопасных </w:t>
      </w:r>
      <w:r w:rsidR="009C5482">
        <w:rPr>
          <w:rFonts w:ascii="Times New Roman" w:hAnsi="Times New Roman" w:cs="Times New Roman"/>
          <w:color w:val="000000" w:themeColor="text1"/>
          <w:sz w:val="28"/>
          <w:szCs w:val="28"/>
        </w:rPr>
        <w:t>объектах растительного сырья (-5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человек). </w:t>
      </w:r>
    </w:p>
    <w:p w14:paraId="693C20F6" w14:textId="04774412" w:rsidR="005519BA" w:rsidRPr="007D1A2D" w:rsidRDefault="005519BA" w:rsidP="005519BA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 же время отмечен рост смертельного травматизма на </w:t>
      </w:r>
      <w:r w:rsidRPr="007D1A2D">
        <w:rPr>
          <w:rFonts w:ascii="Times New Roman" w:hAnsi="Times New Roman" w:cs="Times New Roman"/>
          <w:color w:val="000000" w:themeColor="text1"/>
          <w:sz w:val="28"/>
          <w:szCs w:val="28"/>
        </w:rPr>
        <w:t>объектах горнорудной и нерудной промышленности (+2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D1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D1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В значительной степени рост указанного показателя связан с аварией 18 марта 2024 г. </w:t>
      </w:r>
      <w:r w:rsidR="00BD0AA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D1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Амурской области на АО «Покровский рудник», ОПО «Открытый подземный рудник «Пионер», где в результате обвала горной массы с борта </w:t>
      </w:r>
      <w:r w:rsidRPr="007D1A2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карьера в выработку на участке подземных работ «Бахмут» (объем 194 337 м²) под завалами оказалось заблокировано 13 человек. </w:t>
      </w:r>
    </w:p>
    <w:p w14:paraId="42C97554" w14:textId="57B7515D" w:rsidR="005519BA" w:rsidRDefault="005519BA" w:rsidP="005519BA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Основным травмоопасным фактором на объектах горнорудной </w:t>
      </w:r>
      <w:r w:rsidR="00BD0AA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нерудной промышленности явилось:</w:t>
      </w:r>
    </w:p>
    <w:p w14:paraId="45A6E9F0" w14:textId="41F05200" w:rsidR="005519BA" w:rsidRDefault="005519BA" w:rsidP="005519BA">
      <w:pPr>
        <w:pStyle w:val="af"/>
        <w:numPr>
          <w:ilvl w:val="0"/>
          <w:numId w:val="9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2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обрушение сооружений и горной массы в выработках (43% в общем количестве несчастных случаев со смертельным исходом), что вызвано некачественным составлением </w:t>
      </w:r>
      <w:r w:rsidR="00556900">
        <w:rPr>
          <w:rFonts w:ascii="Times New Roman" w:hAnsi="Times New Roman" w:cs="Times New Roman"/>
          <w:color w:val="000000" w:themeColor="text1"/>
          <w:sz w:val="28"/>
          <w:szCs w:val="28"/>
        </w:rPr>
        <w:t>паспортов крепления и управлением</w:t>
      </w:r>
      <w:r w:rsidRPr="00C62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кровлей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2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производством работ с отклонением от паспорта крепления и управления кровлей; </w:t>
      </w:r>
    </w:p>
    <w:p w14:paraId="2F696E89" w14:textId="4592F628" w:rsidR="005519BA" w:rsidRPr="00C62821" w:rsidRDefault="005519BA" w:rsidP="005519BA">
      <w:pPr>
        <w:pStyle w:val="af"/>
        <w:numPr>
          <w:ilvl w:val="0"/>
          <w:numId w:val="9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2821">
        <w:rPr>
          <w:rFonts w:ascii="Times New Roman" w:hAnsi="Times New Roman" w:cs="Times New Roman"/>
          <w:color w:val="000000" w:themeColor="text1"/>
          <w:sz w:val="28"/>
          <w:szCs w:val="28"/>
        </w:rPr>
        <w:t>работы, связанные с эксплуатацией механизмов (16% от общего количества несчастных случаев со смертельным исходом), что стало следствием неудовлетворительного содержания технических устройств, применения неисправных машин, механизмов и оборудования, эксплуатации конвейеров с неисправными конечными выключателями экстренной остановки и проведени</w:t>
      </w:r>
      <w:r w:rsidR="0055690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62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28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работ в опасной зоне без отключения питания дробильно-погрузочного агрегата.</w:t>
      </w:r>
    </w:p>
    <w:p w14:paraId="7AC24925" w14:textId="77777777" w:rsidR="005519BA" w:rsidRDefault="005519BA" w:rsidP="005519BA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Рост числа смертельного травматизма на объектах металлургической промышленности (+3 человека) вызван неудовлетворительной организацией производства работ при эксплуатации ленточных конвейеров, а также нарушениями технологического процесса</w:t>
      </w:r>
      <w:r w:rsidRPr="00371FF2">
        <w:rPr>
          <w:rFonts w:ascii="Times New Roman" w:hAnsi="Times New Roman" w:cs="Times New Roman"/>
          <w:sz w:val="28"/>
          <w:szCs w:val="28"/>
        </w:rPr>
        <w:t>.</w:t>
      </w:r>
    </w:p>
    <w:p w14:paraId="0A7D064F" w14:textId="5CEA4FB8" w:rsidR="005519BA" w:rsidRPr="0003467C" w:rsidRDefault="005519BA" w:rsidP="005519B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Основными причинами несчастных случаев со смертельным исходом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 объектах обращения взрывчатых материалов промышленного назначения,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за исключением организаций оборонно-промышленного комплекса </w:t>
      </w:r>
      <w:r w:rsidR="00BD0AA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(+3 человека), стали нарушения паспортов буровзрывных работ и порядка проведения взрывных работ взрывниками. </w:t>
      </w:r>
    </w:p>
    <w:p w14:paraId="7967AD88" w14:textId="5A6D672A" w:rsidR="005519BA" w:rsidRPr="007D1A2D" w:rsidRDefault="005519BA" w:rsidP="005519BA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Увеличение числа погибших на объектах нефтехимической </w:t>
      </w:r>
      <w:r w:rsidR="00BD0AA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нефтепере</w:t>
      </w:r>
      <w:r w:rsidR="00D56DFA">
        <w:rPr>
          <w:rFonts w:ascii="Times New Roman" w:hAnsi="Times New Roman" w:cs="Times New Roman"/>
          <w:color w:val="000000" w:themeColor="text1"/>
          <w:sz w:val="28"/>
          <w:szCs w:val="28"/>
        </w:rPr>
        <w:t>рабатывающей промышленности (+ 7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погибших) вызвано </w:t>
      </w:r>
      <w:r w:rsidRPr="0003467C">
        <w:rPr>
          <w:rFonts w:ascii="Times New Roman" w:hAnsi="Times New Roman" w:cs="Times New Roman"/>
          <w:color w:val="000000" w:themeColor="text1"/>
          <w:sz w:val="28"/>
          <w:szCs w:val="28"/>
        </w:rPr>
        <w:t>ошибк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ами персонала, связанными</w:t>
      </w:r>
      <w:r w:rsidRPr="00034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нарушением требований организации </w:t>
      </w:r>
      <w:r w:rsidR="00BD0AA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3467C">
        <w:rPr>
          <w:rFonts w:ascii="Times New Roman" w:hAnsi="Times New Roman" w:cs="Times New Roman"/>
          <w:color w:val="000000" w:themeColor="text1"/>
          <w:sz w:val="28"/>
          <w:szCs w:val="28"/>
        </w:rPr>
        <w:t>и производства опасных видов работ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обусловлено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нехваткой</w:t>
      </w:r>
      <w:r w:rsidRPr="006F7E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квалифицированного персонала, осуществляющего техническое обслуживание и ремонт технологического оборудования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При этом п</w:t>
      </w:r>
      <w:r w:rsidRPr="006F7E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оказатель смертельного травматизма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объектах нефтехимической </w:t>
      </w:r>
      <w:r w:rsidR="00EE266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нефтеперерабатывающей промышленности</w:t>
      </w:r>
      <w:r w:rsidRPr="006F7E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2024 году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целом соответствует </w:t>
      </w:r>
      <w:r w:rsidRPr="006F7E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усредненным значениям за период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последних </w:t>
      </w:r>
      <w:r w:rsidRPr="006F7E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четырех лет.</w:t>
      </w:r>
    </w:p>
    <w:p w14:paraId="32370B34" w14:textId="77777777" w:rsidR="00EE266A" w:rsidRDefault="005519BA" w:rsidP="0076174A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868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Причинами роста смертельного травматизма на объектах, </w:t>
      </w:r>
      <w:r w:rsidRPr="003868D1">
        <w:rPr>
          <w:rFonts w:ascii="Times New Roman" w:hAnsi="Times New Roman" w:cs="Times New Roman"/>
          <w:color w:val="000000" w:themeColor="text1"/>
          <w:sz w:val="28"/>
        </w:rPr>
        <w:t>на которых используется оборудование, работающее под избыточным давлением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br/>
        <w:t>(+4 человека)</w:t>
      </w:r>
      <w:r w:rsidRPr="003868D1">
        <w:rPr>
          <w:rFonts w:ascii="Times New Roman" w:hAnsi="Times New Roman" w:cs="Times New Roman"/>
          <w:color w:val="000000" w:themeColor="text1"/>
          <w:sz w:val="28"/>
        </w:rPr>
        <w:t xml:space="preserve">, стали </w:t>
      </w:r>
      <w:r w:rsidRPr="00AD3F88">
        <w:rPr>
          <w:rFonts w:ascii="Times New Roman" w:hAnsi="Times New Roman" w:cs="Times New Roman"/>
          <w:color w:val="000000" w:themeColor="text1"/>
          <w:sz w:val="28"/>
        </w:rPr>
        <w:t xml:space="preserve">непроведение или некачественное проведение экспертиз, диагностирования, обследования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технических устройств, зданий </w:t>
      </w:r>
      <w:r w:rsidR="00BD0AA8">
        <w:rPr>
          <w:rFonts w:ascii="Times New Roman" w:hAnsi="Times New Roman" w:cs="Times New Roman"/>
          <w:color w:val="000000" w:themeColor="text1"/>
          <w:sz w:val="28"/>
        </w:rPr>
        <w:br/>
      </w:r>
      <w:r>
        <w:rPr>
          <w:rFonts w:ascii="Times New Roman" w:hAnsi="Times New Roman" w:cs="Times New Roman"/>
          <w:color w:val="000000" w:themeColor="text1"/>
          <w:sz w:val="28"/>
        </w:rPr>
        <w:t>и сооружений</w:t>
      </w:r>
      <w:r w:rsidRPr="00AD3F88">
        <w:rPr>
          <w:rFonts w:ascii="Times New Roman" w:hAnsi="Times New Roman" w:cs="Times New Roman"/>
          <w:color w:val="000000" w:themeColor="text1"/>
          <w:sz w:val="28"/>
        </w:rPr>
        <w:t xml:space="preserve"> на ОПО;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AD3F88">
        <w:rPr>
          <w:rFonts w:ascii="Times New Roman" w:hAnsi="Times New Roman" w:cs="Times New Roman"/>
          <w:bCs/>
          <w:color w:val="000000" w:themeColor="text1"/>
          <w:sz w:val="28"/>
        </w:rPr>
        <w:t>несвоевременное выполнение рекомендаций, у</w:t>
      </w:r>
      <w:r>
        <w:rPr>
          <w:rFonts w:ascii="Times New Roman" w:hAnsi="Times New Roman" w:cs="Times New Roman"/>
          <w:bCs/>
          <w:color w:val="000000" w:themeColor="text1"/>
          <w:sz w:val="28"/>
        </w:rPr>
        <w:t>казанных в заключениях</w:t>
      </w:r>
      <w:r w:rsidRPr="00AD3F88">
        <w:rPr>
          <w:rFonts w:ascii="Times New Roman" w:hAnsi="Times New Roman" w:cs="Times New Roman"/>
          <w:bCs/>
          <w:color w:val="000000" w:themeColor="text1"/>
          <w:sz w:val="28"/>
        </w:rPr>
        <w:t xml:space="preserve"> экспертизы промышленной безопасности;</w:t>
      </w:r>
      <w:r>
        <w:rPr>
          <w:rFonts w:ascii="Times New Roman" w:hAnsi="Times New Roman" w:cs="Times New Roman"/>
          <w:bCs/>
          <w:color w:val="000000" w:themeColor="text1"/>
          <w:sz w:val="28"/>
        </w:rPr>
        <w:t xml:space="preserve"> </w:t>
      </w:r>
      <w:r w:rsidRPr="00AD3F88">
        <w:rPr>
          <w:rFonts w:ascii="Times New Roman" w:hAnsi="Times New Roman" w:cs="Times New Roman"/>
          <w:color w:val="000000" w:themeColor="text1"/>
          <w:sz w:val="28"/>
        </w:rPr>
        <w:lastRenderedPageBreak/>
        <w:t>непроведение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AD3F88">
        <w:rPr>
          <w:rFonts w:ascii="Times New Roman" w:hAnsi="Times New Roman" w:cs="Times New Roman"/>
          <w:color w:val="000000" w:themeColor="text1"/>
          <w:sz w:val="28"/>
        </w:rPr>
        <w:t>или несвоевременное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и</w:t>
      </w:r>
      <w:r w:rsidRPr="00AD3F88">
        <w:rPr>
          <w:rFonts w:ascii="Times New Roman" w:hAnsi="Times New Roman" w:cs="Times New Roman"/>
          <w:color w:val="000000" w:themeColor="text1"/>
          <w:sz w:val="28"/>
        </w:rPr>
        <w:t xml:space="preserve"> некачественное проведение ремонтов </w:t>
      </w:r>
      <w:r w:rsidR="00BD0AA8">
        <w:rPr>
          <w:rFonts w:ascii="Times New Roman" w:hAnsi="Times New Roman" w:cs="Times New Roman"/>
          <w:color w:val="000000" w:themeColor="text1"/>
          <w:sz w:val="28"/>
        </w:rPr>
        <w:br/>
      </w:r>
      <w:r w:rsidRPr="00AD3F88">
        <w:rPr>
          <w:rFonts w:ascii="Times New Roman" w:hAnsi="Times New Roman" w:cs="Times New Roman"/>
          <w:color w:val="000000" w:themeColor="text1"/>
          <w:sz w:val="28"/>
        </w:rPr>
        <w:t>по устранению дефектов;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AD3F88">
        <w:rPr>
          <w:rFonts w:ascii="Times New Roman" w:hAnsi="Times New Roman" w:cs="Times New Roman"/>
          <w:color w:val="000000" w:themeColor="text1"/>
          <w:sz w:val="28"/>
        </w:rPr>
        <w:t>отсутствие или низкая эффективность контроля качества ремонта (входного до начала работ, пооперационного в процессе проведения и приемочного после завершения);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AD3F88">
        <w:rPr>
          <w:rFonts w:ascii="Times New Roman" w:hAnsi="Times New Roman" w:cs="Times New Roman"/>
          <w:color w:val="000000" w:themeColor="text1"/>
          <w:sz w:val="28"/>
        </w:rPr>
        <w:t xml:space="preserve">эксплуатация оборудования </w:t>
      </w:r>
      <w:r w:rsidR="00BD0AA8">
        <w:rPr>
          <w:rFonts w:ascii="Times New Roman" w:hAnsi="Times New Roman" w:cs="Times New Roman"/>
          <w:color w:val="000000" w:themeColor="text1"/>
          <w:sz w:val="28"/>
        </w:rPr>
        <w:br/>
      </w:r>
      <w:r w:rsidRPr="00AD3F88">
        <w:rPr>
          <w:rFonts w:ascii="Times New Roman" w:hAnsi="Times New Roman" w:cs="Times New Roman"/>
          <w:color w:val="000000" w:themeColor="text1"/>
          <w:sz w:val="28"/>
        </w:rPr>
        <w:t>с отклонениями от нормальных режимов работы, а также несоблюдение указаний изготовителя в руководствах по эксплуатации.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14:paraId="0F1E7B49" w14:textId="5C6D002C" w:rsidR="00EE266A" w:rsidRPr="004534CD" w:rsidRDefault="005519BA" w:rsidP="00EE266A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A3944">
        <w:rPr>
          <w:rFonts w:ascii="Times New Roman" w:hAnsi="Times New Roman" w:cs="Times New Roman"/>
          <w:color w:val="000000" w:themeColor="text1"/>
          <w:sz w:val="28"/>
        </w:rPr>
        <w:t xml:space="preserve">В одном случае эксплуатация оборудования осуществлялась </w:t>
      </w:r>
      <w:r w:rsidRPr="007A3944">
        <w:rPr>
          <w:rFonts w:ascii="Times New Roman" w:hAnsi="Times New Roman" w:cs="Times New Roman"/>
          <w:bCs/>
          <w:color w:val="000000" w:themeColor="text1"/>
          <w:sz w:val="28"/>
        </w:rPr>
        <w:t xml:space="preserve">на объекте, имеющем признаки ОПО </w:t>
      </w:r>
      <w:r w:rsidRPr="007A3944">
        <w:rPr>
          <w:rFonts w:ascii="Times New Roman" w:hAnsi="Times New Roman" w:cs="Times New Roman"/>
          <w:bCs/>
          <w:color w:val="000000" w:themeColor="text1"/>
          <w:sz w:val="28"/>
          <w:lang w:val="en-US"/>
        </w:rPr>
        <w:t>IV</w:t>
      </w:r>
      <w:r w:rsidRPr="007A3944">
        <w:rPr>
          <w:rFonts w:ascii="Times New Roman" w:hAnsi="Times New Roman" w:cs="Times New Roman"/>
          <w:bCs/>
          <w:color w:val="000000" w:themeColor="text1"/>
          <w:sz w:val="28"/>
        </w:rPr>
        <w:t xml:space="preserve"> класса, но не зарегистрированном </w:t>
      </w:r>
      <w:r w:rsidR="007A3944" w:rsidRPr="007A3944">
        <w:rPr>
          <w:rFonts w:ascii="Times New Roman" w:hAnsi="Times New Roman" w:cs="Times New Roman"/>
          <w:bCs/>
          <w:color w:val="000000" w:themeColor="text1"/>
          <w:sz w:val="28"/>
        </w:rPr>
        <w:br/>
      </w:r>
      <w:r w:rsidRPr="007A3944">
        <w:rPr>
          <w:rFonts w:ascii="Times New Roman" w:hAnsi="Times New Roman" w:cs="Times New Roman"/>
          <w:bCs/>
          <w:color w:val="000000" w:themeColor="text1"/>
          <w:sz w:val="28"/>
        </w:rPr>
        <w:t>в государственном реестре ОПО, при вводе в эксплуатацию и эксплуатации которого владельцем не было обеспечено выполнение обязательных требований законодательства и федеральных норм и правил в области промышленной безопасности.</w:t>
      </w:r>
      <w:r>
        <w:rPr>
          <w:rFonts w:ascii="Times New Roman" w:hAnsi="Times New Roman" w:cs="Times New Roman"/>
          <w:b/>
          <w:bCs/>
          <w:color w:val="000000" w:themeColor="text1"/>
          <w:sz w:val="28"/>
        </w:rPr>
        <w:t xml:space="preserve"> </w:t>
      </w:r>
      <w:r w:rsidRPr="003868D1">
        <w:rPr>
          <w:rFonts w:ascii="Times New Roman" w:hAnsi="Times New Roman" w:cs="Times New Roman"/>
          <w:color w:val="000000" w:themeColor="text1"/>
          <w:sz w:val="28"/>
        </w:rPr>
        <w:t xml:space="preserve">Такие нарушения требований законодательства стали возможны в связи с тем, что проведение плановых выездных контрольных (надзорных) мероприятий на ОПО </w:t>
      </w:r>
      <w:r w:rsidR="00293D3A" w:rsidRPr="003868D1">
        <w:rPr>
          <w:rFonts w:ascii="Times New Roman" w:hAnsi="Times New Roman" w:cs="Times New Roman"/>
          <w:color w:val="000000" w:themeColor="text1"/>
          <w:sz w:val="28"/>
          <w:lang w:val="en-US"/>
        </w:rPr>
        <w:t>IV</w:t>
      </w:r>
      <w:r w:rsidR="00293D3A" w:rsidRPr="003868D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868D1">
        <w:rPr>
          <w:rFonts w:ascii="Times New Roman" w:hAnsi="Times New Roman" w:cs="Times New Roman"/>
          <w:color w:val="000000" w:themeColor="text1"/>
          <w:sz w:val="28"/>
        </w:rPr>
        <w:t>класс</w:t>
      </w:r>
      <w:r w:rsidR="0076174A">
        <w:rPr>
          <w:rFonts w:ascii="Times New Roman" w:hAnsi="Times New Roman" w:cs="Times New Roman"/>
          <w:color w:val="000000" w:themeColor="text1"/>
          <w:sz w:val="28"/>
        </w:rPr>
        <w:t>а</w:t>
      </w:r>
      <w:r w:rsidRPr="003868D1">
        <w:rPr>
          <w:rFonts w:ascii="Times New Roman" w:hAnsi="Times New Roman" w:cs="Times New Roman"/>
          <w:color w:val="000000" w:themeColor="text1"/>
          <w:sz w:val="28"/>
        </w:rPr>
        <w:t xml:space="preserve"> опасности</w:t>
      </w:r>
      <w:r w:rsidRPr="003868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174A">
        <w:rPr>
          <w:rFonts w:ascii="Times New Roman" w:hAnsi="Times New Roman" w:cs="Times New Roman"/>
          <w:color w:val="000000" w:themeColor="text1"/>
          <w:sz w:val="28"/>
        </w:rPr>
        <w:t>законодательно</w:t>
      </w:r>
      <w:r w:rsidRPr="003868D1">
        <w:rPr>
          <w:rFonts w:ascii="Times New Roman" w:hAnsi="Times New Roman" w:cs="Times New Roman"/>
          <w:color w:val="000000" w:themeColor="text1"/>
          <w:sz w:val="28"/>
        </w:rPr>
        <w:t xml:space="preserve"> не предусмотрено, </w:t>
      </w:r>
      <w:r w:rsidR="0076174A">
        <w:rPr>
          <w:rFonts w:ascii="Times New Roman" w:hAnsi="Times New Roman" w:cs="Times New Roman"/>
          <w:color w:val="000000" w:themeColor="text1"/>
          <w:sz w:val="28"/>
        </w:rPr>
        <w:t xml:space="preserve">в отношении ОПО </w:t>
      </w:r>
      <w:r w:rsidR="0076174A">
        <w:rPr>
          <w:rFonts w:ascii="Times New Roman" w:hAnsi="Times New Roman" w:cs="Times New Roman"/>
          <w:color w:val="000000" w:themeColor="text1"/>
          <w:sz w:val="28"/>
          <w:lang w:val="en-US"/>
        </w:rPr>
        <w:t>III</w:t>
      </w:r>
      <w:r w:rsidR="0076174A">
        <w:rPr>
          <w:rFonts w:ascii="Times New Roman" w:hAnsi="Times New Roman" w:cs="Times New Roman"/>
          <w:color w:val="000000" w:themeColor="text1"/>
          <w:sz w:val="28"/>
        </w:rPr>
        <w:t xml:space="preserve"> класса опасности действуют ограничения,</w:t>
      </w:r>
      <w:r w:rsidR="0076174A" w:rsidRPr="0076174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76174A">
        <w:rPr>
          <w:rFonts w:ascii="Times New Roman" w:hAnsi="Times New Roman" w:cs="Times New Roman"/>
          <w:color w:val="000000" w:themeColor="text1"/>
          <w:sz w:val="28"/>
        </w:rPr>
        <w:t>установленные</w:t>
      </w:r>
      <w:r w:rsidR="0076174A" w:rsidRPr="007D15D8">
        <w:rPr>
          <w:rFonts w:ascii="Times New Roman" w:hAnsi="Times New Roman" w:cs="Times New Roman"/>
          <w:color w:val="000000" w:themeColor="text1"/>
          <w:sz w:val="28"/>
        </w:rPr>
        <w:t xml:space="preserve"> постановлением Правительства Российской Федерации от 10 марта 2022 г. № 336 «Об особенностях организации и осуществления государственного контроля (надзора), муниципального контроля»</w:t>
      </w:r>
      <w:r w:rsidR="0076174A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="00EE266A" w:rsidRPr="004534CD">
        <w:rPr>
          <w:rFonts w:ascii="Times New Roman" w:hAnsi="Times New Roman" w:cs="Times New Roman"/>
          <w:color w:val="000000" w:themeColor="text1"/>
          <w:sz w:val="28"/>
        </w:rPr>
        <w:t xml:space="preserve">В связи с этим </w:t>
      </w:r>
      <w:r w:rsidR="00EE266A">
        <w:rPr>
          <w:rFonts w:ascii="Times New Roman" w:hAnsi="Times New Roman" w:cs="Times New Roman"/>
          <w:color w:val="000000" w:themeColor="text1"/>
          <w:sz w:val="28"/>
        </w:rPr>
        <w:t xml:space="preserve">в настоящее время Ростехнадзором прорабатывается вопрос о </w:t>
      </w:r>
      <w:r w:rsidR="00EE266A" w:rsidRPr="004534CD">
        <w:rPr>
          <w:rFonts w:ascii="Times New Roman" w:hAnsi="Times New Roman" w:cs="Times New Roman"/>
          <w:color w:val="000000" w:themeColor="text1"/>
          <w:sz w:val="28"/>
        </w:rPr>
        <w:t>приняти</w:t>
      </w:r>
      <w:r w:rsidR="00EE266A">
        <w:rPr>
          <w:rFonts w:ascii="Times New Roman" w:hAnsi="Times New Roman" w:cs="Times New Roman"/>
          <w:color w:val="000000" w:themeColor="text1"/>
          <w:sz w:val="28"/>
        </w:rPr>
        <w:t>и</w:t>
      </w:r>
      <w:r w:rsidR="00EE266A" w:rsidRPr="004534CD">
        <w:rPr>
          <w:rFonts w:ascii="Times New Roman" w:hAnsi="Times New Roman" w:cs="Times New Roman"/>
          <w:color w:val="000000" w:themeColor="text1"/>
          <w:sz w:val="28"/>
        </w:rPr>
        <w:t xml:space="preserve"> д</w:t>
      </w:r>
      <w:r w:rsidR="00EE266A">
        <w:rPr>
          <w:rFonts w:ascii="Times New Roman" w:hAnsi="Times New Roman" w:cs="Times New Roman"/>
          <w:color w:val="000000" w:themeColor="text1"/>
          <w:sz w:val="28"/>
        </w:rPr>
        <w:t>ополнительного индикатора риска</w:t>
      </w:r>
      <w:r w:rsidR="00EE266A" w:rsidRPr="004534C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7A3944">
        <w:rPr>
          <w:rFonts w:ascii="Times New Roman" w:hAnsi="Times New Roman" w:cs="Times New Roman"/>
          <w:color w:val="000000" w:themeColor="text1"/>
          <w:sz w:val="28"/>
        </w:rPr>
        <w:br/>
      </w:r>
      <w:r w:rsidR="00EE266A" w:rsidRPr="004534CD">
        <w:rPr>
          <w:rFonts w:ascii="Times New Roman" w:hAnsi="Times New Roman" w:cs="Times New Roman"/>
          <w:color w:val="000000" w:themeColor="text1"/>
          <w:sz w:val="28"/>
        </w:rPr>
        <w:t xml:space="preserve">для обеспечения возможности инициировать и обеспечить проведение </w:t>
      </w:r>
      <w:r w:rsidR="00EE266A">
        <w:rPr>
          <w:rFonts w:ascii="Times New Roman" w:hAnsi="Times New Roman" w:cs="Times New Roman"/>
          <w:color w:val="000000" w:themeColor="text1"/>
          <w:sz w:val="28"/>
        </w:rPr>
        <w:t xml:space="preserve">контрольных (надзорных) мероприятий </w:t>
      </w:r>
      <w:r w:rsidR="00EE266A" w:rsidRPr="004534CD">
        <w:rPr>
          <w:rFonts w:ascii="Times New Roman" w:hAnsi="Times New Roman" w:cs="Times New Roman"/>
          <w:color w:val="000000" w:themeColor="text1"/>
          <w:sz w:val="28"/>
        </w:rPr>
        <w:t>при получении информации о факте эксплуатации ОПО без регистрации в государственном реестре и с иными нарушениями законодательства.</w:t>
      </w:r>
    </w:p>
    <w:p w14:paraId="78EC6E7B" w14:textId="0F335484" w:rsidR="0076174A" w:rsidRDefault="005519BA" w:rsidP="0076174A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 то же время </w:t>
      </w:r>
      <w:r w:rsidR="00EE266A">
        <w:rPr>
          <w:rFonts w:ascii="Times New Roman" w:hAnsi="Times New Roman" w:cs="Times New Roman"/>
          <w:color w:val="000000" w:themeColor="text1"/>
          <w:sz w:val="28"/>
        </w:rPr>
        <w:t xml:space="preserve">необходимо констатировать, что </w:t>
      </w:r>
      <w:r w:rsidRPr="004534CD">
        <w:rPr>
          <w:rFonts w:ascii="Times New Roman" w:hAnsi="Times New Roman" w:cs="Times New Roman"/>
          <w:color w:val="000000" w:themeColor="text1"/>
          <w:sz w:val="28"/>
        </w:rPr>
        <w:t xml:space="preserve">бизнес-сообщество </w:t>
      </w:r>
      <w:r w:rsidR="007A3944">
        <w:rPr>
          <w:rFonts w:ascii="Times New Roman" w:hAnsi="Times New Roman" w:cs="Times New Roman"/>
          <w:color w:val="000000" w:themeColor="text1"/>
          <w:sz w:val="28"/>
        </w:rPr>
        <w:br/>
      </w:r>
      <w:r>
        <w:rPr>
          <w:rFonts w:ascii="Times New Roman" w:hAnsi="Times New Roman" w:cs="Times New Roman"/>
          <w:color w:val="000000" w:themeColor="text1"/>
          <w:sz w:val="28"/>
        </w:rPr>
        <w:t>п</w:t>
      </w:r>
      <w:r w:rsidRPr="004534CD">
        <w:rPr>
          <w:rFonts w:ascii="Times New Roman" w:hAnsi="Times New Roman" w:cs="Times New Roman"/>
          <w:color w:val="000000" w:themeColor="text1"/>
          <w:sz w:val="28"/>
        </w:rPr>
        <w:t xml:space="preserve">ри отсутствии планового надзора (контроля) </w:t>
      </w:r>
      <w:r w:rsidR="00EE266A">
        <w:rPr>
          <w:rFonts w:ascii="Times New Roman" w:hAnsi="Times New Roman" w:cs="Times New Roman"/>
          <w:color w:val="000000" w:themeColor="text1"/>
          <w:sz w:val="28"/>
        </w:rPr>
        <w:t xml:space="preserve">допустило снижение внимания </w:t>
      </w:r>
      <w:r w:rsidR="00EE266A">
        <w:rPr>
          <w:rFonts w:ascii="Times New Roman" w:hAnsi="Times New Roman" w:cs="Times New Roman"/>
          <w:color w:val="000000" w:themeColor="text1"/>
          <w:sz w:val="28"/>
        </w:rPr>
        <w:br/>
        <w:t xml:space="preserve">к вопросам обеспечения промышленной безопасности на ОПО. </w:t>
      </w:r>
    </w:p>
    <w:p w14:paraId="51D97FAF" w14:textId="676C0645" w:rsidR="005519BA" w:rsidRDefault="005519BA" w:rsidP="005519BA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Основными причинами увеличения смертельного травматизма </w:t>
      </w:r>
      <w:r w:rsidR="0076174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объектах угольной промышленности (+2 человека) стали беспрепятственная, ничем не ограничиваемая возможность доступа работников в опасные зоны работающих машин и оборудования; низкий производственный контроль и нарушение техники производства работ; несоблюдение последовательности производственных операций, пренебрежение инженерно-техническими работниками и производственным персоналом эксплуатирующих организаций обязательными требованиями промышленной безопасности.</w:t>
      </w:r>
    </w:p>
    <w:p w14:paraId="2004500A" w14:textId="1A98D382" w:rsidR="005519BA" w:rsidRDefault="005519BA" w:rsidP="005519BA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Число погибших </w:t>
      </w:r>
      <w:r w:rsidR="0076174A" w:rsidRPr="007D1A2D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аварий</w:t>
      </w:r>
      <w:r w:rsidR="007617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объектах, поднадзорных Ростехнадзору,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последовательно снижается с 48 человек в 2022 году </w:t>
      </w:r>
      <w:r w:rsidR="0076174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33 человек в 2024 году </w:t>
      </w:r>
      <w:r w:rsidRPr="007D1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(снижение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31,3</w:t>
      </w:r>
      <w:r w:rsidR="00AE20D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D1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 уровню 2022 года и на 7,5</w:t>
      </w:r>
      <w:r w:rsidR="00AE20D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Pr="007D1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относительно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2023</w:t>
      </w:r>
      <w:r w:rsidR="00C322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года).</w:t>
      </w:r>
      <w:r w:rsidRPr="007D1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то же время ч</w:t>
      </w:r>
      <w:r w:rsidRPr="007D1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исло погибших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D1A2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результате несчастных случаев, не связанных с авариями,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2024 году </w:t>
      </w:r>
      <w:r w:rsidR="00323C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несколько </w:t>
      </w:r>
      <w:r w:rsidRPr="007D1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выросло относительно 2023 года и составило </w:t>
      </w:r>
      <w:r w:rsidR="00AE20DF">
        <w:rPr>
          <w:rFonts w:ascii="Times New Roman" w:hAnsi="Times New Roman" w:cs="Times New Roman"/>
          <w:color w:val="000000" w:themeColor="text1"/>
          <w:sz w:val="28"/>
          <w:szCs w:val="28"/>
        </w:rPr>
        <w:t>79</w:t>
      </w:r>
      <w:r w:rsidRPr="007D1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 </w:t>
      </w:r>
      <w:r w:rsidR="00323C7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D1A2D">
        <w:rPr>
          <w:rFonts w:ascii="Times New Roman" w:hAnsi="Times New Roman" w:cs="Times New Roman"/>
          <w:color w:val="000000" w:themeColor="text1"/>
          <w:sz w:val="28"/>
          <w:szCs w:val="28"/>
        </w:rPr>
        <w:t>(+</w:t>
      </w:r>
      <w:r w:rsidR="00AE20D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человека, увеличение на </w:t>
      </w:r>
      <w:r w:rsidR="00AE20D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E20DF">
        <w:rPr>
          <w:rFonts w:ascii="Times New Roman" w:hAnsi="Times New Roman" w:cs="Times New Roman"/>
          <w:color w:val="000000" w:themeColor="text1"/>
          <w:sz w:val="28"/>
          <w:szCs w:val="28"/>
        </w:rPr>
        <w:t>8 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%).</w:t>
      </w:r>
      <w:r w:rsidR="00C322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5158ECE" w14:textId="16B29956" w:rsidR="00C322A7" w:rsidRDefault="00C322A7" w:rsidP="005519BA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2024 года доля погибших в результате аварий из общего количества погибших в отчетном периоде</w:t>
      </w:r>
      <w:r w:rsidRPr="00C322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составила </w:t>
      </w:r>
      <w:r w:rsidR="00D56DFA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56DF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E20D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% (в 2023 году – 3</w:t>
      </w:r>
      <w:r w:rsidR="00AE20D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E20D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%, снижение на 5,</w:t>
      </w:r>
      <w:r w:rsidR="00D56DF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AE20D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%)</w:t>
      </w:r>
      <w:r w:rsidR="004649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07F65F3" w14:textId="707773CE" w:rsidR="005519BA" w:rsidRPr="00B7389A" w:rsidRDefault="005519BA" w:rsidP="005519BA">
      <w:pPr>
        <w:pStyle w:val="af5"/>
        <w:keepNext/>
        <w:spacing w:before="240" w:after="12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B7389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begin"/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instrText xml:space="preserve"> SEQ Рисунок \* ARABIC </w:instrTex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separate"/>
      </w:r>
      <w:r w:rsidR="00896660"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end"/>
      </w:r>
      <w:r w:rsidRPr="00B7389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. Факторы смертельного травматизма на ОПО по классам опасности, чел.</w:t>
      </w:r>
    </w:p>
    <w:p w14:paraId="1276FEB6" w14:textId="77777777" w:rsidR="005519BA" w:rsidRPr="007D1A2D" w:rsidRDefault="005519BA" w:rsidP="005519BA">
      <w:pPr>
        <w:tabs>
          <w:tab w:val="left" w:pos="9355"/>
        </w:tabs>
        <w:spacing w:before="160" w:after="0" w:line="283" w:lineRule="auto"/>
        <w:ind w:left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u w:val="single"/>
          <w:lang w:eastAsia="ru-RU"/>
        </w:rPr>
      </w:pPr>
      <w:r w:rsidRPr="007D1A2D">
        <w:rPr>
          <w:noProof/>
          <w:color w:val="A6A6A6" w:themeColor="background1" w:themeShade="A6"/>
          <w:lang w:eastAsia="ru-RU"/>
        </w:rPr>
        <w:drawing>
          <wp:inline distT="0" distB="0" distL="0" distR="0" wp14:anchorId="476CED28" wp14:editId="2B4EA3B9">
            <wp:extent cx="4980940" cy="2208362"/>
            <wp:effectExtent l="0" t="0" r="0" b="190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A164103" w14:textId="289AFC93" w:rsidR="005519BA" w:rsidRPr="00B7389A" w:rsidRDefault="005519BA" w:rsidP="005519BA">
      <w:pPr>
        <w:pStyle w:val="af5"/>
        <w:keepNext/>
        <w:spacing w:before="240" w:after="120"/>
        <w:jc w:val="both"/>
        <w:rPr>
          <w:rFonts w:ascii="Times New Roman" w:hAnsi="Times New Roman" w:cs="Times New Roman"/>
          <w:i w:val="0"/>
          <w:color w:val="000000" w:themeColor="text1"/>
          <w:sz w:val="24"/>
        </w:rPr>
      </w:pPr>
      <w:r w:rsidRPr="00B7389A">
        <w:rPr>
          <w:rFonts w:ascii="Times New Roman" w:hAnsi="Times New Roman" w:cs="Times New Roman"/>
          <w:i w:val="0"/>
          <w:color w:val="000000" w:themeColor="text1"/>
          <w:sz w:val="24"/>
        </w:rPr>
        <w:t xml:space="preserve">Рисунок </w:t>
      </w:r>
      <w:r>
        <w:rPr>
          <w:rFonts w:ascii="Times New Roman" w:hAnsi="Times New Roman" w:cs="Times New Roman"/>
          <w:i w:val="0"/>
          <w:color w:val="000000" w:themeColor="text1"/>
          <w:sz w:val="24"/>
        </w:rPr>
        <w:fldChar w:fldCharType="begin"/>
      </w:r>
      <w:r>
        <w:rPr>
          <w:rFonts w:ascii="Times New Roman" w:hAnsi="Times New Roman" w:cs="Times New Roman"/>
          <w:i w:val="0"/>
          <w:color w:val="000000" w:themeColor="text1"/>
          <w:sz w:val="24"/>
        </w:rPr>
        <w:instrText xml:space="preserve"> SEQ Рисунок \* ARABIC </w:instrText>
      </w:r>
      <w:r>
        <w:rPr>
          <w:rFonts w:ascii="Times New Roman" w:hAnsi="Times New Roman" w:cs="Times New Roman"/>
          <w:i w:val="0"/>
          <w:color w:val="000000" w:themeColor="text1"/>
          <w:sz w:val="24"/>
        </w:rPr>
        <w:fldChar w:fldCharType="separate"/>
      </w:r>
      <w:r w:rsidR="00896660">
        <w:rPr>
          <w:rFonts w:ascii="Times New Roman" w:hAnsi="Times New Roman" w:cs="Times New Roman"/>
          <w:i w:val="0"/>
          <w:noProof/>
          <w:color w:val="000000" w:themeColor="text1"/>
          <w:sz w:val="24"/>
        </w:rPr>
        <w:t>5</w:t>
      </w:r>
      <w:r>
        <w:rPr>
          <w:rFonts w:ascii="Times New Roman" w:hAnsi="Times New Roman" w:cs="Times New Roman"/>
          <w:i w:val="0"/>
          <w:color w:val="000000" w:themeColor="text1"/>
          <w:sz w:val="24"/>
        </w:rPr>
        <w:fldChar w:fldCharType="end"/>
      </w:r>
      <w:r w:rsidRPr="00B7389A">
        <w:rPr>
          <w:rFonts w:ascii="Times New Roman" w:hAnsi="Times New Roman" w:cs="Times New Roman"/>
          <w:i w:val="0"/>
          <w:color w:val="000000" w:themeColor="text1"/>
          <w:sz w:val="24"/>
        </w:rPr>
        <w:t>. Смертельный травматизм на ОПО по классам опасности, чел.</w:t>
      </w:r>
    </w:p>
    <w:p w14:paraId="42C9196F" w14:textId="77777777" w:rsidR="005519BA" w:rsidRPr="007D1A2D" w:rsidRDefault="005519BA" w:rsidP="005519BA">
      <w:pPr>
        <w:tabs>
          <w:tab w:val="left" w:pos="9355"/>
        </w:tabs>
        <w:spacing w:before="160" w:after="0" w:line="283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D1A2D">
        <w:rPr>
          <w:noProof/>
          <w:color w:val="A6A6A6" w:themeColor="background1" w:themeShade="A6"/>
          <w:lang w:eastAsia="ru-RU"/>
        </w:rPr>
        <w:drawing>
          <wp:inline distT="0" distB="0" distL="0" distR="0" wp14:anchorId="0F65DC7B" wp14:editId="5D795CE2">
            <wp:extent cx="6038850" cy="2122099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7E18F37" w14:textId="77777777" w:rsidR="005519BA" w:rsidRPr="007D1A2D" w:rsidRDefault="005519BA" w:rsidP="005519BA">
      <w:pPr>
        <w:tabs>
          <w:tab w:val="left" w:pos="9355"/>
        </w:tabs>
        <w:spacing w:before="160" w:after="0" w:line="283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63400D4A" w14:textId="4493F078" w:rsidR="005519BA" w:rsidRPr="007D1A2D" w:rsidRDefault="005519BA" w:rsidP="00464910">
      <w:pPr>
        <w:tabs>
          <w:tab w:val="left" w:pos="9355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D1A2D">
        <w:rPr>
          <w:rFonts w:ascii="Times New Roman" w:hAnsi="Times New Roman" w:cs="Times New Roman"/>
          <w:color w:val="000000" w:themeColor="text1"/>
          <w:sz w:val="28"/>
        </w:rPr>
        <w:t xml:space="preserve">На объектах </w:t>
      </w:r>
      <w:r w:rsidRPr="007D1A2D">
        <w:rPr>
          <w:rFonts w:ascii="Times New Roman" w:hAnsi="Times New Roman" w:cs="Times New Roman"/>
          <w:color w:val="000000" w:themeColor="text1"/>
          <w:sz w:val="28"/>
          <w:lang w:val="en-US"/>
        </w:rPr>
        <w:t>II</w:t>
      </w:r>
      <w:r w:rsidRPr="007D1A2D">
        <w:rPr>
          <w:rFonts w:ascii="Times New Roman" w:hAnsi="Times New Roman" w:cs="Times New Roman"/>
          <w:color w:val="000000" w:themeColor="text1"/>
          <w:sz w:val="28"/>
        </w:rPr>
        <w:t xml:space="preserve"> класса опасности отмечается рост случаев смертельного травматизма на 1</w:t>
      </w:r>
      <w:r>
        <w:rPr>
          <w:rFonts w:ascii="Times New Roman" w:hAnsi="Times New Roman" w:cs="Times New Roman"/>
          <w:color w:val="000000" w:themeColor="text1"/>
          <w:sz w:val="28"/>
        </w:rPr>
        <w:t>9</w:t>
      </w:r>
      <w:r w:rsidRPr="007D1A2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>человек</w:t>
      </w:r>
      <w:r w:rsidR="00323C71">
        <w:rPr>
          <w:rFonts w:ascii="Times New Roman" w:hAnsi="Times New Roman" w:cs="Times New Roman"/>
          <w:color w:val="000000" w:themeColor="text1"/>
          <w:sz w:val="28"/>
        </w:rPr>
        <w:t xml:space="preserve">, на </w:t>
      </w:r>
      <w:r w:rsidRPr="007D1A2D">
        <w:rPr>
          <w:rFonts w:ascii="Times New Roman" w:hAnsi="Times New Roman" w:cs="Times New Roman"/>
          <w:color w:val="000000" w:themeColor="text1"/>
          <w:sz w:val="28"/>
        </w:rPr>
        <w:t xml:space="preserve">что </w:t>
      </w:r>
      <w:r w:rsidR="00323C71">
        <w:rPr>
          <w:rFonts w:ascii="Times New Roman" w:hAnsi="Times New Roman" w:cs="Times New Roman"/>
          <w:color w:val="000000" w:themeColor="text1"/>
          <w:sz w:val="28"/>
        </w:rPr>
        <w:t xml:space="preserve">в значительной степени повлияло количество </w:t>
      </w:r>
      <w:r w:rsidRPr="007D1A2D">
        <w:rPr>
          <w:rFonts w:ascii="Times New Roman" w:hAnsi="Times New Roman" w:cs="Times New Roman"/>
          <w:color w:val="000000" w:themeColor="text1"/>
          <w:sz w:val="28"/>
        </w:rPr>
        <w:t>погибших на объектах горнорудной и нерудной промышленности (</w:t>
      </w:r>
      <w:r w:rsidRPr="007D1A2D">
        <w:rPr>
          <w:rFonts w:ascii="Times New Roman" w:hAnsi="Times New Roman" w:cs="Times New Roman"/>
          <w:color w:val="000000" w:themeColor="text1"/>
          <w:sz w:val="28"/>
          <w:szCs w:val="28"/>
        </w:rPr>
        <w:t>ОПО «Открытый подземный рудник «Пионер», 13 погибших).</w:t>
      </w:r>
      <w:r w:rsidRPr="007D1A2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464910" w:rsidRPr="00464910">
        <w:rPr>
          <w:rFonts w:ascii="Times New Roman" w:hAnsi="Times New Roman" w:cs="Times New Roman"/>
          <w:color w:val="000000" w:themeColor="text1"/>
          <w:sz w:val="28"/>
        </w:rPr>
        <w:t xml:space="preserve">На объектах III класса опасности показатели смертельного травматизма не изменились относительно уровня прошлого года и составили 21 человек. </w:t>
      </w:r>
      <w:r w:rsidR="00464910">
        <w:rPr>
          <w:rFonts w:ascii="Times New Roman" w:hAnsi="Times New Roman" w:cs="Times New Roman"/>
          <w:color w:val="000000" w:themeColor="text1"/>
          <w:sz w:val="28"/>
        </w:rPr>
        <w:br/>
      </w:r>
      <w:r w:rsidR="00464910" w:rsidRPr="00464910">
        <w:rPr>
          <w:rFonts w:ascii="Times New Roman" w:hAnsi="Times New Roman" w:cs="Times New Roman"/>
          <w:color w:val="000000" w:themeColor="text1"/>
          <w:sz w:val="28"/>
        </w:rPr>
        <w:t xml:space="preserve">На ОПО I и IV классов опасности отмечается снижение показателя смертельного травматизма, при этом на ОПО IV класса опасности число погибших в результате смертельного травматизма снизилось вдвое </w:t>
      </w:r>
      <w:r w:rsidR="00464910">
        <w:rPr>
          <w:rFonts w:ascii="Times New Roman" w:hAnsi="Times New Roman" w:cs="Times New Roman"/>
          <w:color w:val="000000" w:themeColor="text1"/>
          <w:sz w:val="28"/>
        </w:rPr>
        <w:br/>
      </w:r>
      <w:r w:rsidR="00464910" w:rsidRPr="00464910">
        <w:rPr>
          <w:rFonts w:ascii="Times New Roman" w:hAnsi="Times New Roman" w:cs="Times New Roman"/>
          <w:color w:val="000000" w:themeColor="text1"/>
          <w:sz w:val="28"/>
        </w:rPr>
        <w:t>и составило 16 человек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Pr="007D1A2D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14:paraId="6EDBBC25" w14:textId="4A9EA126" w:rsidR="005519BA" w:rsidRPr="00B7389A" w:rsidRDefault="005519BA" w:rsidP="005519BA">
      <w:pPr>
        <w:pStyle w:val="af5"/>
        <w:keepNext/>
        <w:spacing w:before="240" w:after="120"/>
        <w:jc w:val="both"/>
        <w:rPr>
          <w:rFonts w:ascii="Times New Roman" w:hAnsi="Times New Roman" w:cs="Times New Roman"/>
          <w:i w:val="0"/>
          <w:color w:val="000000" w:themeColor="text1"/>
          <w:sz w:val="24"/>
        </w:rPr>
      </w:pPr>
      <w:r w:rsidRPr="00B7389A">
        <w:rPr>
          <w:rFonts w:ascii="Times New Roman" w:hAnsi="Times New Roman" w:cs="Times New Roman"/>
          <w:i w:val="0"/>
          <w:color w:val="000000" w:themeColor="text1"/>
          <w:sz w:val="24"/>
        </w:rPr>
        <w:lastRenderedPageBreak/>
        <w:t xml:space="preserve">Рисунок </w:t>
      </w:r>
      <w:r>
        <w:rPr>
          <w:rFonts w:ascii="Times New Roman" w:hAnsi="Times New Roman" w:cs="Times New Roman"/>
          <w:i w:val="0"/>
          <w:color w:val="000000" w:themeColor="text1"/>
          <w:sz w:val="24"/>
        </w:rPr>
        <w:fldChar w:fldCharType="begin"/>
      </w:r>
      <w:r>
        <w:rPr>
          <w:rFonts w:ascii="Times New Roman" w:hAnsi="Times New Roman" w:cs="Times New Roman"/>
          <w:i w:val="0"/>
          <w:color w:val="000000" w:themeColor="text1"/>
          <w:sz w:val="24"/>
        </w:rPr>
        <w:instrText xml:space="preserve"> SEQ Рисунок \* ARABIC </w:instrText>
      </w:r>
      <w:r>
        <w:rPr>
          <w:rFonts w:ascii="Times New Roman" w:hAnsi="Times New Roman" w:cs="Times New Roman"/>
          <w:i w:val="0"/>
          <w:color w:val="000000" w:themeColor="text1"/>
          <w:sz w:val="24"/>
        </w:rPr>
        <w:fldChar w:fldCharType="separate"/>
      </w:r>
      <w:r w:rsidR="00896660">
        <w:rPr>
          <w:rFonts w:ascii="Times New Roman" w:hAnsi="Times New Roman" w:cs="Times New Roman"/>
          <w:i w:val="0"/>
          <w:noProof/>
          <w:color w:val="000000" w:themeColor="text1"/>
          <w:sz w:val="24"/>
        </w:rPr>
        <w:t>6</w:t>
      </w:r>
      <w:r>
        <w:rPr>
          <w:rFonts w:ascii="Times New Roman" w:hAnsi="Times New Roman" w:cs="Times New Roman"/>
          <w:i w:val="0"/>
          <w:color w:val="000000" w:themeColor="text1"/>
          <w:sz w:val="24"/>
        </w:rPr>
        <w:fldChar w:fldCharType="end"/>
      </w:r>
      <w:r w:rsidRPr="00B7389A">
        <w:rPr>
          <w:rFonts w:ascii="Times New Roman" w:hAnsi="Times New Roman" w:cs="Times New Roman"/>
          <w:i w:val="0"/>
          <w:color w:val="000000" w:themeColor="text1"/>
          <w:sz w:val="24"/>
        </w:rPr>
        <w:t>. Смертельный травматизм на ОПО I класса опасности, чел.</w:t>
      </w:r>
    </w:p>
    <w:p w14:paraId="7ECDD864" w14:textId="77777777" w:rsidR="005519BA" w:rsidRPr="007D1A2D" w:rsidRDefault="005519BA" w:rsidP="005519BA">
      <w:pPr>
        <w:tabs>
          <w:tab w:val="left" w:pos="9355"/>
        </w:tabs>
        <w:spacing w:after="0" w:line="30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D1A2D">
        <w:rPr>
          <w:noProof/>
          <w:lang w:eastAsia="ru-RU"/>
        </w:rPr>
        <w:drawing>
          <wp:inline distT="0" distB="0" distL="0" distR="0" wp14:anchorId="0330086F" wp14:editId="3446B616">
            <wp:extent cx="6038850" cy="4201064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9F36565" w14:textId="09E80C24" w:rsidR="005519BA" w:rsidRPr="00DC39C6" w:rsidRDefault="005519BA" w:rsidP="005519BA">
      <w:pPr>
        <w:tabs>
          <w:tab w:val="left" w:pos="9355"/>
        </w:tabs>
        <w:spacing w:before="120"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C39C6">
        <w:rPr>
          <w:rFonts w:ascii="Times New Roman" w:hAnsi="Times New Roman" w:cs="Times New Roman"/>
          <w:color w:val="000000" w:themeColor="text1"/>
          <w:sz w:val="28"/>
        </w:rPr>
        <w:t xml:space="preserve">На ОПО </w:t>
      </w:r>
      <w:r w:rsidRPr="00DC39C6">
        <w:rPr>
          <w:rFonts w:ascii="Times New Roman" w:hAnsi="Times New Roman" w:cs="Times New Roman"/>
          <w:color w:val="000000" w:themeColor="text1"/>
          <w:sz w:val="28"/>
          <w:lang w:val="en-US"/>
        </w:rPr>
        <w:t>I</w:t>
      </w:r>
      <w:r w:rsidRPr="00DC39C6">
        <w:rPr>
          <w:rFonts w:ascii="Times New Roman" w:hAnsi="Times New Roman" w:cs="Times New Roman"/>
          <w:color w:val="000000" w:themeColor="text1"/>
          <w:sz w:val="28"/>
        </w:rPr>
        <w:t xml:space="preserve"> класса опасности наблюдается снижение уро</w:t>
      </w:r>
      <w:r w:rsidR="00D56DFA">
        <w:rPr>
          <w:rFonts w:ascii="Times New Roman" w:hAnsi="Times New Roman" w:cs="Times New Roman"/>
          <w:color w:val="000000" w:themeColor="text1"/>
          <w:sz w:val="28"/>
        </w:rPr>
        <w:t>вня смертельного травматизма (-3</w:t>
      </w:r>
      <w:r w:rsidRPr="00DC39C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BA5A9D">
        <w:rPr>
          <w:rFonts w:ascii="Times New Roman" w:hAnsi="Times New Roman" w:cs="Times New Roman"/>
          <w:color w:val="000000" w:themeColor="text1"/>
          <w:sz w:val="28"/>
        </w:rPr>
        <w:t>погибших</w:t>
      </w:r>
      <w:r w:rsidRPr="00DC39C6">
        <w:rPr>
          <w:rFonts w:ascii="Times New Roman" w:hAnsi="Times New Roman" w:cs="Times New Roman"/>
          <w:color w:val="000000" w:themeColor="text1"/>
          <w:sz w:val="28"/>
        </w:rPr>
        <w:t xml:space="preserve">). </w:t>
      </w:r>
      <w:r w:rsidR="00323C71">
        <w:rPr>
          <w:rFonts w:ascii="Times New Roman" w:hAnsi="Times New Roman" w:cs="Times New Roman"/>
          <w:color w:val="000000" w:themeColor="text1"/>
          <w:sz w:val="28"/>
        </w:rPr>
        <w:t>Вместе с тем</w:t>
      </w:r>
      <w:r w:rsidRPr="00DC39C6">
        <w:rPr>
          <w:rFonts w:ascii="Times New Roman" w:hAnsi="Times New Roman" w:cs="Times New Roman"/>
          <w:color w:val="000000" w:themeColor="text1"/>
          <w:sz w:val="28"/>
        </w:rPr>
        <w:t xml:space="preserve"> при этом рост смертельного травматизма зафиксирован на объектах угольной промышленности </w:t>
      </w:r>
      <w:r w:rsidR="00323C71">
        <w:rPr>
          <w:rFonts w:ascii="Times New Roman" w:hAnsi="Times New Roman" w:cs="Times New Roman"/>
          <w:color w:val="000000" w:themeColor="text1"/>
          <w:sz w:val="28"/>
        </w:rPr>
        <w:br/>
      </w:r>
      <w:r w:rsidRPr="00DC39C6">
        <w:rPr>
          <w:rFonts w:ascii="Times New Roman" w:hAnsi="Times New Roman" w:cs="Times New Roman"/>
          <w:color w:val="000000" w:themeColor="text1"/>
          <w:sz w:val="28"/>
        </w:rPr>
        <w:t xml:space="preserve">(+1 </w:t>
      </w:r>
      <w:r w:rsidR="00BA5A9D">
        <w:rPr>
          <w:rFonts w:ascii="Times New Roman" w:hAnsi="Times New Roman" w:cs="Times New Roman"/>
          <w:color w:val="000000" w:themeColor="text1"/>
          <w:sz w:val="28"/>
        </w:rPr>
        <w:t>погибший</w:t>
      </w:r>
      <w:r w:rsidRPr="00DC39C6">
        <w:rPr>
          <w:rFonts w:ascii="Times New Roman" w:hAnsi="Times New Roman" w:cs="Times New Roman"/>
          <w:color w:val="000000" w:themeColor="text1"/>
          <w:sz w:val="28"/>
        </w:rPr>
        <w:t>), на объектах нефтехимической и нефтепер</w:t>
      </w:r>
      <w:r w:rsidR="00BA5A9D">
        <w:rPr>
          <w:rFonts w:ascii="Times New Roman" w:hAnsi="Times New Roman" w:cs="Times New Roman"/>
          <w:color w:val="000000" w:themeColor="text1"/>
          <w:sz w:val="28"/>
        </w:rPr>
        <w:t>ерабатывающей промышленности (+7</w:t>
      </w:r>
      <w:r w:rsidRPr="00DC39C6">
        <w:rPr>
          <w:rFonts w:ascii="Times New Roman" w:hAnsi="Times New Roman" w:cs="Times New Roman"/>
          <w:color w:val="000000" w:themeColor="text1"/>
          <w:sz w:val="28"/>
        </w:rPr>
        <w:t xml:space="preserve"> погибших), на объектах нефтегазодобывающей промышленности (+3 погибших).</w:t>
      </w:r>
    </w:p>
    <w:p w14:paraId="4985B147" w14:textId="10F44009" w:rsidR="005519BA" w:rsidRDefault="005519BA" w:rsidP="005519BA">
      <w:pPr>
        <w:pStyle w:val="af5"/>
        <w:keepNext/>
        <w:spacing w:before="240" w:after="120"/>
        <w:rPr>
          <w:rFonts w:ascii="Times New Roman" w:hAnsi="Times New Roman" w:cs="Times New Roman"/>
          <w:i w:val="0"/>
          <w:color w:val="000000" w:themeColor="text1"/>
          <w:sz w:val="24"/>
        </w:rPr>
      </w:pPr>
      <w:r w:rsidRPr="00BB323C">
        <w:rPr>
          <w:rFonts w:ascii="Times New Roman" w:hAnsi="Times New Roman" w:cs="Times New Roman"/>
          <w:i w:val="0"/>
          <w:color w:val="000000" w:themeColor="text1"/>
          <w:sz w:val="24"/>
        </w:rPr>
        <w:t xml:space="preserve">Таблица </w:t>
      </w:r>
      <w:r w:rsidR="00BB1DDE">
        <w:rPr>
          <w:rFonts w:ascii="Times New Roman" w:hAnsi="Times New Roman" w:cs="Times New Roman"/>
          <w:i w:val="0"/>
          <w:color w:val="000000" w:themeColor="text1"/>
          <w:sz w:val="24"/>
        </w:rPr>
        <w:t>4</w:t>
      </w:r>
      <w:r>
        <w:rPr>
          <w:rFonts w:ascii="Times New Roman" w:hAnsi="Times New Roman" w:cs="Times New Roman"/>
          <w:i w:val="0"/>
          <w:color w:val="000000" w:themeColor="text1"/>
          <w:sz w:val="24"/>
        </w:rPr>
        <w:t>.</w:t>
      </w:r>
      <w:r w:rsidRPr="00BB323C">
        <w:rPr>
          <w:rFonts w:ascii="Times New Roman" w:hAnsi="Times New Roman" w:cs="Times New Roman"/>
          <w:i w:val="0"/>
          <w:color w:val="000000" w:themeColor="text1"/>
          <w:sz w:val="24"/>
        </w:rPr>
        <w:t xml:space="preserve"> Смертельный травматизм на ОПО по территориальным управлениям, чел.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106"/>
        <w:gridCol w:w="1701"/>
        <w:gridCol w:w="1843"/>
        <w:gridCol w:w="2126"/>
      </w:tblGrid>
      <w:tr w:rsidR="00464910" w:rsidRPr="00CF60AD" w14:paraId="049477F9" w14:textId="77777777" w:rsidTr="00DC014B">
        <w:trPr>
          <w:trHeight w:val="900"/>
          <w:tblHeader/>
        </w:trPr>
        <w:tc>
          <w:tcPr>
            <w:tcW w:w="4106" w:type="dxa"/>
            <w:vAlign w:val="center"/>
            <w:hideMark/>
          </w:tcPr>
          <w:p w14:paraId="445C11BD" w14:textId="77777777" w:rsidR="00464910" w:rsidRPr="00CF60AD" w:rsidRDefault="00464910" w:rsidP="00DC01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  <w:t>Наименование территориального управления</w:t>
            </w:r>
          </w:p>
        </w:tc>
        <w:tc>
          <w:tcPr>
            <w:tcW w:w="1701" w:type="dxa"/>
            <w:vAlign w:val="center"/>
            <w:hideMark/>
          </w:tcPr>
          <w:p w14:paraId="1B216424" w14:textId="77777777" w:rsidR="00464910" w:rsidRPr="00CF60AD" w:rsidRDefault="00464910" w:rsidP="00DC01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  <w:t>2023 г.</w:t>
            </w:r>
          </w:p>
        </w:tc>
        <w:tc>
          <w:tcPr>
            <w:tcW w:w="1843" w:type="dxa"/>
            <w:vAlign w:val="center"/>
            <w:hideMark/>
          </w:tcPr>
          <w:p w14:paraId="6B0B82CE" w14:textId="77777777" w:rsidR="00464910" w:rsidRPr="00CF60AD" w:rsidRDefault="00464910" w:rsidP="00DC01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  <w:t>2024 г.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  <w:hideMark/>
          </w:tcPr>
          <w:p w14:paraId="33A60ED9" w14:textId="77777777" w:rsidR="00464910" w:rsidRPr="00CF60AD" w:rsidRDefault="00464910" w:rsidP="00DC01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  <w:t xml:space="preserve">Динамика </w:t>
            </w:r>
            <w:r w:rsidRPr="00CF60A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  <w:br/>
              <w:t>2024/2023</w:t>
            </w:r>
          </w:p>
        </w:tc>
      </w:tr>
      <w:tr w:rsidR="00464910" w:rsidRPr="00CF60AD" w14:paraId="0AF5C820" w14:textId="77777777" w:rsidTr="00DC014B">
        <w:trPr>
          <w:trHeight w:val="300"/>
        </w:trPr>
        <w:tc>
          <w:tcPr>
            <w:tcW w:w="4106" w:type="dxa"/>
            <w:hideMark/>
          </w:tcPr>
          <w:p w14:paraId="4ECB3677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Северо-Уральское</w:t>
            </w:r>
          </w:p>
        </w:tc>
        <w:tc>
          <w:tcPr>
            <w:tcW w:w="1701" w:type="dxa"/>
            <w:noWrap/>
            <w:hideMark/>
          </w:tcPr>
          <w:p w14:paraId="64F5571C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1843" w:type="dxa"/>
            <w:noWrap/>
            <w:hideMark/>
          </w:tcPr>
          <w:p w14:paraId="331BABE2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126" w:type="dxa"/>
            <w:shd w:val="clear" w:color="auto" w:fill="C5E0B3" w:themeFill="accent6" w:themeFillTint="66"/>
            <w:noWrap/>
            <w:hideMark/>
          </w:tcPr>
          <w:p w14:paraId="479DC75B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-17</w:t>
            </w:r>
          </w:p>
        </w:tc>
      </w:tr>
      <w:tr w:rsidR="00464910" w:rsidRPr="00CF60AD" w14:paraId="1F39B5A8" w14:textId="77777777" w:rsidTr="00DC014B">
        <w:trPr>
          <w:trHeight w:val="300"/>
        </w:trPr>
        <w:tc>
          <w:tcPr>
            <w:tcW w:w="4106" w:type="dxa"/>
            <w:hideMark/>
          </w:tcPr>
          <w:p w14:paraId="120B33D7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Северо-Западное</w:t>
            </w:r>
          </w:p>
        </w:tc>
        <w:tc>
          <w:tcPr>
            <w:tcW w:w="1701" w:type="dxa"/>
            <w:noWrap/>
            <w:hideMark/>
          </w:tcPr>
          <w:p w14:paraId="52D08C22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1843" w:type="dxa"/>
            <w:noWrap/>
            <w:hideMark/>
          </w:tcPr>
          <w:p w14:paraId="259CC3B4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126" w:type="dxa"/>
            <w:shd w:val="clear" w:color="auto" w:fill="C5E0B3" w:themeFill="accent6" w:themeFillTint="66"/>
            <w:noWrap/>
            <w:hideMark/>
          </w:tcPr>
          <w:p w14:paraId="0A0C9195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-8</w:t>
            </w:r>
          </w:p>
        </w:tc>
      </w:tr>
      <w:tr w:rsidR="00464910" w:rsidRPr="00CF60AD" w14:paraId="385BA531" w14:textId="77777777" w:rsidTr="00DC014B">
        <w:trPr>
          <w:trHeight w:val="300"/>
        </w:trPr>
        <w:tc>
          <w:tcPr>
            <w:tcW w:w="4106" w:type="dxa"/>
            <w:hideMark/>
          </w:tcPr>
          <w:p w14:paraId="03FAAE2D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Забайкальское</w:t>
            </w:r>
          </w:p>
        </w:tc>
        <w:tc>
          <w:tcPr>
            <w:tcW w:w="1701" w:type="dxa"/>
            <w:noWrap/>
            <w:hideMark/>
          </w:tcPr>
          <w:p w14:paraId="42F8940B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43" w:type="dxa"/>
            <w:noWrap/>
            <w:hideMark/>
          </w:tcPr>
          <w:p w14:paraId="55543D77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126" w:type="dxa"/>
            <w:shd w:val="clear" w:color="auto" w:fill="C5E0B3" w:themeFill="accent6" w:themeFillTint="66"/>
            <w:noWrap/>
            <w:hideMark/>
          </w:tcPr>
          <w:p w14:paraId="1BC6E569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-5</w:t>
            </w:r>
          </w:p>
        </w:tc>
      </w:tr>
      <w:tr w:rsidR="00464910" w:rsidRPr="00CF60AD" w14:paraId="1F973D5F" w14:textId="77777777" w:rsidTr="00DC014B">
        <w:trPr>
          <w:trHeight w:val="300"/>
        </w:trPr>
        <w:tc>
          <w:tcPr>
            <w:tcW w:w="4106" w:type="dxa"/>
            <w:hideMark/>
          </w:tcPr>
          <w:p w14:paraId="2EDD1D8C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Приволжское</w:t>
            </w:r>
          </w:p>
        </w:tc>
        <w:tc>
          <w:tcPr>
            <w:tcW w:w="1701" w:type="dxa"/>
            <w:noWrap/>
            <w:hideMark/>
          </w:tcPr>
          <w:p w14:paraId="73C3480B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3" w:type="dxa"/>
            <w:noWrap/>
            <w:hideMark/>
          </w:tcPr>
          <w:p w14:paraId="25AFB314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126" w:type="dxa"/>
            <w:shd w:val="clear" w:color="auto" w:fill="C5E0B3" w:themeFill="accent6" w:themeFillTint="66"/>
            <w:noWrap/>
            <w:hideMark/>
          </w:tcPr>
          <w:p w14:paraId="6075BB17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-4</w:t>
            </w:r>
          </w:p>
        </w:tc>
      </w:tr>
      <w:tr w:rsidR="00464910" w:rsidRPr="00CF60AD" w14:paraId="4D6AEE73" w14:textId="77777777" w:rsidTr="00DC014B">
        <w:trPr>
          <w:trHeight w:val="300"/>
        </w:trPr>
        <w:tc>
          <w:tcPr>
            <w:tcW w:w="4106" w:type="dxa"/>
            <w:hideMark/>
          </w:tcPr>
          <w:p w14:paraId="081A1B17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Средне-Поволжское</w:t>
            </w:r>
          </w:p>
        </w:tc>
        <w:tc>
          <w:tcPr>
            <w:tcW w:w="1701" w:type="dxa"/>
            <w:noWrap/>
            <w:hideMark/>
          </w:tcPr>
          <w:p w14:paraId="6C8DEFF5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  <w:noWrap/>
            <w:hideMark/>
          </w:tcPr>
          <w:p w14:paraId="1C3B8976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126" w:type="dxa"/>
            <w:shd w:val="clear" w:color="auto" w:fill="C5E0B3" w:themeFill="accent6" w:themeFillTint="66"/>
            <w:noWrap/>
            <w:hideMark/>
          </w:tcPr>
          <w:p w14:paraId="3315264C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-3</w:t>
            </w:r>
          </w:p>
        </w:tc>
      </w:tr>
      <w:tr w:rsidR="00464910" w:rsidRPr="00CF60AD" w14:paraId="2E70DDAE" w14:textId="77777777" w:rsidTr="00DC014B">
        <w:trPr>
          <w:trHeight w:val="300"/>
        </w:trPr>
        <w:tc>
          <w:tcPr>
            <w:tcW w:w="4106" w:type="dxa"/>
            <w:hideMark/>
          </w:tcPr>
          <w:p w14:paraId="1A4A9E80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Верхне-Донское</w:t>
            </w:r>
          </w:p>
        </w:tc>
        <w:tc>
          <w:tcPr>
            <w:tcW w:w="1701" w:type="dxa"/>
            <w:noWrap/>
            <w:hideMark/>
          </w:tcPr>
          <w:p w14:paraId="3BAF5D7B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843" w:type="dxa"/>
            <w:noWrap/>
            <w:hideMark/>
          </w:tcPr>
          <w:p w14:paraId="51A20E60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126" w:type="dxa"/>
            <w:shd w:val="clear" w:color="auto" w:fill="C5E0B3" w:themeFill="accent6" w:themeFillTint="66"/>
            <w:noWrap/>
            <w:hideMark/>
          </w:tcPr>
          <w:p w14:paraId="510E58C8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-3</w:t>
            </w:r>
          </w:p>
        </w:tc>
      </w:tr>
      <w:tr w:rsidR="00464910" w:rsidRPr="00CF60AD" w14:paraId="781198A0" w14:textId="77777777" w:rsidTr="00DC014B">
        <w:trPr>
          <w:trHeight w:val="300"/>
        </w:trPr>
        <w:tc>
          <w:tcPr>
            <w:tcW w:w="4106" w:type="dxa"/>
            <w:hideMark/>
          </w:tcPr>
          <w:p w14:paraId="3AF51AB4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Кавказское</w:t>
            </w:r>
          </w:p>
        </w:tc>
        <w:tc>
          <w:tcPr>
            <w:tcW w:w="1701" w:type="dxa"/>
            <w:noWrap/>
            <w:hideMark/>
          </w:tcPr>
          <w:p w14:paraId="680E3199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  <w:noWrap/>
            <w:hideMark/>
          </w:tcPr>
          <w:p w14:paraId="03919BFE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126" w:type="dxa"/>
            <w:shd w:val="clear" w:color="auto" w:fill="C5E0B3" w:themeFill="accent6" w:themeFillTint="66"/>
            <w:noWrap/>
            <w:hideMark/>
          </w:tcPr>
          <w:p w14:paraId="041A17D9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-2</w:t>
            </w:r>
          </w:p>
        </w:tc>
      </w:tr>
      <w:tr w:rsidR="00464910" w:rsidRPr="00CF60AD" w14:paraId="342A37C7" w14:textId="77777777" w:rsidTr="00DC014B">
        <w:trPr>
          <w:trHeight w:val="300"/>
        </w:trPr>
        <w:tc>
          <w:tcPr>
            <w:tcW w:w="4106" w:type="dxa"/>
            <w:hideMark/>
          </w:tcPr>
          <w:p w14:paraId="56192630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Северо-Кавказское</w:t>
            </w:r>
          </w:p>
        </w:tc>
        <w:tc>
          <w:tcPr>
            <w:tcW w:w="1701" w:type="dxa"/>
            <w:noWrap/>
            <w:hideMark/>
          </w:tcPr>
          <w:p w14:paraId="1DDAE737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  <w:noWrap/>
            <w:hideMark/>
          </w:tcPr>
          <w:p w14:paraId="71E4F268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126" w:type="dxa"/>
            <w:shd w:val="clear" w:color="auto" w:fill="C5E0B3" w:themeFill="accent6" w:themeFillTint="66"/>
            <w:noWrap/>
            <w:hideMark/>
          </w:tcPr>
          <w:p w14:paraId="77348048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-2</w:t>
            </w:r>
          </w:p>
        </w:tc>
      </w:tr>
      <w:tr w:rsidR="00464910" w:rsidRPr="00CF60AD" w14:paraId="0139429F" w14:textId="77777777" w:rsidTr="00DC014B">
        <w:trPr>
          <w:trHeight w:val="300"/>
        </w:trPr>
        <w:tc>
          <w:tcPr>
            <w:tcW w:w="4106" w:type="dxa"/>
            <w:hideMark/>
          </w:tcPr>
          <w:p w14:paraId="52AA9D3E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Центральное</w:t>
            </w:r>
          </w:p>
        </w:tc>
        <w:tc>
          <w:tcPr>
            <w:tcW w:w="1701" w:type="dxa"/>
            <w:noWrap/>
            <w:hideMark/>
          </w:tcPr>
          <w:p w14:paraId="765F2617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  <w:noWrap/>
            <w:hideMark/>
          </w:tcPr>
          <w:p w14:paraId="3B454701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126" w:type="dxa"/>
            <w:shd w:val="clear" w:color="auto" w:fill="C5E0B3" w:themeFill="accent6" w:themeFillTint="66"/>
            <w:noWrap/>
            <w:hideMark/>
          </w:tcPr>
          <w:p w14:paraId="6BC1B492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-2</w:t>
            </w:r>
          </w:p>
        </w:tc>
      </w:tr>
      <w:tr w:rsidR="00464910" w:rsidRPr="00CF60AD" w14:paraId="159D5FD5" w14:textId="77777777" w:rsidTr="00DC014B">
        <w:trPr>
          <w:trHeight w:val="300"/>
        </w:trPr>
        <w:tc>
          <w:tcPr>
            <w:tcW w:w="4106" w:type="dxa"/>
            <w:hideMark/>
          </w:tcPr>
          <w:p w14:paraId="0CBD91BA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Нижне-Волжское</w:t>
            </w:r>
          </w:p>
        </w:tc>
        <w:tc>
          <w:tcPr>
            <w:tcW w:w="1701" w:type="dxa"/>
            <w:noWrap/>
            <w:hideMark/>
          </w:tcPr>
          <w:p w14:paraId="5F8C3661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210F1A38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5E0B3" w:themeFill="accent6" w:themeFillTint="66"/>
            <w:noWrap/>
            <w:hideMark/>
          </w:tcPr>
          <w:p w14:paraId="5B6D9296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-1</w:t>
            </w:r>
          </w:p>
        </w:tc>
      </w:tr>
      <w:tr w:rsidR="00464910" w:rsidRPr="00CF60AD" w14:paraId="4C15EFD3" w14:textId="77777777" w:rsidTr="00DC014B">
        <w:trPr>
          <w:trHeight w:val="300"/>
        </w:trPr>
        <w:tc>
          <w:tcPr>
            <w:tcW w:w="4106" w:type="dxa"/>
            <w:hideMark/>
          </w:tcPr>
          <w:p w14:paraId="517231F7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Крымское</w:t>
            </w:r>
          </w:p>
        </w:tc>
        <w:tc>
          <w:tcPr>
            <w:tcW w:w="1701" w:type="dxa"/>
            <w:noWrap/>
            <w:hideMark/>
          </w:tcPr>
          <w:p w14:paraId="24F3A46D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43" w:type="dxa"/>
            <w:noWrap/>
            <w:hideMark/>
          </w:tcPr>
          <w:p w14:paraId="31F7BF51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hideMark/>
          </w:tcPr>
          <w:p w14:paraId="0873587A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0</w:t>
            </w:r>
          </w:p>
        </w:tc>
      </w:tr>
      <w:tr w:rsidR="00464910" w:rsidRPr="00CF60AD" w14:paraId="71EC6B08" w14:textId="77777777" w:rsidTr="00DC014B">
        <w:trPr>
          <w:trHeight w:val="300"/>
        </w:trPr>
        <w:tc>
          <w:tcPr>
            <w:tcW w:w="4106" w:type="dxa"/>
            <w:hideMark/>
          </w:tcPr>
          <w:p w14:paraId="009E51A4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Сахалинское</w:t>
            </w:r>
          </w:p>
        </w:tc>
        <w:tc>
          <w:tcPr>
            <w:tcW w:w="1701" w:type="dxa"/>
            <w:noWrap/>
            <w:hideMark/>
          </w:tcPr>
          <w:p w14:paraId="54AEA7D7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43" w:type="dxa"/>
            <w:noWrap/>
            <w:hideMark/>
          </w:tcPr>
          <w:p w14:paraId="4B69C3D7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hideMark/>
          </w:tcPr>
          <w:p w14:paraId="338AE127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0</w:t>
            </w:r>
          </w:p>
        </w:tc>
      </w:tr>
      <w:tr w:rsidR="00464910" w:rsidRPr="00CF60AD" w14:paraId="7240A804" w14:textId="77777777" w:rsidTr="00DC014B">
        <w:trPr>
          <w:trHeight w:val="300"/>
        </w:trPr>
        <w:tc>
          <w:tcPr>
            <w:tcW w:w="4106" w:type="dxa"/>
            <w:hideMark/>
          </w:tcPr>
          <w:p w14:paraId="15D31841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lastRenderedPageBreak/>
              <w:t>Северо-Восточное</w:t>
            </w:r>
          </w:p>
        </w:tc>
        <w:tc>
          <w:tcPr>
            <w:tcW w:w="1701" w:type="dxa"/>
            <w:noWrap/>
            <w:hideMark/>
          </w:tcPr>
          <w:p w14:paraId="5E564350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43" w:type="dxa"/>
            <w:noWrap/>
            <w:hideMark/>
          </w:tcPr>
          <w:p w14:paraId="2E613BC4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hideMark/>
          </w:tcPr>
          <w:p w14:paraId="633E90AA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0</w:t>
            </w:r>
          </w:p>
        </w:tc>
      </w:tr>
      <w:tr w:rsidR="00464910" w:rsidRPr="00CF60AD" w14:paraId="59338155" w14:textId="77777777" w:rsidTr="00DC014B">
        <w:trPr>
          <w:trHeight w:val="300"/>
        </w:trPr>
        <w:tc>
          <w:tcPr>
            <w:tcW w:w="4106" w:type="dxa"/>
            <w:hideMark/>
          </w:tcPr>
          <w:p w14:paraId="357A8EA0" w14:textId="77777777" w:rsidR="00464910" w:rsidRPr="00464910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46491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Ленское</w:t>
            </w:r>
          </w:p>
        </w:tc>
        <w:tc>
          <w:tcPr>
            <w:tcW w:w="1701" w:type="dxa"/>
            <w:noWrap/>
            <w:hideMark/>
          </w:tcPr>
          <w:p w14:paraId="39BE5CA1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43" w:type="dxa"/>
            <w:noWrap/>
            <w:hideMark/>
          </w:tcPr>
          <w:p w14:paraId="56F4516C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E599" w:themeFill="accent4" w:themeFillTint="66"/>
            <w:noWrap/>
            <w:hideMark/>
          </w:tcPr>
          <w:p w14:paraId="75E47A44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0</w:t>
            </w:r>
          </w:p>
        </w:tc>
      </w:tr>
      <w:tr w:rsidR="00464910" w:rsidRPr="00CF60AD" w14:paraId="44BCB77D" w14:textId="77777777" w:rsidTr="00DC014B">
        <w:trPr>
          <w:trHeight w:val="300"/>
        </w:trPr>
        <w:tc>
          <w:tcPr>
            <w:tcW w:w="4106" w:type="dxa"/>
            <w:hideMark/>
          </w:tcPr>
          <w:p w14:paraId="27F572D2" w14:textId="77777777" w:rsidR="00464910" w:rsidRPr="00464910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46491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Волжско-Окское</w:t>
            </w:r>
          </w:p>
        </w:tc>
        <w:tc>
          <w:tcPr>
            <w:tcW w:w="1701" w:type="dxa"/>
            <w:noWrap/>
            <w:hideMark/>
          </w:tcPr>
          <w:p w14:paraId="0E42AD12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2EF649A8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39747BC3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1</w:t>
            </w:r>
          </w:p>
        </w:tc>
      </w:tr>
      <w:tr w:rsidR="00464910" w:rsidRPr="00CF60AD" w14:paraId="7A477FD0" w14:textId="77777777" w:rsidTr="00DC014B">
        <w:trPr>
          <w:trHeight w:val="300"/>
        </w:trPr>
        <w:tc>
          <w:tcPr>
            <w:tcW w:w="4106" w:type="dxa"/>
            <w:hideMark/>
          </w:tcPr>
          <w:p w14:paraId="16D81379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Енисейское</w:t>
            </w:r>
          </w:p>
        </w:tc>
        <w:tc>
          <w:tcPr>
            <w:tcW w:w="1701" w:type="dxa"/>
            <w:noWrap/>
            <w:hideMark/>
          </w:tcPr>
          <w:p w14:paraId="7A6FD35C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843" w:type="dxa"/>
            <w:noWrap/>
            <w:hideMark/>
          </w:tcPr>
          <w:p w14:paraId="2F0C586C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2126" w:type="dxa"/>
            <w:shd w:val="clear" w:color="auto" w:fill="F7CAAC" w:themeFill="accent2" w:themeFillTint="66"/>
            <w:noWrap/>
            <w:hideMark/>
          </w:tcPr>
          <w:p w14:paraId="07A90593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1</w:t>
            </w:r>
          </w:p>
        </w:tc>
      </w:tr>
      <w:tr w:rsidR="00464910" w:rsidRPr="00CF60AD" w14:paraId="4B3BEC92" w14:textId="77777777" w:rsidTr="00DC014B">
        <w:trPr>
          <w:trHeight w:val="300"/>
        </w:trPr>
        <w:tc>
          <w:tcPr>
            <w:tcW w:w="4106" w:type="dxa"/>
            <w:hideMark/>
          </w:tcPr>
          <w:p w14:paraId="23FF3D3C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Сибирское</w:t>
            </w:r>
          </w:p>
        </w:tc>
        <w:tc>
          <w:tcPr>
            <w:tcW w:w="1701" w:type="dxa"/>
            <w:noWrap/>
            <w:hideMark/>
          </w:tcPr>
          <w:p w14:paraId="11DCE537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843" w:type="dxa"/>
            <w:noWrap/>
            <w:hideMark/>
          </w:tcPr>
          <w:p w14:paraId="62522E38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2126" w:type="dxa"/>
            <w:shd w:val="clear" w:color="auto" w:fill="F7CAAC" w:themeFill="accent2" w:themeFillTint="66"/>
            <w:noWrap/>
            <w:hideMark/>
          </w:tcPr>
          <w:p w14:paraId="05C3FFE0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1</w:t>
            </w:r>
          </w:p>
        </w:tc>
      </w:tr>
      <w:tr w:rsidR="00464910" w:rsidRPr="00CF60AD" w14:paraId="436C3FEF" w14:textId="77777777" w:rsidTr="00DC014B">
        <w:trPr>
          <w:trHeight w:val="300"/>
        </w:trPr>
        <w:tc>
          <w:tcPr>
            <w:tcW w:w="4106" w:type="dxa"/>
            <w:hideMark/>
          </w:tcPr>
          <w:p w14:paraId="54EF7FB8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МТУ Ростехнадзора</w:t>
            </w:r>
          </w:p>
        </w:tc>
        <w:tc>
          <w:tcPr>
            <w:tcW w:w="1701" w:type="dxa"/>
            <w:noWrap/>
            <w:hideMark/>
          </w:tcPr>
          <w:p w14:paraId="03039827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  <w:noWrap/>
            <w:hideMark/>
          </w:tcPr>
          <w:p w14:paraId="3BF0CFA2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126" w:type="dxa"/>
            <w:shd w:val="clear" w:color="auto" w:fill="F7CAAC" w:themeFill="accent2" w:themeFillTint="66"/>
            <w:noWrap/>
            <w:hideMark/>
          </w:tcPr>
          <w:p w14:paraId="205A4DED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2</w:t>
            </w:r>
          </w:p>
        </w:tc>
      </w:tr>
      <w:tr w:rsidR="00464910" w:rsidRPr="00CF60AD" w14:paraId="0CFE74EB" w14:textId="77777777" w:rsidTr="00DC014B">
        <w:trPr>
          <w:trHeight w:val="300"/>
        </w:trPr>
        <w:tc>
          <w:tcPr>
            <w:tcW w:w="4106" w:type="dxa"/>
            <w:hideMark/>
          </w:tcPr>
          <w:p w14:paraId="2ADD8E90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Приокское</w:t>
            </w:r>
          </w:p>
        </w:tc>
        <w:tc>
          <w:tcPr>
            <w:tcW w:w="1701" w:type="dxa"/>
            <w:noWrap/>
            <w:hideMark/>
          </w:tcPr>
          <w:p w14:paraId="10B302E2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  <w:noWrap/>
            <w:hideMark/>
          </w:tcPr>
          <w:p w14:paraId="3E82400A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126" w:type="dxa"/>
            <w:shd w:val="clear" w:color="auto" w:fill="F7CAAC" w:themeFill="accent2" w:themeFillTint="66"/>
            <w:noWrap/>
            <w:hideMark/>
          </w:tcPr>
          <w:p w14:paraId="25DF925B" w14:textId="77777777" w:rsidR="00464910" w:rsidRPr="00CF60AD" w:rsidRDefault="00464910" w:rsidP="00DC01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2</w:t>
            </w:r>
          </w:p>
        </w:tc>
      </w:tr>
      <w:tr w:rsidR="00BA5A9D" w:rsidRPr="00CF60AD" w14:paraId="06850664" w14:textId="77777777" w:rsidTr="00DC014B">
        <w:trPr>
          <w:trHeight w:val="300"/>
        </w:trPr>
        <w:tc>
          <w:tcPr>
            <w:tcW w:w="4106" w:type="dxa"/>
            <w:hideMark/>
          </w:tcPr>
          <w:p w14:paraId="18D81644" w14:textId="65B95B2A" w:rsidR="00BA5A9D" w:rsidRPr="00CF60AD" w:rsidRDefault="00BA5A9D" w:rsidP="00BA5A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Западно-Уральское</w:t>
            </w:r>
          </w:p>
        </w:tc>
        <w:tc>
          <w:tcPr>
            <w:tcW w:w="1701" w:type="dxa"/>
            <w:noWrap/>
            <w:hideMark/>
          </w:tcPr>
          <w:p w14:paraId="34DAFFB4" w14:textId="663A1DBB" w:rsidR="00BA5A9D" w:rsidRPr="00CF60AD" w:rsidRDefault="00BA5A9D" w:rsidP="00BA5A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843" w:type="dxa"/>
            <w:noWrap/>
            <w:hideMark/>
          </w:tcPr>
          <w:p w14:paraId="50905D6D" w14:textId="5D238C2E" w:rsidR="00BA5A9D" w:rsidRPr="00CF60AD" w:rsidRDefault="00BA5A9D" w:rsidP="00BA5A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2126" w:type="dxa"/>
            <w:shd w:val="clear" w:color="auto" w:fill="F7CAAC" w:themeFill="accent2" w:themeFillTint="66"/>
            <w:noWrap/>
            <w:hideMark/>
          </w:tcPr>
          <w:p w14:paraId="4D5D11E9" w14:textId="3476117F" w:rsidR="00BA5A9D" w:rsidRPr="00CF60AD" w:rsidRDefault="00BA5A9D" w:rsidP="00BA5A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4</w:t>
            </w:r>
          </w:p>
        </w:tc>
      </w:tr>
      <w:tr w:rsidR="00BA5A9D" w:rsidRPr="00CF60AD" w14:paraId="0D817FB4" w14:textId="77777777" w:rsidTr="00DC014B">
        <w:trPr>
          <w:trHeight w:val="300"/>
        </w:trPr>
        <w:tc>
          <w:tcPr>
            <w:tcW w:w="4106" w:type="dxa"/>
            <w:hideMark/>
          </w:tcPr>
          <w:p w14:paraId="3852EFA3" w14:textId="0E1E0C8B" w:rsidR="00BA5A9D" w:rsidRPr="00CF60AD" w:rsidRDefault="00BA5A9D" w:rsidP="00BA5A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Печорское</w:t>
            </w:r>
          </w:p>
        </w:tc>
        <w:tc>
          <w:tcPr>
            <w:tcW w:w="1701" w:type="dxa"/>
            <w:noWrap/>
            <w:hideMark/>
          </w:tcPr>
          <w:p w14:paraId="60C01ABA" w14:textId="1C9F56B2" w:rsidR="00BA5A9D" w:rsidRPr="00CF60AD" w:rsidRDefault="00BA5A9D" w:rsidP="00BA5A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44CE3B98" w14:textId="3554FC7F" w:rsidR="00BA5A9D" w:rsidRPr="00CF60AD" w:rsidRDefault="00BA5A9D" w:rsidP="00BA5A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126" w:type="dxa"/>
            <w:shd w:val="clear" w:color="auto" w:fill="F7CAAC" w:themeFill="accent2" w:themeFillTint="66"/>
            <w:noWrap/>
            <w:hideMark/>
          </w:tcPr>
          <w:p w14:paraId="36D110E2" w14:textId="2F380148" w:rsidR="00BA5A9D" w:rsidRPr="00CF60AD" w:rsidRDefault="00BA5A9D" w:rsidP="00BA5A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5</w:t>
            </w:r>
          </w:p>
        </w:tc>
      </w:tr>
      <w:tr w:rsidR="00BA5A9D" w:rsidRPr="00CF60AD" w14:paraId="78F90B68" w14:textId="77777777" w:rsidTr="00DC014B">
        <w:trPr>
          <w:trHeight w:val="300"/>
        </w:trPr>
        <w:tc>
          <w:tcPr>
            <w:tcW w:w="4106" w:type="dxa"/>
            <w:hideMark/>
          </w:tcPr>
          <w:p w14:paraId="3C0CC873" w14:textId="77777777" w:rsidR="00BA5A9D" w:rsidRPr="00CF60AD" w:rsidRDefault="00BA5A9D" w:rsidP="00BA5A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Уральское</w:t>
            </w:r>
          </w:p>
        </w:tc>
        <w:tc>
          <w:tcPr>
            <w:tcW w:w="1701" w:type="dxa"/>
            <w:noWrap/>
            <w:hideMark/>
          </w:tcPr>
          <w:p w14:paraId="5172B61F" w14:textId="77777777" w:rsidR="00BA5A9D" w:rsidRPr="00CF60AD" w:rsidRDefault="00BA5A9D" w:rsidP="00BA5A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843" w:type="dxa"/>
            <w:noWrap/>
            <w:hideMark/>
          </w:tcPr>
          <w:p w14:paraId="38C1B501" w14:textId="77777777" w:rsidR="00BA5A9D" w:rsidRPr="00CF60AD" w:rsidRDefault="00BA5A9D" w:rsidP="00BA5A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2126" w:type="dxa"/>
            <w:shd w:val="clear" w:color="auto" w:fill="F7CAAC" w:themeFill="accent2" w:themeFillTint="66"/>
            <w:noWrap/>
            <w:hideMark/>
          </w:tcPr>
          <w:p w14:paraId="7A49B6DC" w14:textId="77777777" w:rsidR="00BA5A9D" w:rsidRPr="00CF60AD" w:rsidRDefault="00BA5A9D" w:rsidP="00BA5A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12</w:t>
            </w:r>
          </w:p>
        </w:tc>
      </w:tr>
      <w:tr w:rsidR="00BA5A9D" w:rsidRPr="00CF60AD" w14:paraId="0421E137" w14:textId="77777777" w:rsidTr="00DC014B">
        <w:trPr>
          <w:trHeight w:val="300"/>
        </w:trPr>
        <w:tc>
          <w:tcPr>
            <w:tcW w:w="4106" w:type="dxa"/>
            <w:hideMark/>
          </w:tcPr>
          <w:p w14:paraId="05378DCB" w14:textId="77777777" w:rsidR="00BA5A9D" w:rsidRPr="00CF60AD" w:rsidRDefault="00BA5A9D" w:rsidP="00BA5A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Дальневосточное</w:t>
            </w:r>
          </w:p>
        </w:tc>
        <w:tc>
          <w:tcPr>
            <w:tcW w:w="1701" w:type="dxa"/>
            <w:noWrap/>
            <w:hideMark/>
          </w:tcPr>
          <w:p w14:paraId="3F4765B6" w14:textId="77777777" w:rsidR="00BA5A9D" w:rsidRPr="00464910" w:rsidRDefault="00BA5A9D" w:rsidP="00BA5A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46491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3115BD1A" w14:textId="77777777" w:rsidR="00BA5A9D" w:rsidRPr="00CF60AD" w:rsidRDefault="00BA5A9D" w:rsidP="00BA5A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2A045AF3" w14:textId="77777777" w:rsidR="00BA5A9D" w:rsidRPr="00464910" w:rsidRDefault="00BA5A9D" w:rsidP="00BA5A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46491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18</w:t>
            </w:r>
          </w:p>
        </w:tc>
      </w:tr>
      <w:tr w:rsidR="00BA5A9D" w:rsidRPr="00CF60AD" w14:paraId="207BEBE2" w14:textId="77777777" w:rsidTr="00DC014B">
        <w:trPr>
          <w:trHeight w:val="300"/>
        </w:trPr>
        <w:tc>
          <w:tcPr>
            <w:tcW w:w="4106" w:type="dxa"/>
            <w:noWrap/>
            <w:hideMark/>
          </w:tcPr>
          <w:p w14:paraId="22C9B2A8" w14:textId="77777777" w:rsidR="00BA5A9D" w:rsidRPr="00CF60AD" w:rsidRDefault="00BA5A9D" w:rsidP="00BA5A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</w:pPr>
            <w:r w:rsidRPr="00CF60A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701" w:type="dxa"/>
            <w:noWrap/>
            <w:hideMark/>
          </w:tcPr>
          <w:p w14:paraId="2ED788EF" w14:textId="77777777" w:rsidR="00BA5A9D" w:rsidRPr="00464910" w:rsidRDefault="00BA5A9D" w:rsidP="00BA5A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 w:bidi="ru-RU"/>
              </w:rPr>
            </w:pPr>
            <w:r w:rsidRPr="0046491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 w:bidi="ru-RU"/>
              </w:rPr>
              <w:t>114</w:t>
            </w:r>
          </w:p>
        </w:tc>
        <w:tc>
          <w:tcPr>
            <w:tcW w:w="1843" w:type="dxa"/>
            <w:noWrap/>
            <w:hideMark/>
          </w:tcPr>
          <w:p w14:paraId="1DAD119E" w14:textId="01570A39" w:rsidR="00BA5A9D" w:rsidRPr="00CF60AD" w:rsidRDefault="00BA5A9D" w:rsidP="00BA5A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 w:bidi="ru-RU"/>
              </w:rPr>
            </w:pPr>
            <w:r w:rsidRPr="007C35C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 w:bidi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126" w:type="dxa"/>
            <w:shd w:val="clear" w:color="auto" w:fill="C5E0B3" w:themeFill="accent6" w:themeFillTint="66"/>
            <w:noWrap/>
            <w:hideMark/>
          </w:tcPr>
          <w:p w14:paraId="1389973E" w14:textId="4F1677F5" w:rsidR="00BA5A9D" w:rsidRPr="00464910" w:rsidRDefault="00BA5A9D" w:rsidP="00BA5A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 w:bidi="ru-RU"/>
              </w:rPr>
            </w:pPr>
            <w:r w:rsidRPr="0046491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 w:bidi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 w:bidi="ru-RU"/>
              </w:rPr>
              <w:t>1</w:t>
            </w:r>
          </w:p>
        </w:tc>
      </w:tr>
    </w:tbl>
    <w:p w14:paraId="6C50167E" w14:textId="77777777" w:rsidR="005519BA" w:rsidRDefault="005519BA" w:rsidP="005519B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</w:p>
    <w:p w14:paraId="577BD110" w14:textId="78CEEDC1" w:rsidR="005519BA" w:rsidRDefault="005519BA" w:rsidP="005519BA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A2D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Значительный рост смертельного травматизма на поднадзорных объектах Дальневосточного управления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(+17 человек) </w:t>
      </w:r>
      <w:r w:rsidRPr="007D1A2D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обусловлен аварией </w:t>
      </w:r>
      <w:r w:rsidRPr="007D1A2D">
        <w:rPr>
          <w:rFonts w:ascii="Times New Roman" w:hAnsi="Times New Roman" w:cs="Times New Roman"/>
          <w:color w:val="000000" w:themeColor="text1"/>
          <w:sz w:val="28"/>
          <w:szCs w:val="28"/>
        </w:rPr>
        <w:t>в Амурской области на АО «Покровский рудник», ОПО «Отк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рытый подземный рудник «Пионер»</w:t>
      </w:r>
      <w:r w:rsidRPr="007D1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Наиболее значительный р</w:t>
      </w:r>
      <w:r w:rsidRPr="007D1A2D">
        <w:rPr>
          <w:rFonts w:ascii="Times New Roman" w:hAnsi="Times New Roman" w:cs="Times New Roman"/>
          <w:color w:val="000000" w:themeColor="text1"/>
          <w:sz w:val="28"/>
          <w:szCs w:val="28"/>
        </w:rPr>
        <w:t>ост смертельного травматизма наблюд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ается в Уральском (+12 погибших</w:t>
      </w:r>
      <w:r w:rsidRPr="007D1A2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D1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5A9D">
        <w:rPr>
          <w:rFonts w:ascii="Times New Roman" w:hAnsi="Times New Roman" w:cs="Times New Roman"/>
          <w:color w:val="000000" w:themeColor="text1"/>
          <w:sz w:val="28"/>
          <w:szCs w:val="28"/>
        </w:rPr>
        <w:t>Печорском (+5 погибших</w:t>
      </w:r>
      <w:r w:rsidR="00BA5A9D" w:rsidRPr="007D1A2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A5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Западно-Уральском </w:t>
      </w:r>
      <w:r w:rsidR="00BA5A9D">
        <w:rPr>
          <w:rFonts w:ascii="Times New Roman" w:hAnsi="Times New Roman" w:cs="Times New Roman"/>
          <w:color w:val="000000" w:themeColor="text1"/>
          <w:sz w:val="28"/>
          <w:szCs w:val="28"/>
        </w:rPr>
        <w:t>(+4 погибших)</w:t>
      </w:r>
      <w:r w:rsidRPr="007D1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управлениях Ростехнадзора.</w:t>
      </w:r>
    </w:p>
    <w:p w14:paraId="32FAF02E" w14:textId="77777777" w:rsidR="00323C71" w:rsidRDefault="00323C71" w:rsidP="00323C7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 w:rsidRPr="00DC39C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На конец 2024 года завершено расследование 61 случая смертельного травматизма (66 человека погибло), в отношении 28 случаев смертельного травматизма (погибло 45 человек) расследование продолжается.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br/>
      </w:r>
      <w:r w:rsidRPr="00DC39C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По результатам расследований случаев смертельного травматизма территориальными органами Ростехнадзора было инициировано проведение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br/>
      </w:r>
      <w:r w:rsidRPr="00DC39C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15 внеплановых проверок, из которых 10 внеплановых проверок были согласован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ы</w:t>
      </w:r>
      <w:r w:rsidRPr="00DC39C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прокуратурой и проведены, в 1 случае в период расследования была проведена плановая проверка. </w:t>
      </w:r>
    </w:p>
    <w:p w14:paraId="5FDCF55E" w14:textId="77777777" w:rsidR="00323C71" w:rsidRPr="00DC39C6" w:rsidRDefault="00323C71" w:rsidP="00323C7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 w:rsidRPr="00DC39C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В ходе проведения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указанных</w:t>
      </w:r>
      <w:r w:rsidRPr="00DC39C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проверок, а также контрольных (надзорных) действий было выявлено 409 нарушений обязательных требований в области промышленной безопасности, 25 юридических и 94 должностных лица привлечено к административной ответственности, назначены административные наказания в виде штрафа на сумму 8 326 тыс. руб., в виде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административного </w:t>
      </w:r>
      <w:r w:rsidRPr="00DC39C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приостановления деятельности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– </w:t>
      </w:r>
      <w:r w:rsidRPr="00DC39C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в 16 случаях. </w:t>
      </w:r>
    </w:p>
    <w:p w14:paraId="3ABDFD20" w14:textId="77777777" w:rsidR="00323C71" w:rsidRDefault="00323C71" w:rsidP="00323C71">
      <w:pPr>
        <w:tabs>
          <w:tab w:val="left" w:pos="9355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 w:rsidRPr="00DC39C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В рамках профилактической работы в 5 случаях применялись меры профилактического воздействия (предостережения), проведено 36 совещаний </w:t>
      </w:r>
      <w:r w:rsidRPr="00DC39C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br/>
        <w:t xml:space="preserve">и 300 консультирований, в ходе которых до представителей поднадзорных организаций была доведена информация о результатах расследования причин аварий и об актуальных вопросах нормативного правового регулирования </w:t>
      </w:r>
      <w:r w:rsidRPr="00DC39C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br/>
        <w:t xml:space="preserve">в области промышленной безопасности. </w:t>
      </w:r>
    </w:p>
    <w:p w14:paraId="25A496A2" w14:textId="77777777" w:rsidR="00323C71" w:rsidRDefault="00323C71" w:rsidP="00323C71">
      <w:pPr>
        <w:tabs>
          <w:tab w:val="left" w:pos="9355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 w:rsidRPr="00DC39C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lastRenderedPageBreak/>
        <w:t xml:space="preserve">Кроме того, было направлено 17 информационных писем суммарно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br/>
      </w:r>
      <w:r w:rsidRPr="00DC39C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в 534 поднадзорные организации с освещением результатов расследований причин произошедших аварий и мер, необходимых для недопущения подобных происшествий в дальнейшем. </w:t>
      </w:r>
    </w:p>
    <w:p w14:paraId="36338ECF" w14:textId="6522F2F3" w:rsidR="00323C71" w:rsidRDefault="00323C71" w:rsidP="00323C71">
      <w:pPr>
        <w:tabs>
          <w:tab w:val="left" w:pos="9355"/>
        </w:tabs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C39C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В 11 случаях были проведены внеочередные аттестации в области промышленной безопасности, в 47 случаях осуществлена передача материалов расследований в правоохранительные органы для решения вопроса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br/>
      </w:r>
      <w:r w:rsidRPr="00DC39C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о возбуждении уголовных дел (принятии мер прокурорского реагирования).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Дисквалификация не применялась.</w:t>
      </w:r>
    </w:p>
    <w:p w14:paraId="4410453A" w14:textId="77777777" w:rsidR="005519BA" w:rsidRPr="007D1A2D" w:rsidRDefault="005519BA" w:rsidP="005519BA">
      <w:pPr>
        <w:spacing w:before="120"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 w:bidi="ru-RU"/>
        </w:rPr>
      </w:pPr>
      <w:r w:rsidRPr="007D1A2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 w:bidi="ru-RU"/>
        </w:rPr>
        <w:t>Федеральный государственный энергетический надзор</w:t>
      </w:r>
    </w:p>
    <w:p w14:paraId="3F3CA9EC" w14:textId="77777777" w:rsidR="005519BA" w:rsidRPr="007D1A2D" w:rsidRDefault="005519BA" w:rsidP="005519B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</w:t>
      </w:r>
      <w:r w:rsidRPr="007D1A2D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D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произошло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7D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авари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D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D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D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Pr="007D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аварий, снижение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35</w:t>
      </w:r>
      <w:r w:rsidRPr="007D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%). </w:t>
      </w:r>
    </w:p>
    <w:p w14:paraId="154F9323" w14:textId="64752A90" w:rsidR="005519BA" w:rsidRPr="007D1A2D" w:rsidRDefault="005519BA" w:rsidP="005519B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Наибольшее число аварий произошло на объектах электросетей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D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7D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аварий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этот показатель снизился относительно аналогичного значения</w:t>
      </w:r>
      <w:r w:rsidRPr="007D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прошлого года </w:t>
      </w:r>
      <w:r w:rsidRPr="007D1A2D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2023 г</w:t>
      </w:r>
      <w:r w:rsidR="00D61A32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</w:t>
      </w:r>
      <w:r w:rsidRPr="007D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7D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аварий, снижение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42,9</w:t>
      </w:r>
      <w:r w:rsidRPr="007D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r w:rsidR="00D61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аварии произошло на теплогенерирующих установках и сетях (в 2023 году – 8 аварий, снижение на 62,5%). Число</w:t>
      </w:r>
      <w:r w:rsidRPr="007D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аварий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 до 1 увеличилось </w:t>
      </w:r>
      <w:r w:rsidRPr="007D1A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епловых установках потребителей</w:t>
      </w:r>
      <w:r w:rsidRPr="007D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гидроэлектростанциях и на электроустановках потребителей; 2 аварии произошло </w:t>
      </w:r>
      <w:r w:rsidRPr="007D1A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объектах оперативно-диспетчерской связи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аварий не было).</w:t>
      </w:r>
    </w:p>
    <w:p w14:paraId="28CC555F" w14:textId="4F6B93A2" w:rsidR="005519BA" w:rsidRPr="00B7389A" w:rsidRDefault="005519BA" w:rsidP="005519BA">
      <w:pPr>
        <w:pStyle w:val="af5"/>
        <w:keepNext/>
        <w:spacing w:before="240" w:after="120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B7389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begin"/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instrText xml:space="preserve"> SEQ Рисунок \* ARABIC </w:instrTex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separate"/>
      </w:r>
      <w:r w:rsidR="00896660"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end"/>
      </w:r>
      <w:r w:rsidRPr="00B7389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. Аварийность на объектах энергетики</w:t>
      </w:r>
    </w:p>
    <w:p w14:paraId="41F3E512" w14:textId="77777777" w:rsidR="005519BA" w:rsidRPr="007D1A2D" w:rsidRDefault="005519BA" w:rsidP="005519BA">
      <w:pPr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A2D">
        <w:rPr>
          <w:rFonts w:ascii="Arial" w:hAnsi="Arial" w:cs="Arial"/>
          <w:noProof/>
          <w:lang w:eastAsia="ru-RU"/>
        </w:rPr>
        <w:drawing>
          <wp:inline distT="0" distB="0" distL="0" distR="0" wp14:anchorId="3B7A90E4" wp14:editId="68155FFB">
            <wp:extent cx="6057900" cy="2663687"/>
            <wp:effectExtent l="0" t="0" r="0" b="381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4A7A8EC" w14:textId="77777777" w:rsidR="005519BA" w:rsidRPr="007D1A2D" w:rsidRDefault="005519BA" w:rsidP="005519BA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084737" w14:textId="77777777" w:rsidR="005519BA" w:rsidRPr="007D1A2D" w:rsidRDefault="005519BA" w:rsidP="005519B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A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организационными причинами аварий стали:</w:t>
      </w:r>
    </w:p>
    <w:p w14:paraId="2BA0EEE2" w14:textId="77777777" w:rsidR="005519BA" w:rsidRPr="006363F5" w:rsidRDefault="005519BA" w:rsidP="005519B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3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дефекты (недостатки) проекта, конструкции, изготовления, монтажа;</w:t>
      </w:r>
    </w:p>
    <w:p w14:paraId="57F92F23" w14:textId="77777777" w:rsidR="005519BA" w:rsidRPr="006363F5" w:rsidRDefault="005519BA" w:rsidP="005519B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несоблюдение сроков, невыполнение в требуемых объемах технического обслуживания или ремонта оборудования; </w:t>
      </w:r>
    </w:p>
    <w:p w14:paraId="0D924628" w14:textId="77777777" w:rsidR="005519BA" w:rsidRPr="006363F5" w:rsidRDefault="005519BA" w:rsidP="005519B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3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низкое качество технического обслуживания, приводящее </w:t>
      </w:r>
      <w:r w:rsidRPr="006363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последующими отказам оборудования из-за сбоев в работе релейной защиты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63F5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автоматики, коротких замыканий, перекрытия фарфоровых изоляторов;</w:t>
      </w:r>
    </w:p>
    <w:p w14:paraId="3F9A2A59" w14:textId="77777777" w:rsidR="005519BA" w:rsidRPr="006363F5" w:rsidRDefault="005519BA" w:rsidP="005519B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3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производственные дефекты оборудования, приводящие к механическим повреждениям, разрушениям оборудования и возможному возгоранию;</w:t>
      </w:r>
    </w:p>
    <w:p w14:paraId="18576C8E" w14:textId="77777777" w:rsidR="005519BA" w:rsidRPr="006363F5" w:rsidRDefault="005519BA" w:rsidP="005519B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3F5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ошибочные или неправильные действия (или бездействие) персонала служб (подразделений) организации, руководящего персонала;</w:t>
      </w:r>
    </w:p>
    <w:p w14:paraId="6CEC3D5A" w14:textId="77777777" w:rsidR="005519BA" w:rsidRPr="006363F5" w:rsidRDefault="005519BA" w:rsidP="005519B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3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несвоевременное выявление и устранение дефектов;</w:t>
      </w:r>
    </w:p>
    <w:p w14:paraId="3DFAA79F" w14:textId="77777777" w:rsidR="005519BA" w:rsidRPr="006363F5" w:rsidRDefault="005519BA" w:rsidP="005519B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3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электрической изоляции;</w:t>
      </w:r>
    </w:p>
    <w:p w14:paraId="53FD5767" w14:textId="790A5378" w:rsidR="005519BA" w:rsidRDefault="005519BA" w:rsidP="005519B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электрического контакта, размыкание, обрыв цепи. </w:t>
      </w:r>
    </w:p>
    <w:p w14:paraId="4D47670A" w14:textId="2337A158" w:rsidR="00DC39C6" w:rsidRPr="00DC39C6" w:rsidRDefault="00DC39C6" w:rsidP="00DC39C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каждой аварии инициировано проведение технического расследования ее причин. На конец 2024 года полностью завершено расследование 21 аварии, в отношении 3 аварий расследование продолжается. </w:t>
      </w:r>
    </w:p>
    <w:p w14:paraId="1232E731" w14:textId="77777777" w:rsidR="00DC39C6" w:rsidRDefault="00DC39C6" w:rsidP="00DC39C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расследований аварий территориальными органами Ростехнадзора 2 юридических и 5 должностных лиц привлечено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административной ответственности, назначены административные наказания в виде штрафа на сумму 2 тыс. руб., в 6 случаях применялись меры профилактического воздействия (предостережения). </w:t>
      </w:r>
    </w:p>
    <w:p w14:paraId="0747F156" w14:textId="77777777" w:rsidR="00DC39C6" w:rsidRDefault="00DC39C6" w:rsidP="00DC39C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</w:t>
      </w:r>
      <w:r w:rsidRPr="00DC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профилактической работы было проведено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совещаний и 3 консультирования, в ходе которых до представителей поднадзорных организаций была доведена информация о результатах расследования причин аварий и об актуальных вопросах нормативного правового регулирования в области энергобезопасности. </w:t>
      </w:r>
    </w:p>
    <w:p w14:paraId="1C312C17" w14:textId="397C894D" w:rsidR="00DC39C6" w:rsidRDefault="00DC39C6" w:rsidP="00DC39C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DC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направлено 15 информационных писем суммарно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72 поднадзорные организации с освещением результатов расследований причин произошедших аварий и мер, необходимых для недопущения подобных происшествий в дальнейшем. В 2 случаях были проведены внеочередные аттестации по вопросам безопасности в сфере электроэнергетики; в 2 случаях осуществлена передача материалов расследований в правоохранительные органы для решения вопроса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39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возбуждении уголовных дел (принятии мер прокурорского реагирования), при этом в 1 случае получен отказ о возбуждении уголовного дела.</w:t>
      </w:r>
    </w:p>
    <w:p w14:paraId="390EDFB0" w14:textId="226A86E9" w:rsidR="005519BA" w:rsidRPr="007D1A2D" w:rsidRDefault="005519BA" w:rsidP="004451B9">
      <w:pPr>
        <w:autoSpaceDE w:val="0"/>
        <w:autoSpaceDN w:val="0"/>
        <w:adjustRightInd w:val="0"/>
        <w:spacing w:before="160"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погибших в результате несчастных случаев со смертельным исходом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7D1A2D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D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значительно снизилось и составило 2</w:t>
      </w:r>
      <w:r w:rsidR="00D61A3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D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D6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1A2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7D1A2D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D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61A3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D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D6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D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7D1A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D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%). </w:t>
      </w:r>
    </w:p>
    <w:p w14:paraId="7181435C" w14:textId="58BCCF93" w:rsidR="005519BA" w:rsidRPr="00B7389A" w:rsidRDefault="005519BA" w:rsidP="005519BA">
      <w:pPr>
        <w:pStyle w:val="af5"/>
        <w:keepNext/>
        <w:spacing w:before="240" w:after="12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B7389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lastRenderedPageBreak/>
        <w:t xml:space="preserve">Рисунок </w: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begin"/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instrText xml:space="preserve"> SEQ Рисунок \* ARABIC </w:instrTex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separate"/>
      </w:r>
      <w:r w:rsidR="00896660"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end"/>
      </w:r>
      <w:r w:rsidRPr="00B7389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. Смертельный травматизм на объектах энергетики, чел.</w:t>
      </w:r>
    </w:p>
    <w:p w14:paraId="07022486" w14:textId="77777777" w:rsidR="005519BA" w:rsidRPr="007D1A2D" w:rsidRDefault="005519BA" w:rsidP="005519BA">
      <w:p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A2D">
        <w:rPr>
          <w:noProof/>
          <w:lang w:eastAsia="ru-RU"/>
        </w:rPr>
        <w:drawing>
          <wp:inline distT="0" distB="0" distL="0" distR="0" wp14:anchorId="17100244" wp14:editId="5C33BBA0">
            <wp:extent cx="6114415" cy="2663687"/>
            <wp:effectExtent l="0" t="0" r="635" b="381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83FE525" w14:textId="3C5D73D0" w:rsidR="005519BA" w:rsidRPr="007D1A2D" w:rsidRDefault="005519BA" w:rsidP="005519BA">
      <w:pPr>
        <w:autoSpaceDE w:val="0"/>
        <w:autoSpaceDN w:val="0"/>
        <w:adjustRightInd w:val="0"/>
        <w:spacing w:before="120" w:after="0"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7D1A2D">
        <w:rPr>
          <w:rFonts w:ascii="Times New Roman" w:hAnsi="Times New Roman" w:cs="Times New Roman"/>
          <w:sz w:val="28"/>
        </w:rPr>
        <w:t xml:space="preserve">Снижение смертельного травматизма </w:t>
      </w:r>
      <w:r>
        <w:rPr>
          <w:rFonts w:ascii="Times New Roman" w:hAnsi="Times New Roman" w:cs="Times New Roman"/>
          <w:sz w:val="28"/>
        </w:rPr>
        <w:t>в</w:t>
      </w:r>
      <w:r w:rsidRPr="007D1A2D">
        <w:rPr>
          <w:rFonts w:ascii="Times New Roman" w:hAnsi="Times New Roman" w:cs="Times New Roman"/>
          <w:sz w:val="28"/>
        </w:rPr>
        <w:t xml:space="preserve"> 2024 г</w:t>
      </w:r>
      <w:r>
        <w:rPr>
          <w:rFonts w:ascii="Times New Roman" w:hAnsi="Times New Roman" w:cs="Times New Roman"/>
          <w:sz w:val="28"/>
        </w:rPr>
        <w:t>оду</w:t>
      </w:r>
      <w:r w:rsidRPr="007D1A2D">
        <w:rPr>
          <w:rFonts w:ascii="Times New Roman" w:hAnsi="Times New Roman" w:cs="Times New Roman"/>
          <w:sz w:val="28"/>
        </w:rPr>
        <w:t xml:space="preserve"> зафиксировано на всех видах объектов энер</w:t>
      </w:r>
      <w:r>
        <w:rPr>
          <w:rFonts w:ascii="Times New Roman" w:hAnsi="Times New Roman" w:cs="Times New Roman"/>
          <w:sz w:val="28"/>
        </w:rPr>
        <w:t xml:space="preserve">гетики, кроме теплогенерирующих установок и сетей, </w:t>
      </w:r>
      <w:r>
        <w:rPr>
          <w:rFonts w:ascii="Times New Roman" w:hAnsi="Times New Roman" w:cs="Times New Roman"/>
          <w:sz w:val="28"/>
        </w:rPr>
        <w:br/>
        <w:t xml:space="preserve">на которых произошел 1 несчастный случай со смертельным исходом </w:t>
      </w:r>
      <w:r w:rsidR="00D61A32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(1 человек погиб). </w:t>
      </w:r>
    </w:p>
    <w:p w14:paraId="4646ACAF" w14:textId="77777777" w:rsidR="005519BA" w:rsidRPr="007D1A2D" w:rsidRDefault="005519BA" w:rsidP="005519B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7D1A2D">
        <w:rPr>
          <w:rFonts w:ascii="Times New Roman" w:hAnsi="Times New Roman" w:cs="Times New Roman"/>
          <w:sz w:val="28"/>
        </w:rPr>
        <w:t>Основные причины несчастных случаев:</w:t>
      </w:r>
    </w:p>
    <w:p w14:paraId="205B9350" w14:textId="77777777" w:rsidR="005519BA" w:rsidRPr="007D1A2D" w:rsidRDefault="005519BA" w:rsidP="005519B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7D1A2D">
        <w:rPr>
          <w:rFonts w:ascii="Times New Roman" w:hAnsi="Times New Roman" w:cs="Times New Roman"/>
          <w:sz w:val="28"/>
        </w:rPr>
        <w:t>недостаточная подготовленность персонала к выполнению приемов, влияющих на безопасность работ;</w:t>
      </w:r>
    </w:p>
    <w:p w14:paraId="742F2074" w14:textId="0DCC4B43" w:rsidR="005519BA" w:rsidRDefault="005519BA" w:rsidP="005519B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7D1A2D">
        <w:rPr>
          <w:rFonts w:ascii="Times New Roman" w:hAnsi="Times New Roman" w:cs="Times New Roman"/>
          <w:sz w:val="28"/>
        </w:rPr>
        <w:t>невыполнение мероприятий, обеспечивающих безопасность работ</w:t>
      </w:r>
      <w:r w:rsidRPr="007D1A2D">
        <w:rPr>
          <w:rFonts w:ascii="Times New Roman" w:hAnsi="Times New Roman" w:cs="Times New Roman"/>
          <w:sz w:val="28"/>
        </w:rPr>
        <w:br/>
        <w:t xml:space="preserve">в энергоустановках. </w:t>
      </w:r>
    </w:p>
    <w:p w14:paraId="054E5646" w14:textId="77777777" w:rsidR="00B37378" w:rsidRDefault="00B37378" w:rsidP="00B3737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B37378">
        <w:rPr>
          <w:rFonts w:ascii="Times New Roman" w:hAnsi="Times New Roman" w:cs="Times New Roman"/>
          <w:sz w:val="28"/>
        </w:rPr>
        <w:t xml:space="preserve">На конец 2024 года полностью завершено расследование 23 случаев смертельного травматизма, в отношении 3 случаев расследование продолжается. По результатам расследований несчастных случаев </w:t>
      </w:r>
      <w:r>
        <w:rPr>
          <w:rFonts w:ascii="Times New Roman" w:hAnsi="Times New Roman" w:cs="Times New Roman"/>
          <w:sz w:val="28"/>
        </w:rPr>
        <w:br/>
      </w:r>
      <w:r w:rsidRPr="00B37378">
        <w:rPr>
          <w:rFonts w:ascii="Times New Roman" w:hAnsi="Times New Roman" w:cs="Times New Roman"/>
          <w:sz w:val="28"/>
        </w:rPr>
        <w:t xml:space="preserve">со смертельным исходом территориальными органами Ростехнадзора было инициировано проведение 9 внеплановых проверок, из которых </w:t>
      </w:r>
      <w:r>
        <w:rPr>
          <w:rFonts w:ascii="Times New Roman" w:hAnsi="Times New Roman" w:cs="Times New Roman"/>
          <w:sz w:val="28"/>
        </w:rPr>
        <w:br/>
      </w:r>
      <w:r w:rsidRPr="00B37378">
        <w:rPr>
          <w:rFonts w:ascii="Times New Roman" w:hAnsi="Times New Roman" w:cs="Times New Roman"/>
          <w:sz w:val="28"/>
        </w:rPr>
        <w:t>5 были согласованы прокуратурой и проведены, еще 1 находил</w:t>
      </w:r>
      <w:r>
        <w:rPr>
          <w:rFonts w:ascii="Times New Roman" w:hAnsi="Times New Roman" w:cs="Times New Roman"/>
          <w:sz w:val="28"/>
        </w:rPr>
        <w:t>а</w:t>
      </w:r>
      <w:r w:rsidRPr="00B37378">
        <w:rPr>
          <w:rFonts w:ascii="Times New Roman" w:hAnsi="Times New Roman" w:cs="Times New Roman"/>
          <w:sz w:val="28"/>
        </w:rPr>
        <w:t xml:space="preserve">сь </w:t>
      </w:r>
      <w:r>
        <w:rPr>
          <w:rFonts w:ascii="Times New Roman" w:hAnsi="Times New Roman" w:cs="Times New Roman"/>
          <w:sz w:val="28"/>
        </w:rPr>
        <w:br/>
      </w:r>
      <w:r w:rsidRPr="00B37378">
        <w:rPr>
          <w:rFonts w:ascii="Times New Roman" w:hAnsi="Times New Roman" w:cs="Times New Roman"/>
          <w:sz w:val="28"/>
        </w:rPr>
        <w:t xml:space="preserve">на согласовании в органах прокуратуры. </w:t>
      </w:r>
    </w:p>
    <w:p w14:paraId="2CAAE5ED" w14:textId="5F1117BA" w:rsidR="00B37378" w:rsidRPr="00B37378" w:rsidRDefault="00B37378" w:rsidP="00B3737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B37378">
        <w:rPr>
          <w:rFonts w:ascii="Times New Roman" w:hAnsi="Times New Roman" w:cs="Times New Roman"/>
          <w:sz w:val="28"/>
        </w:rPr>
        <w:t xml:space="preserve">В ходе указанных внеплановых проверок было выявлено 184 нарушения обязательных требований в области энергобезопасности. 5 юридических </w:t>
      </w:r>
      <w:r>
        <w:rPr>
          <w:rFonts w:ascii="Times New Roman" w:hAnsi="Times New Roman" w:cs="Times New Roman"/>
          <w:sz w:val="28"/>
        </w:rPr>
        <w:br/>
      </w:r>
      <w:r w:rsidRPr="00B37378">
        <w:rPr>
          <w:rFonts w:ascii="Times New Roman" w:hAnsi="Times New Roman" w:cs="Times New Roman"/>
          <w:sz w:val="28"/>
        </w:rPr>
        <w:t xml:space="preserve">и 7 должностных лиц привлечены к административной ответственности, назначено административных наказаний в виде штрафа на сумму 68 тыс. руб . </w:t>
      </w:r>
    </w:p>
    <w:p w14:paraId="48894D1C" w14:textId="77777777" w:rsidR="00B37378" w:rsidRDefault="00B37378" w:rsidP="00B3737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B37378">
        <w:rPr>
          <w:rFonts w:ascii="Times New Roman" w:hAnsi="Times New Roman" w:cs="Times New Roman"/>
          <w:sz w:val="28"/>
        </w:rPr>
        <w:t xml:space="preserve">В рамках профилактической работы объявлено 6 предостережений </w:t>
      </w:r>
      <w:r>
        <w:rPr>
          <w:rFonts w:ascii="Times New Roman" w:hAnsi="Times New Roman" w:cs="Times New Roman"/>
          <w:sz w:val="28"/>
        </w:rPr>
        <w:br/>
      </w:r>
      <w:r w:rsidRPr="00B37378">
        <w:rPr>
          <w:rFonts w:ascii="Times New Roman" w:hAnsi="Times New Roman" w:cs="Times New Roman"/>
          <w:sz w:val="28"/>
        </w:rPr>
        <w:t xml:space="preserve">о недопустимости нарушений обязательных требований, проведено </w:t>
      </w:r>
      <w:r>
        <w:rPr>
          <w:rFonts w:ascii="Times New Roman" w:hAnsi="Times New Roman" w:cs="Times New Roman"/>
          <w:sz w:val="28"/>
        </w:rPr>
        <w:br/>
      </w:r>
      <w:r w:rsidRPr="00B37378">
        <w:rPr>
          <w:rFonts w:ascii="Times New Roman" w:hAnsi="Times New Roman" w:cs="Times New Roman"/>
          <w:sz w:val="28"/>
        </w:rPr>
        <w:t xml:space="preserve">6 совещаний и 5 консультирований, в ходе которых до представителей поднадзорных организаций была доведена информация о результатах расследования причин несчастных случаев и об актуальных вопросах нормативного правового регулирования в области энергобезопасности. </w:t>
      </w:r>
    </w:p>
    <w:p w14:paraId="7A2E47C5" w14:textId="77777777" w:rsidR="00B37378" w:rsidRDefault="00B37378" w:rsidP="00B3737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B37378">
        <w:rPr>
          <w:rFonts w:ascii="Times New Roman" w:hAnsi="Times New Roman" w:cs="Times New Roman"/>
          <w:sz w:val="28"/>
        </w:rPr>
        <w:lastRenderedPageBreak/>
        <w:t xml:space="preserve">Кроме того, было направлено 264 информационных письма суммарно </w:t>
      </w:r>
      <w:r>
        <w:rPr>
          <w:rFonts w:ascii="Times New Roman" w:hAnsi="Times New Roman" w:cs="Times New Roman"/>
          <w:sz w:val="28"/>
        </w:rPr>
        <w:br/>
      </w:r>
      <w:r w:rsidRPr="00B37378">
        <w:rPr>
          <w:rFonts w:ascii="Times New Roman" w:hAnsi="Times New Roman" w:cs="Times New Roman"/>
          <w:sz w:val="28"/>
        </w:rPr>
        <w:t xml:space="preserve">в 1 703 поднадзорные организации с освещением результатов расследований причин произошедших случаев смертельного травматизма и мер, необходимых для недопущения подобных происшествий в дальнейшем. </w:t>
      </w:r>
    </w:p>
    <w:p w14:paraId="71700056" w14:textId="7164508B" w:rsidR="00B37378" w:rsidRDefault="00B37378" w:rsidP="00B3737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B37378">
        <w:rPr>
          <w:rFonts w:ascii="Times New Roman" w:hAnsi="Times New Roman" w:cs="Times New Roman"/>
          <w:sz w:val="28"/>
        </w:rPr>
        <w:t>В 2 случаях проведены внеочередные аттестации по вопросам безопасности в сфере электроэнергетики, в 2 случаях осуществлена передача материалов расследований в правоохранительные органы для решения вопроса о возбуждении уголовных дел (принятии мер прокурорского реагирования).</w:t>
      </w:r>
      <w:r w:rsidR="004451B9">
        <w:rPr>
          <w:rFonts w:ascii="Times New Roman" w:hAnsi="Times New Roman" w:cs="Times New Roman"/>
          <w:sz w:val="28"/>
        </w:rPr>
        <w:t xml:space="preserve"> Дисквалификация не применялась.</w:t>
      </w:r>
    </w:p>
    <w:p w14:paraId="2E6F66AB" w14:textId="3897F336" w:rsidR="000F32B8" w:rsidRDefault="000F32B8" w:rsidP="000F32B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0F32B8">
        <w:rPr>
          <w:rFonts w:ascii="Times New Roman" w:hAnsi="Times New Roman" w:cs="Times New Roman"/>
          <w:sz w:val="28"/>
        </w:rPr>
        <w:t>Ежегодно Ростехнадзором совместно с НИУ «МЭИ» проводится анализ</w:t>
      </w:r>
      <w:r>
        <w:rPr>
          <w:rFonts w:ascii="Times New Roman" w:hAnsi="Times New Roman" w:cs="Times New Roman"/>
          <w:sz w:val="28"/>
        </w:rPr>
        <w:t xml:space="preserve"> </w:t>
      </w:r>
      <w:r w:rsidRPr="000F32B8">
        <w:rPr>
          <w:rFonts w:ascii="Times New Roman" w:hAnsi="Times New Roman" w:cs="Times New Roman"/>
          <w:sz w:val="28"/>
        </w:rPr>
        <w:t>несчастных случаев со смертельным исходом, по итогам которого</w:t>
      </w:r>
      <w:r>
        <w:rPr>
          <w:rFonts w:ascii="Times New Roman" w:hAnsi="Times New Roman" w:cs="Times New Roman"/>
          <w:sz w:val="28"/>
        </w:rPr>
        <w:t xml:space="preserve"> </w:t>
      </w:r>
      <w:r w:rsidRPr="000F32B8">
        <w:rPr>
          <w:rFonts w:ascii="Times New Roman" w:hAnsi="Times New Roman" w:cs="Times New Roman"/>
          <w:sz w:val="28"/>
        </w:rPr>
        <w:t>вырабатываются конкретные предложения, реализация которых обеспечит</w:t>
      </w:r>
      <w:r>
        <w:rPr>
          <w:rFonts w:ascii="Times New Roman" w:hAnsi="Times New Roman" w:cs="Times New Roman"/>
          <w:sz w:val="28"/>
        </w:rPr>
        <w:t xml:space="preserve"> </w:t>
      </w:r>
      <w:r w:rsidRPr="000F32B8">
        <w:rPr>
          <w:rFonts w:ascii="Times New Roman" w:hAnsi="Times New Roman" w:cs="Times New Roman"/>
          <w:sz w:val="28"/>
        </w:rPr>
        <w:t>минимизацию рисков по данному направлению. Результаты анализа доводятся</w:t>
      </w:r>
      <w:r>
        <w:rPr>
          <w:rFonts w:ascii="Times New Roman" w:hAnsi="Times New Roman" w:cs="Times New Roman"/>
          <w:sz w:val="28"/>
        </w:rPr>
        <w:t xml:space="preserve"> </w:t>
      </w:r>
      <w:r w:rsidRPr="000F32B8">
        <w:rPr>
          <w:rFonts w:ascii="Times New Roman" w:hAnsi="Times New Roman" w:cs="Times New Roman"/>
          <w:sz w:val="28"/>
        </w:rPr>
        <w:t>до контролируемых лиц.</w:t>
      </w:r>
    </w:p>
    <w:p w14:paraId="4EFCEB6A" w14:textId="51DD360D" w:rsidR="005519BA" w:rsidRPr="007D1A2D" w:rsidRDefault="005519BA" w:rsidP="000F32B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7D1A2D">
        <w:rPr>
          <w:rFonts w:ascii="Times New Roman" w:hAnsi="Times New Roman" w:cs="Times New Roman"/>
          <w:sz w:val="28"/>
        </w:rPr>
        <w:t xml:space="preserve">Материалы о расследованных несчастных случаях находятся </w:t>
      </w:r>
      <w:r w:rsidRPr="007D1A2D">
        <w:rPr>
          <w:rFonts w:ascii="Times New Roman" w:hAnsi="Times New Roman" w:cs="Times New Roman"/>
          <w:sz w:val="28"/>
        </w:rPr>
        <w:br/>
        <w:t xml:space="preserve">в открытом доступе на официальном сайте Федеральной службы </w:t>
      </w:r>
      <w:r w:rsidRPr="007D1A2D">
        <w:rPr>
          <w:rFonts w:ascii="Times New Roman" w:hAnsi="Times New Roman" w:cs="Times New Roman"/>
          <w:sz w:val="28"/>
        </w:rPr>
        <w:br/>
        <w:t>по экологическому, технологическому и атомному надзору по ссылке http://www.gosnadzor.ru/energy/energy/lessons/.</w:t>
      </w:r>
    </w:p>
    <w:p w14:paraId="57E0234A" w14:textId="77777777" w:rsidR="005519BA" w:rsidRPr="007D1A2D" w:rsidRDefault="005519BA" w:rsidP="005519B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D1A2D">
        <w:rPr>
          <w:rFonts w:ascii="Times New Roman" w:hAnsi="Times New Roman" w:cs="Times New Roman"/>
          <w:b/>
          <w:sz w:val="28"/>
        </w:rPr>
        <w:t>Федеральный государственный надзор в области безопасности гидротехнических сооружений</w:t>
      </w:r>
    </w:p>
    <w:p w14:paraId="4CB6A94B" w14:textId="0AB2BC56" w:rsidR="005519BA" w:rsidRDefault="005519BA" w:rsidP="005519B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D1A2D">
        <w:rPr>
          <w:rFonts w:ascii="Times New Roman" w:hAnsi="Times New Roman" w:cs="Times New Roman"/>
          <w:sz w:val="28"/>
          <w:szCs w:val="28"/>
        </w:rPr>
        <w:t>2024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D1A2D">
        <w:rPr>
          <w:rFonts w:ascii="Times New Roman" w:hAnsi="Times New Roman" w:cs="Times New Roman"/>
          <w:sz w:val="28"/>
          <w:szCs w:val="28"/>
        </w:rPr>
        <w:t xml:space="preserve"> зафиксировано 2 аварии, </w:t>
      </w:r>
      <w:r>
        <w:rPr>
          <w:rFonts w:ascii="Times New Roman" w:hAnsi="Times New Roman" w:cs="Times New Roman"/>
          <w:sz w:val="28"/>
          <w:szCs w:val="28"/>
        </w:rPr>
        <w:t>в 2023 году</w:t>
      </w:r>
      <w:r w:rsidRPr="007D1A2D">
        <w:rPr>
          <w:rFonts w:ascii="Times New Roman" w:hAnsi="Times New Roman" w:cs="Times New Roman"/>
          <w:sz w:val="28"/>
          <w:szCs w:val="28"/>
        </w:rPr>
        <w:t xml:space="preserve"> авар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="00EF03B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зафиксировано (+2 аварии</w:t>
      </w:r>
      <w:r w:rsidRPr="007D1A2D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932C3D4" w14:textId="4DE90CDB" w:rsidR="00B37378" w:rsidRPr="00B37378" w:rsidRDefault="00B37378" w:rsidP="00B3737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378">
        <w:rPr>
          <w:rFonts w:ascii="Times New Roman" w:hAnsi="Times New Roman" w:cs="Times New Roman"/>
          <w:sz w:val="28"/>
          <w:szCs w:val="28"/>
        </w:rPr>
        <w:t>Расследование аварии, произошедшей 5 апреля 2024 г</w:t>
      </w:r>
      <w:r w:rsidR="00F8092D">
        <w:rPr>
          <w:rFonts w:ascii="Times New Roman" w:hAnsi="Times New Roman" w:cs="Times New Roman"/>
          <w:sz w:val="28"/>
          <w:szCs w:val="28"/>
        </w:rPr>
        <w:t>.,</w:t>
      </w:r>
      <w:r w:rsidRPr="00B37378">
        <w:rPr>
          <w:rFonts w:ascii="Times New Roman" w:hAnsi="Times New Roman" w:cs="Times New Roman"/>
          <w:sz w:val="28"/>
          <w:szCs w:val="28"/>
        </w:rPr>
        <w:t xml:space="preserve"> – разрушение ГТС «Дамба для защиты г. Орска от затопления в период весенних половодий (вторая очередь)» и «Дамба для защиты района «Старый город» от затопления в период весенних половодий»</w:t>
      </w:r>
      <w:r w:rsidR="00F8092D">
        <w:rPr>
          <w:rFonts w:ascii="Times New Roman" w:hAnsi="Times New Roman" w:cs="Times New Roman"/>
          <w:sz w:val="28"/>
          <w:szCs w:val="28"/>
        </w:rPr>
        <w:t xml:space="preserve"> –</w:t>
      </w:r>
      <w:r w:rsidRPr="00B37378">
        <w:rPr>
          <w:rFonts w:ascii="Times New Roman" w:hAnsi="Times New Roman" w:cs="Times New Roman"/>
          <w:sz w:val="28"/>
          <w:szCs w:val="28"/>
        </w:rPr>
        <w:t xml:space="preserve"> продлено до 30 июня 2025 года. </w:t>
      </w:r>
    </w:p>
    <w:p w14:paraId="7A97B97E" w14:textId="79003721" w:rsidR="00B37378" w:rsidRPr="00B37378" w:rsidRDefault="00B37378" w:rsidP="00B3737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378">
        <w:rPr>
          <w:rFonts w:ascii="Times New Roman" w:hAnsi="Times New Roman" w:cs="Times New Roman"/>
          <w:sz w:val="28"/>
          <w:szCs w:val="28"/>
        </w:rPr>
        <w:t xml:space="preserve">Расследование аварии, произошедшей 3 августа 2024 г.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37378">
        <w:rPr>
          <w:rFonts w:ascii="Times New Roman" w:hAnsi="Times New Roman" w:cs="Times New Roman"/>
          <w:sz w:val="28"/>
          <w:szCs w:val="28"/>
        </w:rPr>
        <w:t>при обильных осадках произошел перелив через гребень плотины с последующим прорывом плотины (ГТС водохранилища на р. Хонхолойка, Республика Бурятия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0F32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B37378">
        <w:rPr>
          <w:rFonts w:ascii="Times New Roman" w:hAnsi="Times New Roman" w:cs="Times New Roman"/>
          <w:sz w:val="28"/>
          <w:szCs w:val="28"/>
        </w:rPr>
        <w:t>не выявило технических и организационных причин аварии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373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37378">
        <w:rPr>
          <w:rFonts w:ascii="Times New Roman" w:hAnsi="Times New Roman" w:cs="Times New Roman"/>
          <w:sz w:val="28"/>
          <w:szCs w:val="28"/>
        </w:rPr>
        <w:t>рорыв плотины произошел в месте ранее существовавшего русла р. Хонхолойка, по которому был направлен напорный фронт. Исходя из расчетов и рассматриваемых материалов причина аварии – это обстоятельство непреодолимой силы, предотвратить перелив через сооружение не представлялось возможным.</w:t>
      </w:r>
    </w:p>
    <w:p w14:paraId="2C0E66FA" w14:textId="77777777" w:rsidR="00B37378" w:rsidRDefault="00B37378" w:rsidP="00B3737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378">
        <w:rPr>
          <w:rFonts w:ascii="Times New Roman" w:hAnsi="Times New Roman" w:cs="Times New Roman"/>
          <w:sz w:val="28"/>
          <w:szCs w:val="28"/>
        </w:rPr>
        <w:t xml:space="preserve">Всего в рамках расследований объявлено 1 предостережение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B37378">
        <w:rPr>
          <w:rFonts w:ascii="Times New Roman" w:hAnsi="Times New Roman" w:cs="Times New Roman"/>
          <w:sz w:val="28"/>
          <w:szCs w:val="28"/>
        </w:rPr>
        <w:t xml:space="preserve">о недопустимости нарушений обязательных требований, проведено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B37378">
        <w:rPr>
          <w:rFonts w:ascii="Times New Roman" w:hAnsi="Times New Roman" w:cs="Times New Roman"/>
          <w:sz w:val="28"/>
          <w:szCs w:val="28"/>
        </w:rPr>
        <w:t xml:space="preserve">2 совещания и 72 консультирования, в ходе которых до представителей поднадзорных организаций была доведена информация о результатах расследования причин аварий и об актуальных вопросах нормативного </w:t>
      </w:r>
      <w:r w:rsidRPr="00B37378">
        <w:rPr>
          <w:rFonts w:ascii="Times New Roman" w:hAnsi="Times New Roman" w:cs="Times New Roman"/>
          <w:sz w:val="28"/>
          <w:szCs w:val="28"/>
        </w:rPr>
        <w:lastRenderedPageBreak/>
        <w:t xml:space="preserve">правового регулирования в области безопасности гидротехнических сооружений. </w:t>
      </w:r>
    </w:p>
    <w:p w14:paraId="6D05EF19" w14:textId="4CEACEBA" w:rsidR="00B37378" w:rsidRPr="00B37378" w:rsidRDefault="00B37378" w:rsidP="00B3737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378">
        <w:rPr>
          <w:rFonts w:ascii="Times New Roman" w:hAnsi="Times New Roman" w:cs="Times New Roman"/>
          <w:sz w:val="28"/>
          <w:szCs w:val="28"/>
        </w:rPr>
        <w:t xml:space="preserve">Кроме того, в поднадзорные организации было направлено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B37378">
        <w:rPr>
          <w:rFonts w:ascii="Times New Roman" w:hAnsi="Times New Roman" w:cs="Times New Roman"/>
          <w:sz w:val="28"/>
          <w:szCs w:val="28"/>
        </w:rPr>
        <w:t xml:space="preserve">2 информационных письма с освещением результатов расследований причин произошедших аварий и мер, необходимых для недопущения подобных происшествий в дальнейшем. </w:t>
      </w:r>
    </w:p>
    <w:p w14:paraId="5C442502" w14:textId="17B27836" w:rsidR="00B37378" w:rsidRDefault="00B37378" w:rsidP="00B3737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378">
        <w:rPr>
          <w:rFonts w:ascii="Times New Roman" w:hAnsi="Times New Roman" w:cs="Times New Roman"/>
          <w:sz w:val="28"/>
          <w:szCs w:val="28"/>
        </w:rPr>
        <w:t>Случаев смертельного травматизма не зафиксировано, как и годом ранее.</w:t>
      </w:r>
    </w:p>
    <w:p w14:paraId="1689932A" w14:textId="77777777" w:rsidR="005519BA" w:rsidRPr="007D1A2D" w:rsidRDefault="005519BA" w:rsidP="005519B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D1A2D">
        <w:rPr>
          <w:rFonts w:ascii="Times New Roman" w:hAnsi="Times New Roman" w:cs="Times New Roman"/>
          <w:b/>
          <w:sz w:val="28"/>
        </w:rPr>
        <w:t xml:space="preserve">Федеральный государственный строительный надзор </w:t>
      </w:r>
    </w:p>
    <w:p w14:paraId="15F7DFEB" w14:textId="77777777" w:rsidR="00B37378" w:rsidRDefault="005519BA" w:rsidP="005519B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D1A2D">
        <w:rPr>
          <w:rFonts w:ascii="Times New Roman" w:hAnsi="Times New Roman" w:cs="Times New Roman"/>
          <w:sz w:val="28"/>
          <w:szCs w:val="28"/>
        </w:rPr>
        <w:t xml:space="preserve"> 2024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D1A2D">
        <w:rPr>
          <w:rFonts w:ascii="Times New Roman" w:hAnsi="Times New Roman" w:cs="Times New Roman"/>
          <w:sz w:val="28"/>
          <w:szCs w:val="28"/>
        </w:rPr>
        <w:t xml:space="preserve"> зафиксирована 1 авария,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D1A2D">
        <w:rPr>
          <w:rFonts w:ascii="Times New Roman" w:hAnsi="Times New Roman" w:cs="Times New Roman"/>
          <w:sz w:val="28"/>
          <w:szCs w:val="28"/>
        </w:rPr>
        <w:t>2023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D1A2D">
        <w:rPr>
          <w:rFonts w:ascii="Times New Roman" w:hAnsi="Times New Roman" w:cs="Times New Roman"/>
          <w:sz w:val="28"/>
          <w:szCs w:val="28"/>
        </w:rPr>
        <w:t xml:space="preserve"> авар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="00EF03B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зафиксировано (+1 авария</w:t>
      </w:r>
      <w:r w:rsidRPr="007D1A2D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929B890" w14:textId="4EFCF3A9" w:rsidR="00B37378" w:rsidRPr="00B37378" w:rsidRDefault="00B37378" w:rsidP="00B3737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378">
        <w:rPr>
          <w:rFonts w:ascii="Times New Roman" w:hAnsi="Times New Roman" w:cs="Times New Roman"/>
          <w:sz w:val="28"/>
          <w:szCs w:val="28"/>
        </w:rPr>
        <w:t xml:space="preserve">Причинами аварии </w:t>
      </w:r>
      <w:r w:rsidR="00741408">
        <w:rPr>
          <w:rFonts w:ascii="Times New Roman" w:hAnsi="Times New Roman" w:cs="Times New Roman"/>
          <w:sz w:val="28"/>
          <w:szCs w:val="28"/>
        </w:rPr>
        <w:t>29 июля 2024 г. – в</w:t>
      </w:r>
      <w:r w:rsidR="00741408" w:rsidRPr="00F852EE">
        <w:rPr>
          <w:rFonts w:ascii="Times New Roman" w:hAnsi="Times New Roman" w:cs="Times New Roman"/>
          <w:sz w:val="28"/>
          <w:szCs w:val="28"/>
        </w:rPr>
        <w:t xml:space="preserve"> ходе реконструкции гидросооружений Беломорско-Балтийского канала произошло разру</w:t>
      </w:r>
      <w:r w:rsidR="00F8092D">
        <w:rPr>
          <w:rFonts w:ascii="Times New Roman" w:hAnsi="Times New Roman" w:cs="Times New Roman"/>
          <w:sz w:val="28"/>
          <w:szCs w:val="28"/>
        </w:rPr>
        <w:t>шение строительной перемычки 2-</w:t>
      </w:r>
      <w:r w:rsidR="00741408" w:rsidRPr="00F852EE">
        <w:rPr>
          <w:rFonts w:ascii="Times New Roman" w:hAnsi="Times New Roman" w:cs="Times New Roman"/>
          <w:sz w:val="28"/>
          <w:szCs w:val="28"/>
        </w:rPr>
        <w:t>й ступени плотины №</w:t>
      </w:r>
      <w:r w:rsidR="00741408">
        <w:rPr>
          <w:rFonts w:ascii="Times New Roman" w:hAnsi="Times New Roman" w:cs="Times New Roman"/>
          <w:sz w:val="28"/>
          <w:szCs w:val="28"/>
        </w:rPr>
        <w:t> </w:t>
      </w:r>
      <w:r w:rsidR="00741408" w:rsidRPr="00F852EE">
        <w:rPr>
          <w:rFonts w:ascii="Times New Roman" w:hAnsi="Times New Roman" w:cs="Times New Roman"/>
          <w:sz w:val="28"/>
          <w:szCs w:val="28"/>
        </w:rPr>
        <w:t>23</w:t>
      </w:r>
      <w:r w:rsidR="00741408">
        <w:rPr>
          <w:rFonts w:ascii="Times New Roman" w:hAnsi="Times New Roman" w:cs="Times New Roman"/>
          <w:sz w:val="28"/>
          <w:szCs w:val="28"/>
        </w:rPr>
        <w:t xml:space="preserve"> – </w:t>
      </w:r>
      <w:r w:rsidRPr="00B37378">
        <w:rPr>
          <w:rFonts w:ascii="Times New Roman" w:hAnsi="Times New Roman" w:cs="Times New Roman"/>
          <w:sz w:val="28"/>
          <w:szCs w:val="28"/>
        </w:rPr>
        <w:t xml:space="preserve">стали недостаточность мероприятий, обеспечивающих достижение конструктивных параметров надежности временной перемычки, неполное расчетное обоснование проектных решений, что связано, прежде всего, с пониженным уровнем ответственности для временных сооружений; недостаточный мониторинг </w:t>
      </w:r>
      <w:r w:rsidR="00741408">
        <w:rPr>
          <w:rFonts w:ascii="Times New Roman" w:hAnsi="Times New Roman" w:cs="Times New Roman"/>
          <w:sz w:val="28"/>
          <w:szCs w:val="28"/>
        </w:rPr>
        <w:br/>
      </w:r>
      <w:r w:rsidRPr="00B37378">
        <w:rPr>
          <w:rFonts w:ascii="Times New Roman" w:hAnsi="Times New Roman" w:cs="Times New Roman"/>
          <w:sz w:val="28"/>
          <w:szCs w:val="28"/>
        </w:rPr>
        <w:t xml:space="preserve">за состоянием верховой перемычки. </w:t>
      </w:r>
    </w:p>
    <w:p w14:paraId="64E4220E" w14:textId="72B2BA29" w:rsidR="00B37378" w:rsidRDefault="00B37378" w:rsidP="00B3737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378">
        <w:rPr>
          <w:rFonts w:ascii="Times New Roman" w:hAnsi="Times New Roman" w:cs="Times New Roman"/>
          <w:sz w:val="28"/>
          <w:szCs w:val="28"/>
        </w:rPr>
        <w:t xml:space="preserve">По итогам проведенного технического расследования аварии подготовлено 2 информационных письма в 2 поднадзорные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37378">
        <w:rPr>
          <w:rFonts w:ascii="Times New Roman" w:hAnsi="Times New Roman" w:cs="Times New Roman"/>
          <w:sz w:val="28"/>
          <w:szCs w:val="28"/>
        </w:rPr>
        <w:t xml:space="preserve">с освещением результатов расследований причин произошедших аварий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B37378">
        <w:rPr>
          <w:rFonts w:ascii="Times New Roman" w:hAnsi="Times New Roman" w:cs="Times New Roman"/>
          <w:sz w:val="28"/>
          <w:szCs w:val="28"/>
        </w:rPr>
        <w:t>и мер, необходимых для недопущения подобных происшествий в дальнейшем, осуществлена передача материалов расследования в правоохранительные органы для решения вопроса о возбуждении уголовных дел (принятии мер прокурорского реагирования).</w:t>
      </w:r>
    </w:p>
    <w:p w14:paraId="37849E79" w14:textId="37FA13ED" w:rsidR="005519BA" w:rsidRPr="007D1A2D" w:rsidRDefault="005519BA" w:rsidP="005519B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A2D">
        <w:rPr>
          <w:rFonts w:ascii="Times New Roman" w:hAnsi="Times New Roman" w:cs="Times New Roman"/>
          <w:b/>
          <w:sz w:val="28"/>
          <w:szCs w:val="28"/>
        </w:rPr>
        <w:t>Федеральный государственный надзор в области безопасного использования и содержания лифтов</w:t>
      </w:r>
      <w:r w:rsidRPr="007D1A2D">
        <w:rPr>
          <w:rFonts w:ascii="Times New Roman" w:hAnsi="Times New Roman" w:cs="Times New Roman"/>
          <w:sz w:val="28"/>
          <w:szCs w:val="28"/>
        </w:rPr>
        <w:t xml:space="preserve">, </w:t>
      </w:r>
      <w:r w:rsidRPr="007D1A2D">
        <w:rPr>
          <w:rFonts w:ascii="Times New Roman" w:hAnsi="Times New Roman" w:cs="Times New Roman"/>
          <w:b/>
          <w:sz w:val="28"/>
          <w:szCs w:val="28"/>
        </w:rPr>
        <w:t xml:space="preserve">подъемных платформ </w:t>
      </w:r>
      <w:r w:rsidR="00EF03BB">
        <w:rPr>
          <w:rFonts w:ascii="Times New Roman" w:hAnsi="Times New Roman" w:cs="Times New Roman"/>
          <w:b/>
          <w:sz w:val="28"/>
          <w:szCs w:val="28"/>
        </w:rPr>
        <w:br/>
      </w:r>
      <w:r w:rsidRPr="007D1A2D">
        <w:rPr>
          <w:rFonts w:ascii="Times New Roman" w:hAnsi="Times New Roman" w:cs="Times New Roman"/>
          <w:b/>
          <w:sz w:val="28"/>
          <w:szCs w:val="28"/>
        </w:rPr>
        <w:t>для инвалидов, пассажирских конвейеров (движущихся пешеходных дорожек), эскалаторов, за исключением эскалаторов в метрополитенах</w:t>
      </w:r>
      <w:r w:rsidRPr="007D1A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C0567B" w14:textId="42C3E930" w:rsidR="005519BA" w:rsidRPr="007D1A2D" w:rsidRDefault="005519BA" w:rsidP="005519B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D1A2D">
        <w:rPr>
          <w:rFonts w:ascii="Times New Roman" w:hAnsi="Times New Roman" w:cs="Times New Roman"/>
          <w:sz w:val="28"/>
          <w:szCs w:val="28"/>
        </w:rPr>
        <w:t>2024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D1A2D">
        <w:rPr>
          <w:rFonts w:ascii="Times New Roman" w:hAnsi="Times New Roman" w:cs="Times New Roman"/>
          <w:sz w:val="28"/>
          <w:szCs w:val="28"/>
        </w:rPr>
        <w:t xml:space="preserve"> зафиксировано </w:t>
      </w:r>
      <w:r w:rsidR="00464910">
        <w:rPr>
          <w:rFonts w:ascii="Times New Roman" w:hAnsi="Times New Roman" w:cs="Times New Roman"/>
          <w:sz w:val="28"/>
          <w:szCs w:val="28"/>
        </w:rPr>
        <w:t>6</w:t>
      </w:r>
      <w:r w:rsidRPr="007D1A2D">
        <w:rPr>
          <w:rFonts w:ascii="Times New Roman" w:hAnsi="Times New Roman" w:cs="Times New Roman"/>
          <w:sz w:val="28"/>
          <w:szCs w:val="28"/>
        </w:rPr>
        <w:t xml:space="preserve"> авари</w:t>
      </w:r>
      <w:r>
        <w:rPr>
          <w:rFonts w:ascii="Times New Roman" w:hAnsi="Times New Roman" w:cs="Times New Roman"/>
          <w:sz w:val="28"/>
          <w:szCs w:val="28"/>
        </w:rPr>
        <w:t>й (в</w:t>
      </w:r>
      <w:r w:rsidRPr="007D1A2D">
        <w:rPr>
          <w:rFonts w:ascii="Times New Roman" w:hAnsi="Times New Roman" w:cs="Times New Roman"/>
          <w:sz w:val="28"/>
          <w:szCs w:val="28"/>
        </w:rPr>
        <w:t xml:space="preserve"> 2023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D1A2D">
        <w:rPr>
          <w:rFonts w:ascii="Times New Roman" w:hAnsi="Times New Roman" w:cs="Times New Roman"/>
          <w:sz w:val="28"/>
          <w:szCs w:val="28"/>
        </w:rPr>
        <w:t xml:space="preserve"> </w:t>
      </w:r>
      <w:r w:rsidR="00741408">
        <w:rPr>
          <w:rFonts w:ascii="Times New Roman" w:hAnsi="Times New Roman" w:cs="Times New Roman"/>
          <w:sz w:val="28"/>
          <w:szCs w:val="28"/>
        </w:rPr>
        <w:t xml:space="preserve">– 7 аварий, снижение </w:t>
      </w:r>
      <w:r w:rsidR="00741408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="00464910">
        <w:rPr>
          <w:rFonts w:ascii="Times New Roman" w:hAnsi="Times New Roman" w:cs="Times New Roman"/>
          <w:sz w:val="28"/>
          <w:szCs w:val="28"/>
        </w:rPr>
        <w:t>14</w:t>
      </w:r>
      <w:r w:rsidR="00741408">
        <w:rPr>
          <w:rFonts w:ascii="Times New Roman" w:hAnsi="Times New Roman" w:cs="Times New Roman"/>
          <w:sz w:val="28"/>
          <w:szCs w:val="28"/>
        </w:rPr>
        <w:t>,</w:t>
      </w:r>
      <w:r w:rsidR="00464910">
        <w:rPr>
          <w:rFonts w:ascii="Times New Roman" w:hAnsi="Times New Roman" w:cs="Times New Roman"/>
          <w:sz w:val="28"/>
          <w:szCs w:val="28"/>
        </w:rPr>
        <w:t>3 </w:t>
      </w:r>
      <w:r w:rsidR="00741408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C2944F" w14:textId="4923951E" w:rsidR="005519BA" w:rsidRPr="002F7CE8" w:rsidRDefault="005519BA" w:rsidP="005519BA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bidi="ru-RU"/>
        </w:rPr>
      </w:pPr>
      <w:r>
        <w:rPr>
          <w:rFonts w:ascii="Times New Roman" w:hAnsi="Times New Roman" w:cs="Times New Roman"/>
          <w:color w:val="000000" w:themeColor="text1"/>
          <w:sz w:val="28"/>
          <w:lang w:bidi="ru-RU"/>
        </w:rPr>
        <w:t>В 2024 году л</w:t>
      </w:r>
      <w:r w:rsidRPr="002F7CE8">
        <w:rPr>
          <w:rFonts w:ascii="Times New Roman" w:hAnsi="Times New Roman" w:cs="Times New Roman"/>
          <w:color w:val="000000" w:themeColor="text1"/>
          <w:sz w:val="28"/>
          <w:lang w:bidi="ru-RU"/>
        </w:rPr>
        <w:t>ишь одна авария произошла при эксплуатации лифта, отработавшего назначенный срок службы.</w:t>
      </w:r>
      <w:r>
        <w:rPr>
          <w:rFonts w:ascii="Times New Roman" w:hAnsi="Times New Roman" w:cs="Times New Roman"/>
          <w:color w:val="000000" w:themeColor="text1"/>
          <w:sz w:val="28"/>
          <w:lang w:bidi="ru-RU"/>
        </w:rPr>
        <w:t xml:space="preserve"> </w:t>
      </w:r>
      <w:r w:rsidRPr="002F7CE8">
        <w:rPr>
          <w:rFonts w:ascii="Times New Roman" w:hAnsi="Times New Roman" w:cs="Times New Roman"/>
          <w:color w:val="000000" w:themeColor="text1"/>
          <w:sz w:val="28"/>
          <w:lang w:bidi="ru-RU"/>
        </w:rPr>
        <w:t xml:space="preserve">Основным фактором риска причинения вреда (ущерба) при эксплуатации лифтов явилось неисправное состояние лифтов ввиду ненадлежащего технического обслуживания </w:t>
      </w:r>
      <w:r w:rsidR="00EF03BB">
        <w:rPr>
          <w:rFonts w:ascii="Times New Roman" w:hAnsi="Times New Roman" w:cs="Times New Roman"/>
          <w:color w:val="000000" w:themeColor="text1"/>
          <w:sz w:val="28"/>
          <w:lang w:bidi="ru-RU"/>
        </w:rPr>
        <w:br/>
      </w:r>
      <w:r w:rsidRPr="002F7CE8">
        <w:rPr>
          <w:rFonts w:ascii="Times New Roman" w:hAnsi="Times New Roman" w:cs="Times New Roman"/>
          <w:color w:val="000000" w:themeColor="text1"/>
          <w:sz w:val="28"/>
          <w:lang w:bidi="ru-RU"/>
        </w:rPr>
        <w:t>и ремонта.</w:t>
      </w:r>
      <w:r w:rsidRPr="002F7CE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9C07CA2" w14:textId="011F9709" w:rsidR="005519BA" w:rsidRPr="007E2B45" w:rsidRDefault="005519BA" w:rsidP="005519BA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bidi="ru-RU"/>
        </w:rPr>
      </w:pPr>
      <w:r w:rsidRPr="007E2B45">
        <w:rPr>
          <w:rFonts w:ascii="Times New Roman" w:hAnsi="Times New Roman" w:cs="Times New Roman"/>
          <w:color w:val="000000" w:themeColor="text1"/>
          <w:sz w:val="28"/>
          <w:lang w:bidi="ru-RU"/>
        </w:rPr>
        <w:t xml:space="preserve">Территориальными управлениями направлено 16 информационных писем более чем в 760 поднадзорных организаций с результатами расследований и рекомендациями, направленными на недопущение </w:t>
      </w:r>
      <w:r w:rsidRPr="007E2B45">
        <w:rPr>
          <w:rFonts w:ascii="Times New Roman" w:hAnsi="Times New Roman" w:cs="Times New Roman"/>
          <w:color w:val="000000" w:themeColor="text1"/>
          <w:sz w:val="28"/>
          <w:lang w:bidi="ru-RU"/>
        </w:rPr>
        <w:lastRenderedPageBreak/>
        <w:t>нарушений обязательных требований промышленной безопасности, приведших к возникновению аварий/несчастных случаев.</w:t>
      </w:r>
    </w:p>
    <w:p w14:paraId="287A15EA" w14:textId="77777777" w:rsidR="005519BA" w:rsidRPr="002F7CE8" w:rsidRDefault="005519BA" w:rsidP="005519BA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E2B45">
        <w:rPr>
          <w:rFonts w:ascii="Times New Roman" w:hAnsi="Times New Roman" w:cs="Times New Roman"/>
          <w:color w:val="000000" w:themeColor="text1"/>
          <w:sz w:val="28"/>
          <w:lang w:bidi="ru-RU"/>
        </w:rPr>
        <w:t xml:space="preserve">Также территориальными управлениями увеличена интенсивность </w:t>
      </w:r>
      <w:r w:rsidRPr="007E2B45">
        <w:rPr>
          <w:rFonts w:ascii="Times New Roman" w:hAnsi="Times New Roman" w:cs="Times New Roman"/>
          <w:color w:val="000000" w:themeColor="text1"/>
          <w:sz w:val="28"/>
        </w:rPr>
        <w:t>консультирования представителей поднадзорных организаций по вопросам разъяснения положений нормативных правовых актов, содержащих обязательные требования.</w:t>
      </w:r>
    </w:p>
    <w:p w14:paraId="6EA77B49" w14:textId="77777777" w:rsidR="005519BA" w:rsidRDefault="005519BA" w:rsidP="005519BA">
      <w:pPr>
        <w:spacing w:line="259" w:lineRule="auto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p w14:paraId="31D0D25E" w14:textId="149BA72A" w:rsidR="00376775" w:rsidRPr="0079668D" w:rsidRDefault="00376775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68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E62B7B" w:rsidRPr="0079668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9668D">
        <w:rPr>
          <w:rFonts w:ascii="Times New Roman" w:hAnsi="Times New Roman" w:cs="Times New Roman"/>
          <w:b/>
          <w:bCs/>
          <w:sz w:val="28"/>
          <w:szCs w:val="28"/>
        </w:rPr>
        <w:t xml:space="preserve">. Осуществление контрольной (надзорной) деятельности </w:t>
      </w:r>
    </w:p>
    <w:p w14:paraId="10566836" w14:textId="55C29F79" w:rsidR="001D4065" w:rsidRPr="001D4065" w:rsidRDefault="00D240E9" w:rsidP="00741408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Pr="00D240E9">
        <w:rPr>
          <w:rFonts w:ascii="Times New Roman" w:hAnsi="Times New Roman" w:cs="Times New Roman"/>
          <w:sz w:val="28"/>
          <w:szCs w:val="28"/>
        </w:rPr>
        <w:t xml:space="preserve">Ростехнадзор продолжил работу по реализации решений Правительства Российской Федерации в </w:t>
      </w:r>
      <w:r w:rsidR="00741408">
        <w:rPr>
          <w:rFonts w:ascii="Times New Roman" w:hAnsi="Times New Roman" w:cs="Times New Roman"/>
          <w:sz w:val="28"/>
          <w:szCs w:val="28"/>
        </w:rPr>
        <w:t xml:space="preserve">рамках </w:t>
      </w:r>
      <w:r w:rsidRPr="00D240E9">
        <w:rPr>
          <w:rFonts w:ascii="Times New Roman" w:hAnsi="Times New Roman" w:cs="Times New Roman"/>
          <w:sz w:val="28"/>
          <w:szCs w:val="28"/>
        </w:rPr>
        <w:t>реформирования контрольной (надзорной) деятельн</w:t>
      </w:r>
      <w:r w:rsidR="00741408">
        <w:rPr>
          <w:rFonts w:ascii="Times New Roman" w:hAnsi="Times New Roman" w:cs="Times New Roman"/>
          <w:sz w:val="28"/>
          <w:szCs w:val="28"/>
        </w:rPr>
        <w:t xml:space="preserve">ости, уделяя повышенное внимание </w:t>
      </w:r>
      <w:r>
        <w:rPr>
          <w:rFonts w:ascii="Times New Roman" w:hAnsi="Times New Roman" w:cs="Times New Roman"/>
          <w:sz w:val="28"/>
          <w:szCs w:val="28"/>
        </w:rPr>
        <w:t>осуществлени</w:t>
      </w:r>
      <w:r w:rsidR="0074140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0D85">
        <w:rPr>
          <w:rFonts w:ascii="Times New Roman" w:hAnsi="Times New Roman" w:cs="Times New Roman"/>
          <w:sz w:val="28"/>
          <w:szCs w:val="28"/>
        </w:rPr>
        <w:br/>
      </w:r>
      <w:r w:rsidR="001D4065" w:rsidRPr="001D4065">
        <w:rPr>
          <w:rFonts w:ascii="Times New Roman" w:hAnsi="Times New Roman" w:cs="Times New Roman"/>
          <w:sz w:val="28"/>
          <w:szCs w:val="28"/>
        </w:rPr>
        <w:t>контрольны</w:t>
      </w:r>
      <w:r>
        <w:rPr>
          <w:rFonts w:ascii="Times New Roman" w:hAnsi="Times New Roman" w:cs="Times New Roman"/>
          <w:sz w:val="28"/>
          <w:szCs w:val="28"/>
        </w:rPr>
        <w:t>х (надзорных)</w:t>
      </w:r>
      <w:r w:rsidR="001D4065" w:rsidRPr="001D4065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741408">
        <w:rPr>
          <w:rFonts w:ascii="Times New Roman" w:hAnsi="Times New Roman" w:cs="Times New Roman"/>
          <w:sz w:val="28"/>
          <w:szCs w:val="28"/>
        </w:rPr>
        <w:t>й</w:t>
      </w:r>
      <w:r w:rsidR="001D4065" w:rsidRPr="001D4065">
        <w:rPr>
          <w:rFonts w:ascii="Times New Roman" w:hAnsi="Times New Roman" w:cs="Times New Roman"/>
          <w:sz w:val="28"/>
          <w:szCs w:val="28"/>
        </w:rPr>
        <w:t xml:space="preserve"> в </w:t>
      </w:r>
      <w:r w:rsidR="00741408">
        <w:rPr>
          <w:rFonts w:ascii="Times New Roman" w:hAnsi="Times New Roman" w:cs="Times New Roman"/>
          <w:sz w:val="28"/>
          <w:szCs w:val="28"/>
        </w:rPr>
        <w:t>отношении объектов чрезвычайно высокой</w:t>
      </w:r>
      <w:r w:rsidR="00F8092D">
        <w:rPr>
          <w:rFonts w:ascii="Times New Roman" w:hAnsi="Times New Roman" w:cs="Times New Roman"/>
          <w:sz w:val="28"/>
          <w:szCs w:val="28"/>
        </w:rPr>
        <w:t xml:space="preserve"> и высокой</w:t>
      </w:r>
      <w:r w:rsidR="00741408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F8092D">
        <w:rPr>
          <w:rFonts w:ascii="Times New Roman" w:hAnsi="Times New Roman" w:cs="Times New Roman"/>
          <w:sz w:val="28"/>
          <w:szCs w:val="28"/>
        </w:rPr>
        <w:t>й</w:t>
      </w:r>
      <w:r w:rsidR="00741408">
        <w:rPr>
          <w:rFonts w:ascii="Times New Roman" w:hAnsi="Times New Roman" w:cs="Times New Roman"/>
          <w:sz w:val="28"/>
          <w:szCs w:val="28"/>
        </w:rPr>
        <w:t xml:space="preserve"> риска</w:t>
      </w:r>
      <w:r w:rsidR="001D4065" w:rsidRPr="001D4065">
        <w:rPr>
          <w:rFonts w:ascii="Times New Roman" w:hAnsi="Times New Roman" w:cs="Times New Roman"/>
          <w:sz w:val="28"/>
          <w:szCs w:val="28"/>
        </w:rPr>
        <w:t xml:space="preserve">, </w:t>
      </w:r>
      <w:r w:rsidR="00741408">
        <w:rPr>
          <w:rFonts w:ascii="Times New Roman" w:hAnsi="Times New Roman" w:cs="Times New Roman"/>
          <w:sz w:val="28"/>
          <w:szCs w:val="28"/>
        </w:rPr>
        <w:t xml:space="preserve">выявлению индикаторов риска нарушений обязательных требований и проведению соответствующих внеплановых проверок по этому основанию, </w:t>
      </w:r>
      <w:r w:rsidR="001D4065" w:rsidRPr="001D4065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>расширени</w:t>
      </w:r>
      <w:r w:rsidR="0074140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08C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интенсификаци</w:t>
      </w:r>
      <w:r w:rsidR="00741408">
        <w:rPr>
          <w:rFonts w:ascii="Times New Roman" w:hAnsi="Times New Roman" w:cs="Times New Roman"/>
          <w:sz w:val="28"/>
          <w:szCs w:val="28"/>
        </w:rPr>
        <w:t>и</w:t>
      </w:r>
      <w:r w:rsidR="001D4065" w:rsidRPr="001D4065">
        <w:rPr>
          <w:rFonts w:ascii="Times New Roman" w:hAnsi="Times New Roman" w:cs="Times New Roman"/>
          <w:sz w:val="28"/>
          <w:szCs w:val="28"/>
        </w:rPr>
        <w:t xml:space="preserve"> профилактической работы.</w:t>
      </w:r>
    </w:p>
    <w:p w14:paraId="6249B970" w14:textId="4E855C5E" w:rsidR="00376775" w:rsidRPr="0079668D" w:rsidRDefault="00376775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общей сложности Ростехнадзором за 202</w:t>
      </w:r>
      <w:r w:rsidR="00D240E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проведено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8144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56A5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D24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06860">
        <w:rPr>
          <w:rFonts w:ascii="Times New Roman" w:eastAsia="Times New Roman" w:hAnsi="Times New Roman" w:cs="Times New Roman"/>
          <w:sz w:val="28"/>
          <w:szCs w:val="28"/>
          <w:lang w:eastAsia="ru-RU"/>
        </w:rPr>
        <w:t>845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плановых и внеплановых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 (надзорных) мероприяти</w:t>
      </w:r>
      <w:r w:rsidR="0090686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30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КНМ)</w:t>
      </w:r>
      <w:r w:rsidR="00033A45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 </w:t>
      </w:r>
      <w:r w:rsidR="0090686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33A45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0686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1D28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соответствующего показателя </w:t>
      </w:r>
      <w:r w:rsidR="00DB47FD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D28A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B47FD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</w:t>
      </w:r>
      <w:r w:rsidR="001D28A5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B47FD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06860">
        <w:rPr>
          <w:rFonts w:ascii="Times New Roman" w:eastAsia="Times New Roman" w:hAnsi="Times New Roman" w:cs="Times New Roman"/>
          <w:sz w:val="28"/>
          <w:szCs w:val="28"/>
          <w:lang w:eastAsia="ru-RU"/>
        </w:rPr>
        <w:t>818</w:t>
      </w:r>
      <w:r w:rsidR="00DB47FD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15BF965" w14:textId="33606D3A" w:rsidR="00376775" w:rsidRPr="0079668D" w:rsidRDefault="001D28A5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к</w:t>
      </w:r>
      <w:r w:rsidR="00A316F2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</w:t>
      </w:r>
      <w:r w:rsidR="00376775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</w:t>
      </w:r>
      <w:r w:rsidR="00A316F2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76775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КНМ</w:t>
      </w:r>
      <w:r w:rsidR="00A316F2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проведенных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316F2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0F32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снизилось по сравнению с 2023 годом на 19,2 % и составило 3 617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6775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80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F80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4 475</w:t>
      </w:r>
      <w:r w:rsidR="00376775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07B6D44" w14:textId="0EF8D9AA" w:rsidR="00376775" w:rsidRPr="0079668D" w:rsidRDefault="00376775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1D28A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было проведено </w:t>
      </w:r>
      <w:r w:rsidR="00BD24E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0686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06860">
        <w:rPr>
          <w:rFonts w:ascii="Times New Roman" w:eastAsia="Times New Roman" w:hAnsi="Times New Roman" w:cs="Times New Roman"/>
          <w:sz w:val="28"/>
          <w:szCs w:val="28"/>
          <w:lang w:eastAsia="ru-RU"/>
        </w:rPr>
        <w:t>228</w:t>
      </w:r>
      <w:r w:rsidR="00353DF2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внепланов</w:t>
      </w:r>
      <w:r w:rsidR="00EF03BB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353DF2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КНМ, что на </w:t>
      </w:r>
      <w:r w:rsidR="001D28A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0686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53DF2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0686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D24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1D28A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с аналогичным показателем 202</w:t>
      </w:r>
      <w:r w:rsidR="001D28A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</w:t>
      </w:r>
      <w:r w:rsidR="0098144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D28A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06860">
        <w:rPr>
          <w:rFonts w:ascii="Times New Roman" w:eastAsia="Times New Roman" w:hAnsi="Times New Roman" w:cs="Times New Roman"/>
          <w:sz w:val="28"/>
          <w:szCs w:val="28"/>
          <w:lang w:eastAsia="ru-RU"/>
        </w:rPr>
        <w:t>343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A1B6774" w14:textId="3D782BD5" w:rsidR="00376775" w:rsidRPr="0079668D" w:rsidRDefault="001D28A5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76775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режима постоянного государственного надзора </w:t>
      </w:r>
      <w:r w:rsidR="00E12D84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70B83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(на</w:t>
      </w:r>
      <w:r w:rsidR="0076501E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 </w:t>
      </w:r>
      <w:r w:rsidR="0076501E" w:rsidRPr="007966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76501E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опасности</w:t>
      </w:r>
      <w:r w:rsidR="004F3BBE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ГТС </w:t>
      </w:r>
      <w:r w:rsidR="004F3BBE" w:rsidRPr="007966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4F3BBE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класса, объектах использования атомной энергии)</w:t>
      </w:r>
      <w:r w:rsidR="0076501E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775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периоде Ростехнадзором проведено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376775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691</w:t>
      </w:r>
      <w:r w:rsidR="00376775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376775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</w:t>
      </w:r>
      <w:r w:rsidR="00033A45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адзорн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033A45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) действи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33A45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033A45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D24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76775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% больше, чем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76775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76501E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775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(2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76775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547</w:t>
      </w:r>
      <w:r w:rsidR="00376775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26AFB59" w14:textId="556C04C5" w:rsidR="00376775" w:rsidRPr="0079668D" w:rsidRDefault="00376775" w:rsidP="00E5627D">
      <w:pPr>
        <w:spacing w:after="0" w:line="360" w:lineRule="exact"/>
        <w:ind w:firstLineChars="244" w:firstLine="683"/>
        <w:jc w:val="both"/>
        <w:rPr>
          <w:rFonts w:ascii="Times New Roman" w:hAnsi="Times New Roman"/>
          <w:sz w:val="28"/>
          <w:szCs w:val="20"/>
        </w:rPr>
      </w:pPr>
      <w:r w:rsidRPr="0079668D">
        <w:rPr>
          <w:rFonts w:ascii="Times New Roman" w:hAnsi="Times New Roman"/>
          <w:sz w:val="28"/>
          <w:szCs w:val="20"/>
        </w:rPr>
        <w:t>В 202</w:t>
      </w:r>
      <w:r w:rsidR="001D28A5">
        <w:rPr>
          <w:rFonts w:ascii="Times New Roman" w:hAnsi="Times New Roman"/>
          <w:sz w:val="28"/>
          <w:szCs w:val="20"/>
        </w:rPr>
        <w:t>4</w:t>
      </w:r>
      <w:r w:rsidRPr="0079668D">
        <w:rPr>
          <w:rFonts w:ascii="Times New Roman" w:hAnsi="Times New Roman"/>
          <w:sz w:val="28"/>
          <w:szCs w:val="20"/>
        </w:rPr>
        <w:t xml:space="preserve"> году Ростехнадзором </w:t>
      </w:r>
      <w:r w:rsidR="002445EB">
        <w:rPr>
          <w:rFonts w:ascii="Times New Roman" w:hAnsi="Times New Roman"/>
          <w:sz w:val="28"/>
          <w:szCs w:val="20"/>
        </w:rPr>
        <w:t xml:space="preserve">в результате осуществления контрольной (надзорной) деятельности было выявлено </w:t>
      </w:r>
      <w:r w:rsidR="001340F0">
        <w:rPr>
          <w:rFonts w:ascii="Times New Roman" w:hAnsi="Times New Roman"/>
          <w:sz w:val="28"/>
          <w:szCs w:val="20"/>
        </w:rPr>
        <w:t xml:space="preserve">на </w:t>
      </w:r>
      <w:r w:rsidR="001D28A5">
        <w:rPr>
          <w:rFonts w:ascii="Times New Roman" w:hAnsi="Times New Roman"/>
          <w:sz w:val="28"/>
          <w:szCs w:val="20"/>
        </w:rPr>
        <w:t>1</w:t>
      </w:r>
      <w:r w:rsidR="00906860">
        <w:rPr>
          <w:rFonts w:ascii="Times New Roman" w:hAnsi="Times New Roman"/>
          <w:sz w:val="28"/>
          <w:szCs w:val="20"/>
        </w:rPr>
        <w:t>9</w:t>
      </w:r>
      <w:r w:rsidR="001340F0">
        <w:rPr>
          <w:rFonts w:ascii="Times New Roman" w:hAnsi="Times New Roman"/>
          <w:sz w:val="28"/>
          <w:szCs w:val="20"/>
        </w:rPr>
        <w:t>,</w:t>
      </w:r>
      <w:r w:rsidR="00906860">
        <w:rPr>
          <w:rFonts w:ascii="Times New Roman" w:hAnsi="Times New Roman"/>
          <w:sz w:val="28"/>
          <w:szCs w:val="20"/>
        </w:rPr>
        <w:t>1</w:t>
      </w:r>
      <w:r w:rsidR="001340F0">
        <w:rPr>
          <w:rFonts w:ascii="Times New Roman" w:hAnsi="Times New Roman"/>
          <w:sz w:val="28"/>
          <w:szCs w:val="20"/>
        </w:rPr>
        <w:t xml:space="preserve"> % больше </w:t>
      </w:r>
      <w:r w:rsidR="001D28A5">
        <w:rPr>
          <w:rFonts w:ascii="Times New Roman" w:hAnsi="Times New Roman"/>
          <w:sz w:val="28"/>
          <w:szCs w:val="20"/>
        </w:rPr>
        <w:t>право</w:t>
      </w:r>
      <w:r w:rsidR="002445EB">
        <w:rPr>
          <w:rFonts w:ascii="Times New Roman" w:hAnsi="Times New Roman"/>
          <w:sz w:val="28"/>
          <w:szCs w:val="20"/>
        </w:rPr>
        <w:t>нарушений</w:t>
      </w:r>
      <w:r w:rsidR="001D28A5">
        <w:rPr>
          <w:rFonts w:ascii="Times New Roman" w:hAnsi="Times New Roman"/>
          <w:sz w:val="28"/>
          <w:szCs w:val="20"/>
        </w:rPr>
        <w:t xml:space="preserve"> (</w:t>
      </w:r>
      <w:r w:rsidR="00DB7C5C" w:rsidRPr="00DB7C5C">
        <w:rPr>
          <w:rFonts w:ascii="Times New Roman" w:hAnsi="Times New Roman"/>
          <w:sz w:val="28"/>
          <w:szCs w:val="20"/>
        </w:rPr>
        <w:t>54</w:t>
      </w:r>
      <w:r w:rsidR="00906860">
        <w:rPr>
          <w:rFonts w:ascii="Times New Roman" w:hAnsi="Times New Roman"/>
          <w:sz w:val="28"/>
          <w:szCs w:val="20"/>
        </w:rPr>
        <w:t>6</w:t>
      </w:r>
      <w:r w:rsidR="00DB7C5C" w:rsidRPr="00DB7C5C">
        <w:rPr>
          <w:rFonts w:ascii="Times New Roman" w:hAnsi="Times New Roman"/>
          <w:sz w:val="28"/>
          <w:szCs w:val="20"/>
        </w:rPr>
        <w:t xml:space="preserve"> </w:t>
      </w:r>
      <w:r w:rsidR="00906860">
        <w:rPr>
          <w:rFonts w:ascii="Times New Roman" w:hAnsi="Times New Roman"/>
          <w:sz w:val="28"/>
          <w:szCs w:val="20"/>
        </w:rPr>
        <w:t>008</w:t>
      </w:r>
      <w:r w:rsidR="001D28A5">
        <w:rPr>
          <w:rFonts w:ascii="Times New Roman" w:hAnsi="Times New Roman"/>
          <w:sz w:val="28"/>
          <w:szCs w:val="20"/>
        </w:rPr>
        <w:t>)</w:t>
      </w:r>
      <w:r w:rsidR="001340F0">
        <w:rPr>
          <w:rFonts w:ascii="Times New Roman" w:hAnsi="Times New Roman"/>
          <w:sz w:val="28"/>
          <w:szCs w:val="20"/>
        </w:rPr>
        <w:t>, чем в 202</w:t>
      </w:r>
      <w:r w:rsidR="001D28A5">
        <w:rPr>
          <w:rFonts w:ascii="Times New Roman" w:hAnsi="Times New Roman"/>
          <w:sz w:val="28"/>
          <w:szCs w:val="20"/>
        </w:rPr>
        <w:t>3</w:t>
      </w:r>
      <w:r w:rsidR="001340F0">
        <w:rPr>
          <w:rFonts w:ascii="Times New Roman" w:hAnsi="Times New Roman"/>
          <w:sz w:val="28"/>
          <w:szCs w:val="20"/>
        </w:rPr>
        <w:t xml:space="preserve"> году (</w:t>
      </w:r>
      <w:r w:rsidR="001D28A5" w:rsidRPr="001D28A5">
        <w:rPr>
          <w:rFonts w:ascii="Times New Roman" w:hAnsi="Times New Roman"/>
          <w:sz w:val="28"/>
          <w:szCs w:val="20"/>
        </w:rPr>
        <w:t>45</w:t>
      </w:r>
      <w:r w:rsidR="00906860">
        <w:rPr>
          <w:rFonts w:ascii="Times New Roman" w:hAnsi="Times New Roman"/>
          <w:sz w:val="28"/>
          <w:szCs w:val="20"/>
        </w:rPr>
        <w:t>8</w:t>
      </w:r>
      <w:r w:rsidR="001D28A5" w:rsidRPr="001D28A5">
        <w:rPr>
          <w:rFonts w:ascii="Times New Roman" w:hAnsi="Times New Roman"/>
          <w:sz w:val="28"/>
          <w:szCs w:val="20"/>
        </w:rPr>
        <w:t xml:space="preserve"> </w:t>
      </w:r>
      <w:r w:rsidR="00906860">
        <w:rPr>
          <w:rFonts w:ascii="Times New Roman" w:hAnsi="Times New Roman"/>
          <w:sz w:val="28"/>
          <w:szCs w:val="20"/>
        </w:rPr>
        <w:t>35</w:t>
      </w:r>
      <w:r w:rsidR="001D28A5" w:rsidRPr="001D28A5">
        <w:rPr>
          <w:rFonts w:ascii="Times New Roman" w:hAnsi="Times New Roman"/>
          <w:sz w:val="28"/>
          <w:szCs w:val="20"/>
        </w:rPr>
        <w:t>6</w:t>
      </w:r>
      <w:r w:rsidR="001340F0">
        <w:rPr>
          <w:rFonts w:ascii="Times New Roman" w:hAnsi="Times New Roman"/>
          <w:sz w:val="28"/>
          <w:szCs w:val="20"/>
        </w:rPr>
        <w:t>).</w:t>
      </w:r>
    </w:p>
    <w:p w14:paraId="762B8E60" w14:textId="6F68B03C" w:rsidR="00005CED" w:rsidRDefault="00005CED" w:rsidP="00E5627D">
      <w:pPr>
        <w:spacing w:after="0" w:line="360" w:lineRule="exact"/>
        <w:ind w:firstLineChars="244" w:firstLine="683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О</w:t>
      </w:r>
      <w:r w:rsidR="00376775" w:rsidRPr="0079668D">
        <w:rPr>
          <w:rFonts w:ascii="Times New Roman" w:hAnsi="Times New Roman"/>
          <w:sz w:val="28"/>
          <w:szCs w:val="20"/>
        </w:rPr>
        <w:t>бщее количество административных наказаний</w:t>
      </w:r>
      <w:r w:rsidR="00B770F0"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>в 202</w:t>
      </w:r>
      <w:r w:rsidR="001D28A5">
        <w:rPr>
          <w:rFonts w:ascii="Times New Roman" w:hAnsi="Times New Roman"/>
          <w:sz w:val="28"/>
          <w:szCs w:val="20"/>
        </w:rPr>
        <w:t>4</w:t>
      </w:r>
      <w:r>
        <w:rPr>
          <w:rFonts w:ascii="Times New Roman" w:hAnsi="Times New Roman"/>
          <w:sz w:val="28"/>
          <w:szCs w:val="20"/>
        </w:rPr>
        <w:t xml:space="preserve"> году </w:t>
      </w:r>
      <w:r w:rsidR="00376775" w:rsidRPr="0079668D">
        <w:rPr>
          <w:rFonts w:ascii="Times New Roman" w:hAnsi="Times New Roman"/>
          <w:sz w:val="28"/>
          <w:szCs w:val="20"/>
        </w:rPr>
        <w:t xml:space="preserve">составило </w:t>
      </w:r>
      <w:r w:rsidR="00DB7C5C" w:rsidRPr="00DB7C5C">
        <w:rPr>
          <w:rFonts w:ascii="Times New Roman" w:hAnsi="Times New Roman"/>
          <w:sz w:val="28"/>
          <w:szCs w:val="20"/>
        </w:rPr>
        <w:t xml:space="preserve">34 </w:t>
      </w:r>
      <w:r w:rsidR="00906860">
        <w:rPr>
          <w:rFonts w:ascii="Times New Roman" w:hAnsi="Times New Roman"/>
          <w:sz w:val="28"/>
          <w:szCs w:val="20"/>
        </w:rPr>
        <w:t>486</w:t>
      </w:r>
      <w:r>
        <w:rPr>
          <w:rFonts w:ascii="Times New Roman" w:hAnsi="Times New Roman"/>
          <w:sz w:val="28"/>
          <w:szCs w:val="20"/>
        </w:rPr>
        <w:t xml:space="preserve">, что на </w:t>
      </w:r>
      <w:r w:rsidR="00DB7C5C">
        <w:rPr>
          <w:rFonts w:ascii="Times New Roman" w:hAnsi="Times New Roman"/>
          <w:sz w:val="28"/>
          <w:szCs w:val="20"/>
        </w:rPr>
        <w:t>5</w:t>
      </w:r>
      <w:r>
        <w:rPr>
          <w:rFonts w:ascii="Times New Roman" w:hAnsi="Times New Roman"/>
          <w:sz w:val="28"/>
          <w:szCs w:val="20"/>
        </w:rPr>
        <w:t>,</w:t>
      </w:r>
      <w:r w:rsidR="00906860">
        <w:rPr>
          <w:rFonts w:ascii="Times New Roman" w:hAnsi="Times New Roman"/>
          <w:sz w:val="28"/>
          <w:szCs w:val="20"/>
        </w:rPr>
        <w:t>2</w:t>
      </w:r>
      <w:r>
        <w:rPr>
          <w:rFonts w:ascii="Times New Roman" w:hAnsi="Times New Roman"/>
          <w:sz w:val="28"/>
          <w:szCs w:val="20"/>
        </w:rPr>
        <w:t xml:space="preserve"> % больше, чем в 202</w:t>
      </w:r>
      <w:r w:rsidR="001D28A5">
        <w:rPr>
          <w:rFonts w:ascii="Times New Roman" w:hAnsi="Times New Roman"/>
          <w:sz w:val="28"/>
          <w:szCs w:val="20"/>
        </w:rPr>
        <w:t>3</w:t>
      </w:r>
      <w:r>
        <w:rPr>
          <w:rFonts w:ascii="Times New Roman" w:hAnsi="Times New Roman"/>
          <w:sz w:val="28"/>
          <w:szCs w:val="20"/>
        </w:rPr>
        <w:t xml:space="preserve"> году (</w:t>
      </w:r>
      <w:r w:rsidR="001D28A5" w:rsidRPr="001D28A5">
        <w:rPr>
          <w:rFonts w:ascii="Times New Roman" w:hAnsi="Times New Roman"/>
          <w:sz w:val="28"/>
          <w:szCs w:val="20"/>
        </w:rPr>
        <w:t xml:space="preserve">32 </w:t>
      </w:r>
      <w:r w:rsidR="00906860">
        <w:rPr>
          <w:rFonts w:ascii="Times New Roman" w:hAnsi="Times New Roman"/>
          <w:sz w:val="28"/>
          <w:szCs w:val="20"/>
        </w:rPr>
        <w:t>778</w:t>
      </w:r>
      <w:r>
        <w:rPr>
          <w:rFonts w:ascii="Times New Roman" w:hAnsi="Times New Roman"/>
          <w:sz w:val="28"/>
          <w:szCs w:val="20"/>
        </w:rPr>
        <w:t xml:space="preserve">), </w:t>
      </w:r>
      <w:r w:rsidR="008D43C5">
        <w:rPr>
          <w:rFonts w:ascii="Times New Roman" w:hAnsi="Times New Roman"/>
          <w:sz w:val="28"/>
          <w:szCs w:val="20"/>
        </w:rPr>
        <w:t xml:space="preserve">в том числе по </w:t>
      </w:r>
      <w:r>
        <w:rPr>
          <w:rFonts w:ascii="Times New Roman" w:hAnsi="Times New Roman"/>
          <w:sz w:val="28"/>
          <w:szCs w:val="20"/>
        </w:rPr>
        <w:t>видам наказаний:</w:t>
      </w:r>
    </w:p>
    <w:p w14:paraId="74EE73C5" w14:textId="19F2C504" w:rsidR="00005CED" w:rsidRDefault="00397C1B" w:rsidP="00906860">
      <w:pPr>
        <w:spacing w:after="0" w:line="360" w:lineRule="exact"/>
        <w:ind w:firstLineChars="244" w:firstLine="683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количество </w:t>
      </w:r>
      <w:r w:rsidR="00005CED">
        <w:rPr>
          <w:rFonts w:ascii="Times New Roman" w:hAnsi="Times New Roman"/>
          <w:sz w:val="28"/>
          <w:szCs w:val="20"/>
        </w:rPr>
        <w:t>административн</w:t>
      </w:r>
      <w:r>
        <w:rPr>
          <w:rFonts w:ascii="Times New Roman" w:hAnsi="Times New Roman"/>
          <w:sz w:val="28"/>
          <w:szCs w:val="20"/>
        </w:rPr>
        <w:t>ых</w:t>
      </w:r>
      <w:r w:rsidR="00005CED">
        <w:rPr>
          <w:rFonts w:ascii="Times New Roman" w:hAnsi="Times New Roman"/>
          <w:sz w:val="28"/>
          <w:szCs w:val="20"/>
        </w:rPr>
        <w:t xml:space="preserve"> приостановлени</w:t>
      </w:r>
      <w:r>
        <w:rPr>
          <w:rFonts w:ascii="Times New Roman" w:hAnsi="Times New Roman"/>
          <w:sz w:val="28"/>
          <w:szCs w:val="20"/>
        </w:rPr>
        <w:t>й</w:t>
      </w:r>
      <w:r w:rsidR="00005CED">
        <w:rPr>
          <w:rFonts w:ascii="Times New Roman" w:hAnsi="Times New Roman"/>
          <w:sz w:val="28"/>
          <w:szCs w:val="20"/>
        </w:rPr>
        <w:t xml:space="preserve"> деятельности – </w:t>
      </w:r>
      <w:r w:rsidR="00906860">
        <w:rPr>
          <w:rFonts w:ascii="Times New Roman" w:hAnsi="Times New Roman"/>
          <w:sz w:val="28"/>
          <w:szCs w:val="20"/>
        </w:rPr>
        <w:t>1 002</w:t>
      </w:r>
      <w:r w:rsidR="00005CED">
        <w:rPr>
          <w:rFonts w:ascii="Times New Roman" w:hAnsi="Times New Roman"/>
          <w:sz w:val="28"/>
          <w:szCs w:val="20"/>
        </w:rPr>
        <w:t xml:space="preserve"> </w:t>
      </w:r>
      <w:r w:rsidR="008D43C5">
        <w:rPr>
          <w:rFonts w:ascii="Times New Roman" w:hAnsi="Times New Roman"/>
          <w:sz w:val="28"/>
          <w:szCs w:val="20"/>
        </w:rPr>
        <w:br/>
      </w:r>
      <w:r w:rsidR="00005CED">
        <w:rPr>
          <w:rFonts w:ascii="Times New Roman" w:hAnsi="Times New Roman"/>
          <w:sz w:val="28"/>
          <w:szCs w:val="20"/>
        </w:rPr>
        <w:t>(</w:t>
      </w:r>
      <w:r w:rsidR="00F8092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</w:t>
      </w:r>
      <w:r w:rsidR="00005CED">
        <w:rPr>
          <w:rFonts w:ascii="Times New Roman" w:hAnsi="Times New Roman"/>
          <w:sz w:val="28"/>
          <w:szCs w:val="20"/>
        </w:rPr>
        <w:t xml:space="preserve"> – </w:t>
      </w:r>
      <w:r w:rsidR="001D28A5">
        <w:rPr>
          <w:rFonts w:ascii="Times New Roman" w:hAnsi="Times New Roman"/>
          <w:sz w:val="28"/>
          <w:szCs w:val="20"/>
        </w:rPr>
        <w:t>9</w:t>
      </w:r>
      <w:r w:rsidR="00906860">
        <w:rPr>
          <w:rFonts w:ascii="Times New Roman" w:hAnsi="Times New Roman"/>
          <w:sz w:val="28"/>
          <w:szCs w:val="20"/>
        </w:rPr>
        <w:t>12</w:t>
      </w:r>
      <w:r w:rsidR="00005CED">
        <w:rPr>
          <w:rFonts w:ascii="Times New Roman" w:hAnsi="Times New Roman"/>
          <w:sz w:val="28"/>
          <w:szCs w:val="20"/>
        </w:rPr>
        <w:t xml:space="preserve">, рост на </w:t>
      </w:r>
      <w:r w:rsidR="00906860">
        <w:rPr>
          <w:rFonts w:ascii="Times New Roman" w:hAnsi="Times New Roman"/>
          <w:sz w:val="28"/>
          <w:szCs w:val="20"/>
        </w:rPr>
        <w:t>9</w:t>
      </w:r>
      <w:r w:rsidR="00005CED">
        <w:rPr>
          <w:rFonts w:ascii="Times New Roman" w:hAnsi="Times New Roman"/>
          <w:sz w:val="28"/>
          <w:szCs w:val="20"/>
        </w:rPr>
        <w:t>,</w:t>
      </w:r>
      <w:r w:rsidR="00906860">
        <w:rPr>
          <w:rFonts w:ascii="Times New Roman" w:hAnsi="Times New Roman"/>
          <w:sz w:val="28"/>
          <w:szCs w:val="20"/>
        </w:rPr>
        <w:t>9</w:t>
      </w:r>
      <w:r w:rsidR="00005CED">
        <w:rPr>
          <w:rFonts w:ascii="Times New Roman" w:hAnsi="Times New Roman"/>
          <w:sz w:val="28"/>
          <w:szCs w:val="20"/>
        </w:rPr>
        <w:t xml:space="preserve"> %);</w:t>
      </w:r>
    </w:p>
    <w:p w14:paraId="3407F4BC" w14:textId="4DC3F8A0" w:rsidR="00397C1B" w:rsidRPr="00397C1B" w:rsidRDefault="00397C1B" w:rsidP="00E5627D">
      <w:pPr>
        <w:spacing w:after="0" w:line="360" w:lineRule="exact"/>
        <w:ind w:firstLineChars="244" w:firstLine="683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количеств</w:t>
      </w:r>
      <w:r w:rsidR="008D43C5">
        <w:rPr>
          <w:rFonts w:ascii="Times New Roman" w:hAnsi="Times New Roman"/>
          <w:sz w:val="28"/>
          <w:szCs w:val="20"/>
        </w:rPr>
        <w:t>о</w:t>
      </w:r>
      <w:r>
        <w:rPr>
          <w:rFonts w:ascii="Times New Roman" w:hAnsi="Times New Roman"/>
          <w:sz w:val="28"/>
          <w:szCs w:val="20"/>
        </w:rPr>
        <w:t xml:space="preserve"> </w:t>
      </w:r>
      <w:r w:rsidR="00005CED">
        <w:rPr>
          <w:rFonts w:ascii="Times New Roman" w:hAnsi="Times New Roman"/>
          <w:sz w:val="28"/>
          <w:szCs w:val="20"/>
        </w:rPr>
        <w:t>предупреждени</w:t>
      </w:r>
      <w:r>
        <w:rPr>
          <w:rFonts w:ascii="Times New Roman" w:hAnsi="Times New Roman"/>
          <w:sz w:val="28"/>
          <w:szCs w:val="20"/>
        </w:rPr>
        <w:t>й</w:t>
      </w:r>
      <w:r w:rsidR="00005CED">
        <w:rPr>
          <w:rFonts w:ascii="Times New Roman" w:hAnsi="Times New Roman"/>
          <w:sz w:val="28"/>
          <w:szCs w:val="20"/>
        </w:rPr>
        <w:t xml:space="preserve"> – </w:t>
      </w:r>
      <w:r w:rsidR="00050D85">
        <w:rPr>
          <w:rFonts w:ascii="Times New Roman" w:hAnsi="Times New Roman"/>
          <w:sz w:val="28"/>
          <w:szCs w:val="20"/>
        </w:rPr>
        <w:t>14 997</w:t>
      </w:r>
      <w:r w:rsidR="00005CED">
        <w:rPr>
          <w:rFonts w:ascii="Times New Roman" w:hAnsi="Times New Roman"/>
          <w:sz w:val="28"/>
          <w:szCs w:val="20"/>
        </w:rPr>
        <w:t xml:space="preserve"> (202</w:t>
      </w:r>
      <w:r w:rsidR="008D43C5">
        <w:rPr>
          <w:rFonts w:ascii="Times New Roman" w:hAnsi="Times New Roman"/>
          <w:sz w:val="28"/>
          <w:szCs w:val="20"/>
        </w:rPr>
        <w:t>3</w:t>
      </w:r>
      <w:r w:rsidR="00005CED">
        <w:rPr>
          <w:rFonts w:ascii="Times New Roman" w:hAnsi="Times New Roman"/>
          <w:sz w:val="28"/>
          <w:szCs w:val="20"/>
        </w:rPr>
        <w:t xml:space="preserve"> – </w:t>
      </w:r>
      <w:r w:rsidR="008D43C5">
        <w:rPr>
          <w:rFonts w:ascii="Times New Roman" w:hAnsi="Times New Roman"/>
          <w:sz w:val="28"/>
          <w:szCs w:val="20"/>
        </w:rPr>
        <w:t>14</w:t>
      </w:r>
      <w:r w:rsidR="00005CED">
        <w:rPr>
          <w:rFonts w:ascii="Times New Roman" w:hAnsi="Times New Roman"/>
          <w:sz w:val="28"/>
          <w:szCs w:val="20"/>
        </w:rPr>
        <w:t> </w:t>
      </w:r>
      <w:r w:rsidR="008D43C5">
        <w:rPr>
          <w:rFonts w:ascii="Times New Roman" w:hAnsi="Times New Roman"/>
          <w:sz w:val="28"/>
          <w:szCs w:val="20"/>
        </w:rPr>
        <w:t>4</w:t>
      </w:r>
      <w:r w:rsidR="00050D85">
        <w:rPr>
          <w:rFonts w:ascii="Times New Roman" w:hAnsi="Times New Roman"/>
          <w:sz w:val="28"/>
          <w:szCs w:val="20"/>
        </w:rPr>
        <w:t>81</w:t>
      </w:r>
      <w:r w:rsidR="00005CED">
        <w:rPr>
          <w:rFonts w:ascii="Times New Roman" w:hAnsi="Times New Roman"/>
          <w:sz w:val="28"/>
          <w:szCs w:val="20"/>
        </w:rPr>
        <w:t xml:space="preserve">, рост </w:t>
      </w:r>
      <w:r w:rsidR="008D43C5">
        <w:rPr>
          <w:rFonts w:ascii="Times New Roman" w:hAnsi="Times New Roman"/>
          <w:sz w:val="28"/>
          <w:szCs w:val="20"/>
        </w:rPr>
        <w:t>на</w:t>
      </w:r>
      <w:r>
        <w:rPr>
          <w:rFonts w:ascii="Times New Roman" w:hAnsi="Times New Roman"/>
          <w:sz w:val="28"/>
          <w:szCs w:val="20"/>
        </w:rPr>
        <w:t xml:space="preserve"> </w:t>
      </w:r>
      <w:r w:rsidR="00DB7C5C">
        <w:rPr>
          <w:rFonts w:ascii="Times New Roman" w:hAnsi="Times New Roman"/>
          <w:sz w:val="28"/>
          <w:szCs w:val="20"/>
        </w:rPr>
        <w:t>3</w:t>
      </w:r>
      <w:r>
        <w:rPr>
          <w:rFonts w:ascii="Times New Roman" w:hAnsi="Times New Roman"/>
          <w:sz w:val="28"/>
          <w:szCs w:val="20"/>
        </w:rPr>
        <w:t>,</w:t>
      </w:r>
      <w:r w:rsidR="00050D85">
        <w:rPr>
          <w:rFonts w:ascii="Times New Roman" w:hAnsi="Times New Roman"/>
          <w:sz w:val="28"/>
          <w:szCs w:val="20"/>
        </w:rPr>
        <w:t>6</w:t>
      </w:r>
      <w:r w:rsidR="008D43C5">
        <w:rPr>
          <w:rFonts w:ascii="Times New Roman" w:hAnsi="Times New Roman"/>
          <w:sz w:val="28"/>
          <w:szCs w:val="20"/>
        </w:rPr>
        <w:t>%);</w:t>
      </w:r>
      <w:r>
        <w:rPr>
          <w:rFonts w:ascii="Times New Roman" w:hAnsi="Times New Roman"/>
          <w:sz w:val="28"/>
          <w:szCs w:val="20"/>
        </w:rPr>
        <w:t xml:space="preserve"> </w:t>
      </w:r>
    </w:p>
    <w:p w14:paraId="2FC68FC9" w14:textId="4E519D2E" w:rsidR="00397C1B" w:rsidRDefault="00397C1B" w:rsidP="00E5627D">
      <w:pPr>
        <w:spacing w:after="0" w:line="360" w:lineRule="exact"/>
        <w:ind w:firstLineChars="244" w:firstLine="683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количество наложенных административных штрафов </w:t>
      </w:r>
      <w:r w:rsidR="008D43C5">
        <w:rPr>
          <w:rFonts w:ascii="Times New Roman" w:hAnsi="Times New Roman"/>
          <w:sz w:val="28"/>
          <w:szCs w:val="20"/>
        </w:rPr>
        <w:t xml:space="preserve">– </w:t>
      </w:r>
      <w:r w:rsidR="008D43C5" w:rsidRPr="008D43C5">
        <w:rPr>
          <w:rFonts w:ascii="Times New Roman" w:hAnsi="Times New Roman"/>
          <w:sz w:val="28"/>
          <w:szCs w:val="20"/>
        </w:rPr>
        <w:t>18</w:t>
      </w:r>
      <w:r w:rsidR="00556A53">
        <w:rPr>
          <w:rFonts w:ascii="Times New Roman" w:hAnsi="Times New Roman"/>
          <w:sz w:val="28"/>
          <w:szCs w:val="20"/>
        </w:rPr>
        <w:t> </w:t>
      </w:r>
      <w:r w:rsidR="008D43C5" w:rsidRPr="008D43C5">
        <w:rPr>
          <w:rFonts w:ascii="Times New Roman" w:hAnsi="Times New Roman"/>
          <w:sz w:val="28"/>
          <w:szCs w:val="20"/>
        </w:rPr>
        <w:t>4</w:t>
      </w:r>
      <w:r w:rsidR="00906860">
        <w:rPr>
          <w:rFonts w:ascii="Times New Roman" w:hAnsi="Times New Roman"/>
          <w:sz w:val="28"/>
          <w:szCs w:val="20"/>
        </w:rPr>
        <w:t>82</w:t>
      </w:r>
      <w:r>
        <w:rPr>
          <w:rFonts w:ascii="Times New Roman" w:hAnsi="Times New Roman"/>
          <w:sz w:val="28"/>
          <w:szCs w:val="20"/>
        </w:rPr>
        <w:t xml:space="preserve"> </w:t>
      </w:r>
      <w:r w:rsidR="00556A53">
        <w:rPr>
          <w:rFonts w:ascii="Times New Roman" w:hAnsi="Times New Roman"/>
          <w:sz w:val="28"/>
          <w:szCs w:val="20"/>
        </w:rPr>
        <w:br/>
      </w:r>
      <w:r>
        <w:rPr>
          <w:rFonts w:ascii="Times New Roman" w:hAnsi="Times New Roman"/>
          <w:sz w:val="28"/>
          <w:szCs w:val="20"/>
        </w:rPr>
        <w:t>(</w:t>
      </w:r>
      <w:r w:rsidR="00F8092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</w:t>
      </w:r>
      <w:r w:rsidR="00556A53">
        <w:rPr>
          <w:rFonts w:ascii="Times New Roman" w:hAnsi="Times New Roman"/>
          <w:sz w:val="28"/>
          <w:szCs w:val="20"/>
        </w:rPr>
        <w:t xml:space="preserve"> – </w:t>
      </w:r>
      <w:r>
        <w:rPr>
          <w:rFonts w:ascii="Times New Roman" w:hAnsi="Times New Roman"/>
          <w:sz w:val="28"/>
          <w:szCs w:val="20"/>
        </w:rPr>
        <w:t>17</w:t>
      </w:r>
      <w:r w:rsidR="00556A53">
        <w:rPr>
          <w:rFonts w:ascii="Times New Roman" w:hAnsi="Times New Roman"/>
          <w:sz w:val="28"/>
          <w:szCs w:val="20"/>
        </w:rPr>
        <w:t> </w:t>
      </w:r>
      <w:r w:rsidR="00906860">
        <w:rPr>
          <w:rFonts w:ascii="Times New Roman" w:hAnsi="Times New Roman"/>
          <w:sz w:val="28"/>
          <w:szCs w:val="20"/>
        </w:rPr>
        <w:t>47</w:t>
      </w:r>
      <w:r w:rsidR="00FA17F9">
        <w:rPr>
          <w:rFonts w:ascii="Times New Roman" w:hAnsi="Times New Roman"/>
          <w:sz w:val="28"/>
          <w:szCs w:val="20"/>
        </w:rPr>
        <w:t>2</w:t>
      </w:r>
      <w:r w:rsidR="00556A53">
        <w:rPr>
          <w:rFonts w:ascii="Times New Roman" w:hAnsi="Times New Roman"/>
          <w:sz w:val="28"/>
          <w:szCs w:val="20"/>
        </w:rPr>
        <w:t>, рост на 5,</w:t>
      </w:r>
      <w:r w:rsidR="00906860">
        <w:rPr>
          <w:rFonts w:ascii="Times New Roman" w:hAnsi="Times New Roman"/>
          <w:sz w:val="28"/>
          <w:szCs w:val="20"/>
        </w:rPr>
        <w:t>8</w:t>
      </w:r>
      <w:r w:rsidR="00556A53">
        <w:rPr>
          <w:rFonts w:ascii="Times New Roman" w:hAnsi="Times New Roman"/>
          <w:sz w:val="28"/>
          <w:szCs w:val="20"/>
        </w:rPr>
        <w:t> %)</w:t>
      </w:r>
      <w:r>
        <w:rPr>
          <w:rFonts w:ascii="Times New Roman" w:hAnsi="Times New Roman"/>
          <w:sz w:val="28"/>
          <w:szCs w:val="20"/>
        </w:rPr>
        <w:t>.</w:t>
      </w:r>
    </w:p>
    <w:p w14:paraId="57FD0AF0" w14:textId="241149BC" w:rsidR="006736FA" w:rsidRPr="006736FA" w:rsidRDefault="006736FA" w:rsidP="00E5627D">
      <w:pPr>
        <w:spacing w:after="0" w:line="360" w:lineRule="exact"/>
        <w:ind w:firstLineChars="244" w:firstLine="683"/>
        <w:jc w:val="both"/>
        <w:rPr>
          <w:rFonts w:ascii="Times New Roman" w:hAnsi="Times New Roman"/>
          <w:sz w:val="28"/>
          <w:szCs w:val="20"/>
        </w:rPr>
      </w:pPr>
      <w:r w:rsidRPr="006736FA">
        <w:rPr>
          <w:rFonts w:ascii="Times New Roman" w:hAnsi="Times New Roman"/>
          <w:sz w:val="28"/>
          <w:szCs w:val="20"/>
        </w:rPr>
        <w:lastRenderedPageBreak/>
        <w:t xml:space="preserve">Всего штрафов </w:t>
      </w:r>
      <w:r>
        <w:rPr>
          <w:rFonts w:ascii="Times New Roman" w:hAnsi="Times New Roman"/>
          <w:sz w:val="28"/>
          <w:szCs w:val="20"/>
        </w:rPr>
        <w:t>в 202</w:t>
      </w:r>
      <w:r w:rsidR="00556A53">
        <w:rPr>
          <w:rFonts w:ascii="Times New Roman" w:hAnsi="Times New Roman"/>
          <w:sz w:val="28"/>
          <w:szCs w:val="20"/>
        </w:rPr>
        <w:t>4</w:t>
      </w:r>
      <w:r>
        <w:rPr>
          <w:rFonts w:ascii="Times New Roman" w:hAnsi="Times New Roman"/>
          <w:sz w:val="28"/>
          <w:szCs w:val="20"/>
        </w:rPr>
        <w:t xml:space="preserve"> году </w:t>
      </w:r>
      <w:r w:rsidRPr="006736FA">
        <w:rPr>
          <w:rFonts w:ascii="Times New Roman" w:hAnsi="Times New Roman"/>
          <w:sz w:val="28"/>
          <w:szCs w:val="20"/>
        </w:rPr>
        <w:t xml:space="preserve">наложено на сумму </w:t>
      </w:r>
      <w:r w:rsidR="00DB7C5C" w:rsidRPr="00DB7C5C">
        <w:rPr>
          <w:rFonts w:ascii="Times New Roman" w:hAnsi="Times New Roman"/>
          <w:sz w:val="28"/>
          <w:szCs w:val="20"/>
        </w:rPr>
        <w:t>1</w:t>
      </w:r>
      <w:r w:rsidR="00DB7C5C">
        <w:rPr>
          <w:rFonts w:ascii="Times New Roman" w:hAnsi="Times New Roman"/>
          <w:sz w:val="28"/>
          <w:szCs w:val="20"/>
        </w:rPr>
        <w:t> </w:t>
      </w:r>
      <w:r w:rsidR="00DB7C5C" w:rsidRPr="00DB7C5C">
        <w:rPr>
          <w:rFonts w:ascii="Times New Roman" w:hAnsi="Times New Roman"/>
          <w:sz w:val="28"/>
          <w:szCs w:val="20"/>
        </w:rPr>
        <w:t>30</w:t>
      </w:r>
      <w:r w:rsidR="00906860">
        <w:rPr>
          <w:rFonts w:ascii="Times New Roman" w:hAnsi="Times New Roman"/>
          <w:sz w:val="28"/>
          <w:szCs w:val="20"/>
        </w:rPr>
        <w:t>6</w:t>
      </w:r>
      <w:r w:rsidR="00DB7C5C">
        <w:rPr>
          <w:rFonts w:ascii="Times New Roman" w:hAnsi="Times New Roman"/>
          <w:sz w:val="28"/>
          <w:szCs w:val="20"/>
        </w:rPr>
        <w:t> </w:t>
      </w:r>
      <w:r w:rsidR="00906860">
        <w:rPr>
          <w:rFonts w:ascii="Times New Roman" w:hAnsi="Times New Roman"/>
          <w:sz w:val="28"/>
          <w:szCs w:val="20"/>
        </w:rPr>
        <w:t>28</w:t>
      </w:r>
      <w:r w:rsidR="00DB7C5C" w:rsidRPr="00DB7C5C">
        <w:rPr>
          <w:rFonts w:ascii="Times New Roman" w:hAnsi="Times New Roman"/>
          <w:sz w:val="28"/>
          <w:szCs w:val="20"/>
        </w:rPr>
        <w:t>5,</w:t>
      </w:r>
      <w:r w:rsidR="00906860">
        <w:rPr>
          <w:rFonts w:ascii="Times New Roman" w:hAnsi="Times New Roman"/>
          <w:sz w:val="28"/>
          <w:szCs w:val="20"/>
        </w:rPr>
        <w:t>00</w:t>
      </w:r>
      <w:r w:rsidRPr="006736FA">
        <w:rPr>
          <w:rFonts w:ascii="Times New Roman" w:hAnsi="Times New Roman"/>
          <w:sz w:val="28"/>
          <w:szCs w:val="20"/>
        </w:rPr>
        <w:t xml:space="preserve"> тыс. руб. </w:t>
      </w:r>
      <w:r>
        <w:rPr>
          <w:rFonts w:ascii="Times New Roman" w:hAnsi="Times New Roman"/>
          <w:sz w:val="28"/>
          <w:szCs w:val="20"/>
        </w:rPr>
        <w:br/>
      </w:r>
      <w:r w:rsidRPr="006736FA">
        <w:rPr>
          <w:rFonts w:ascii="Times New Roman" w:hAnsi="Times New Roman"/>
          <w:sz w:val="28"/>
          <w:szCs w:val="20"/>
        </w:rPr>
        <w:t>(</w:t>
      </w:r>
      <w:r w:rsidR="00F8092D" w:rsidRPr="00F8092D">
        <w:rPr>
          <w:rFonts w:ascii="Times New Roman" w:hAnsi="Times New Roman"/>
          <w:sz w:val="28"/>
          <w:szCs w:val="20"/>
        </w:rPr>
        <w:t xml:space="preserve">в 2023 году </w:t>
      </w:r>
      <w:r w:rsidRPr="006736FA">
        <w:rPr>
          <w:rFonts w:ascii="Times New Roman" w:hAnsi="Times New Roman"/>
          <w:sz w:val="28"/>
          <w:szCs w:val="20"/>
        </w:rPr>
        <w:t xml:space="preserve">– </w:t>
      </w:r>
      <w:r w:rsidR="00556A53" w:rsidRPr="00556A53">
        <w:rPr>
          <w:rFonts w:ascii="Times New Roman" w:hAnsi="Times New Roman"/>
          <w:sz w:val="28"/>
          <w:szCs w:val="20"/>
        </w:rPr>
        <w:t>1 1</w:t>
      </w:r>
      <w:r w:rsidR="00906860">
        <w:rPr>
          <w:rFonts w:ascii="Times New Roman" w:hAnsi="Times New Roman"/>
          <w:sz w:val="28"/>
          <w:szCs w:val="20"/>
        </w:rPr>
        <w:t>73</w:t>
      </w:r>
      <w:r w:rsidR="00556A53" w:rsidRPr="00556A53">
        <w:rPr>
          <w:rFonts w:ascii="Times New Roman" w:hAnsi="Times New Roman"/>
          <w:sz w:val="28"/>
          <w:szCs w:val="20"/>
        </w:rPr>
        <w:t xml:space="preserve"> </w:t>
      </w:r>
      <w:r w:rsidR="00906860">
        <w:rPr>
          <w:rFonts w:ascii="Times New Roman" w:hAnsi="Times New Roman"/>
          <w:sz w:val="28"/>
          <w:szCs w:val="20"/>
        </w:rPr>
        <w:t>900,0</w:t>
      </w:r>
      <w:r w:rsidR="00556A53" w:rsidRPr="00556A53">
        <w:rPr>
          <w:rFonts w:ascii="Times New Roman" w:hAnsi="Times New Roman"/>
          <w:sz w:val="28"/>
          <w:szCs w:val="20"/>
        </w:rPr>
        <w:t>0</w:t>
      </w:r>
      <w:r w:rsidRPr="006736FA">
        <w:rPr>
          <w:rFonts w:ascii="Times New Roman" w:hAnsi="Times New Roman"/>
          <w:sz w:val="28"/>
          <w:szCs w:val="20"/>
        </w:rPr>
        <w:t xml:space="preserve"> тыс. руб., </w:t>
      </w:r>
      <w:r w:rsidR="00556A53">
        <w:rPr>
          <w:rFonts w:ascii="Times New Roman" w:hAnsi="Times New Roman"/>
          <w:sz w:val="28"/>
          <w:szCs w:val="20"/>
        </w:rPr>
        <w:t>рост</w:t>
      </w:r>
      <w:r w:rsidRPr="006736FA">
        <w:rPr>
          <w:rFonts w:ascii="Times New Roman" w:hAnsi="Times New Roman"/>
          <w:sz w:val="28"/>
          <w:szCs w:val="20"/>
        </w:rPr>
        <w:t xml:space="preserve"> на </w:t>
      </w:r>
      <w:r w:rsidR="006E317E">
        <w:rPr>
          <w:rFonts w:ascii="Times New Roman" w:hAnsi="Times New Roman"/>
          <w:sz w:val="28"/>
          <w:szCs w:val="20"/>
        </w:rPr>
        <w:t>1</w:t>
      </w:r>
      <w:r w:rsidR="00556A53">
        <w:rPr>
          <w:rFonts w:ascii="Times New Roman" w:hAnsi="Times New Roman"/>
          <w:sz w:val="28"/>
          <w:szCs w:val="20"/>
        </w:rPr>
        <w:t>1</w:t>
      </w:r>
      <w:r w:rsidRPr="006736FA">
        <w:rPr>
          <w:rFonts w:ascii="Times New Roman" w:hAnsi="Times New Roman"/>
          <w:sz w:val="28"/>
          <w:szCs w:val="20"/>
        </w:rPr>
        <w:t>,</w:t>
      </w:r>
      <w:r w:rsidR="00906860">
        <w:rPr>
          <w:rFonts w:ascii="Times New Roman" w:hAnsi="Times New Roman"/>
          <w:sz w:val="28"/>
          <w:szCs w:val="20"/>
        </w:rPr>
        <w:t>3</w:t>
      </w:r>
      <w:r w:rsidRPr="006736FA">
        <w:rPr>
          <w:rFonts w:ascii="Times New Roman" w:hAnsi="Times New Roman"/>
          <w:sz w:val="28"/>
          <w:szCs w:val="20"/>
        </w:rPr>
        <w:t xml:space="preserve"> %).  </w:t>
      </w:r>
    </w:p>
    <w:p w14:paraId="19A90A04" w14:textId="77777777" w:rsidR="00525506" w:rsidRDefault="00525506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03D886B5" w14:textId="34F44287" w:rsidR="006E317E" w:rsidRPr="006E317E" w:rsidRDefault="006E317E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E317E">
        <w:rPr>
          <w:rFonts w:ascii="Times New Roman" w:hAnsi="Times New Roman" w:cs="Times New Roman"/>
          <w:b/>
          <w:bCs/>
          <w:i/>
          <w:sz w:val="28"/>
          <w:szCs w:val="28"/>
        </w:rPr>
        <w:t>Контрольная (надзорная) деятельность в области промышленной безопасности</w:t>
      </w:r>
    </w:p>
    <w:p w14:paraId="748EA445" w14:textId="5D7FB0C5" w:rsidR="00BB1DDE" w:rsidRPr="00BB1DDE" w:rsidRDefault="00BB1DDE" w:rsidP="007C35C3">
      <w:pPr>
        <w:pStyle w:val="af5"/>
        <w:keepNext/>
        <w:spacing w:before="12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BB1DDE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5.</w:t>
      </w:r>
      <w:r w:rsidR="00462C35" w:rsidRPr="00462C3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462C35" w:rsidRPr="00BB323C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Контрольная (надзорная) деятельность в области промышленной безопасности</w:t>
      </w:r>
    </w:p>
    <w:tbl>
      <w:tblPr>
        <w:tblW w:w="9346" w:type="dxa"/>
        <w:tblBorders>
          <w:top w:val="single" w:sz="2" w:space="0" w:color="002060"/>
          <w:left w:val="single" w:sz="2" w:space="0" w:color="002060"/>
          <w:bottom w:val="single" w:sz="2" w:space="0" w:color="002060"/>
          <w:right w:val="single" w:sz="2" w:space="0" w:color="002060"/>
          <w:insideH w:val="single" w:sz="2" w:space="0" w:color="002060"/>
          <w:insideV w:val="single" w:sz="2" w:space="0" w:color="00206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534"/>
        <w:gridCol w:w="1418"/>
        <w:gridCol w:w="1424"/>
        <w:gridCol w:w="1418"/>
        <w:gridCol w:w="1552"/>
      </w:tblGrid>
      <w:tr w:rsidR="006E317E" w:rsidRPr="006E317E" w14:paraId="4C0250A6" w14:textId="77777777" w:rsidTr="006764C4">
        <w:trPr>
          <w:trHeight w:val="638"/>
          <w:tblHeader/>
        </w:trPr>
        <w:tc>
          <w:tcPr>
            <w:tcW w:w="3534" w:type="dxa"/>
            <w:shd w:val="clear" w:color="auto" w:fill="D5DCE4" w:themeFill="text2" w:themeFillTint="33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785547EE" w14:textId="77777777" w:rsidR="006E317E" w:rsidRPr="006E317E" w:rsidRDefault="006E317E" w:rsidP="006E31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shd w:val="clear" w:color="auto" w:fill="D5DCE4" w:themeFill="text2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AB56F5E" w14:textId="35EFDBFC" w:rsidR="006E317E" w:rsidRPr="006E317E" w:rsidRDefault="006E317E" w:rsidP="00DB7C5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202</w:t>
            </w:r>
            <w:r w:rsidR="00DB7C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4" w:type="dxa"/>
            <w:shd w:val="clear" w:color="auto" w:fill="D5DCE4" w:themeFill="text2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D7E575F" w14:textId="116637A9" w:rsidR="006E317E" w:rsidRPr="006E317E" w:rsidRDefault="006E317E" w:rsidP="006E31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  <w:r w:rsidR="00DB7C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2970" w:type="dxa"/>
            <w:gridSpan w:val="2"/>
            <w:shd w:val="clear" w:color="auto" w:fill="D5DCE4" w:themeFill="text2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2EA927C" w14:textId="77777777" w:rsidR="006E317E" w:rsidRPr="006E317E" w:rsidRDefault="006E317E" w:rsidP="006E31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Динамика</w:t>
            </w:r>
          </w:p>
        </w:tc>
      </w:tr>
      <w:tr w:rsidR="00556A53" w:rsidRPr="00420D76" w14:paraId="1DB13379" w14:textId="77777777" w:rsidTr="00420D76">
        <w:trPr>
          <w:trHeight w:val="724"/>
        </w:trPr>
        <w:tc>
          <w:tcPr>
            <w:tcW w:w="3534" w:type="dxa"/>
            <w:shd w:val="clear" w:color="auto" w:fill="C6E0B4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0FDCD397" w14:textId="77777777" w:rsidR="00556A53" w:rsidRPr="00420D76" w:rsidRDefault="00556A53" w:rsidP="00556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420D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Количество контрольных (надзорных) мероприятий</w:t>
            </w:r>
          </w:p>
        </w:tc>
        <w:tc>
          <w:tcPr>
            <w:tcW w:w="1418" w:type="dxa"/>
            <w:shd w:val="clear" w:color="auto" w:fill="C6E0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DEED2" w14:textId="07CD9927" w:rsidR="00556A53" w:rsidRPr="00420D76" w:rsidRDefault="00556A53" w:rsidP="00284C33">
            <w:pPr>
              <w:spacing w:after="0" w:line="254" w:lineRule="auto"/>
              <w:ind w:right="30"/>
              <w:jc w:val="right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420D76">
              <w:rPr>
                <w:rFonts w:ascii="Times New Roman" w:hAnsi="Times New Roman" w:cs="Times New Roman"/>
                <w:b/>
              </w:rPr>
              <w:t>3 827</w:t>
            </w:r>
          </w:p>
        </w:tc>
        <w:tc>
          <w:tcPr>
            <w:tcW w:w="1424" w:type="dxa"/>
            <w:shd w:val="clear" w:color="auto" w:fill="C6E0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FB327" w14:textId="486BDAB8" w:rsidR="00556A53" w:rsidRPr="00420D76" w:rsidRDefault="00556A53" w:rsidP="00420D76">
            <w:pPr>
              <w:spacing w:after="0" w:line="254" w:lineRule="auto"/>
              <w:ind w:right="120"/>
              <w:jc w:val="right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420D76">
              <w:rPr>
                <w:rFonts w:ascii="Times New Roman" w:hAnsi="Times New Roman" w:cs="Times New Roman"/>
                <w:b/>
              </w:rPr>
              <w:t>4 24</w:t>
            </w:r>
            <w:r w:rsidR="00DB7C5C" w:rsidRPr="00420D7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18" w:type="dxa"/>
            <w:shd w:val="clear" w:color="auto" w:fill="C6E0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88FE0" w14:textId="63A8571A" w:rsidR="00556A53" w:rsidRPr="00420D76" w:rsidRDefault="00DB7C5C" w:rsidP="00420D76">
            <w:pPr>
              <w:spacing w:after="0" w:line="254" w:lineRule="auto"/>
              <w:ind w:right="120"/>
              <w:jc w:val="right"/>
              <w:rPr>
                <w:rFonts w:ascii="Times New Roman" w:eastAsia="Times New Roman" w:hAnsi="Times New Roman" w:cs="Times New Roman"/>
                <w:b/>
                <w:szCs w:val="36"/>
                <w:lang w:eastAsia="ru-RU"/>
              </w:rPr>
            </w:pPr>
            <w:r w:rsidRPr="00420D76">
              <w:rPr>
                <w:rFonts w:ascii="Times New Roman" w:eastAsia="Calibri" w:hAnsi="Times New Roman" w:cs="Times New Roman"/>
                <w:b/>
                <w:bCs/>
                <w:color w:val="385623" w:themeColor="accent6" w:themeShade="80"/>
                <w:kern w:val="24"/>
                <w:szCs w:val="24"/>
                <w:lang w:eastAsia="ru-RU"/>
              </w:rPr>
              <w:t>420</w:t>
            </w:r>
          </w:p>
        </w:tc>
        <w:tc>
          <w:tcPr>
            <w:tcW w:w="1552" w:type="dxa"/>
            <w:shd w:val="clear" w:color="auto" w:fill="C6E0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43A65" w14:textId="10E25141" w:rsidR="00556A53" w:rsidRPr="00420D76" w:rsidRDefault="00DB7C5C" w:rsidP="00420D76">
            <w:pPr>
              <w:spacing w:after="0" w:line="254" w:lineRule="auto"/>
              <w:ind w:right="120"/>
              <w:jc w:val="right"/>
              <w:rPr>
                <w:rFonts w:ascii="Times New Roman" w:eastAsia="Times New Roman" w:hAnsi="Times New Roman" w:cs="Times New Roman"/>
                <w:b/>
                <w:szCs w:val="36"/>
                <w:lang w:eastAsia="ru-RU"/>
              </w:rPr>
            </w:pPr>
            <w:r w:rsidRPr="00420D76">
              <w:rPr>
                <w:rFonts w:ascii="Times New Roman" w:eastAsia="Calibri" w:hAnsi="Times New Roman" w:cs="Times New Roman"/>
                <w:b/>
                <w:bCs/>
                <w:color w:val="385623" w:themeColor="accent6" w:themeShade="80"/>
                <w:kern w:val="24"/>
                <w:szCs w:val="24"/>
                <w:lang w:eastAsia="ru-RU"/>
              </w:rPr>
              <w:t>11</w:t>
            </w:r>
            <w:r w:rsidR="00556A53" w:rsidRPr="00420D76">
              <w:rPr>
                <w:rFonts w:ascii="Times New Roman" w:eastAsia="Calibri" w:hAnsi="Times New Roman" w:cs="Times New Roman"/>
                <w:b/>
                <w:bCs/>
                <w:color w:val="385623" w:themeColor="accent6" w:themeShade="80"/>
                <w:kern w:val="24"/>
                <w:szCs w:val="24"/>
                <w:lang w:eastAsia="ru-RU"/>
              </w:rPr>
              <w:t>,</w:t>
            </w:r>
            <w:r w:rsidRPr="00420D76">
              <w:rPr>
                <w:rFonts w:ascii="Times New Roman" w:eastAsia="Calibri" w:hAnsi="Times New Roman" w:cs="Times New Roman"/>
                <w:b/>
                <w:bCs/>
                <w:color w:val="385623" w:themeColor="accent6" w:themeShade="80"/>
                <w:kern w:val="24"/>
                <w:szCs w:val="24"/>
                <w:lang w:eastAsia="ru-RU"/>
              </w:rPr>
              <w:t>0</w:t>
            </w:r>
            <w:r w:rsidR="00556A53" w:rsidRPr="00420D76">
              <w:rPr>
                <w:rFonts w:ascii="Times New Roman" w:eastAsia="Calibri" w:hAnsi="Times New Roman" w:cs="Times New Roman"/>
                <w:b/>
                <w:bCs/>
                <w:color w:val="385623" w:themeColor="accent6" w:themeShade="80"/>
                <w:kern w:val="24"/>
                <w:szCs w:val="24"/>
                <w:lang w:eastAsia="ru-RU"/>
              </w:rPr>
              <w:t>%</w:t>
            </w:r>
          </w:p>
        </w:tc>
      </w:tr>
      <w:tr w:rsidR="00556A53" w:rsidRPr="006E317E" w14:paraId="6189FFAC" w14:textId="77777777" w:rsidTr="00420D76">
        <w:trPr>
          <w:trHeight w:val="304"/>
        </w:trPr>
        <w:tc>
          <w:tcPr>
            <w:tcW w:w="3534" w:type="dxa"/>
            <w:shd w:val="clear" w:color="auto" w:fill="E2EFDA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32106952" w14:textId="77777777" w:rsidR="00556A53" w:rsidRPr="006E317E" w:rsidRDefault="00556A53" w:rsidP="00556A53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плановые проверки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549C1" w14:textId="6B6F2E0C" w:rsidR="00556A53" w:rsidRPr="00420D76" w:rsidRDefault="00556A53" w:rsidP="00420D76">
            <w:pPr>
              <w:spacing w:after="0" w:line="254" w:lineRule="auto"/>
              <w:ind w:right="120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20D76">
              <w:rPr>
                <w:rFonts w:ascii="Times New Roman" w:hAnsi="Times New Roman" w:cs="Times New Roman"/>
              </w:rPr>
              <w:t>2 948</w:t>
            </w:r>
          </w:p>
        </w:tc>
        <w:tc>
          <w:tcPr>
            <w:tcW w:w="1424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B3838" w14:textId="5FF8037E" w:rsidR="00556A53" w:rsidRPr="00420D76" w:rsidRDefault="00556A53" w:rsidP="00420D76">
            <w:pPr>
              <w:spacing w:after="0" w:line="254" w:lineRule="auto"/>
              <w:ind w:right="120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20D76">
              <w:rPr>
                <w:rFonts w:ascii="Times New Roman" w:hAnsi="Times New Roman" w:cs="Times New Roman"/>
              </w:rPr>
              <w:t>2 415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8A4A5" w14:textId="057F30FC" w:rsidR="00556A53" w:rsidRPr="00420D76" w:rsidRDefault="00DB7C5C" w:rsidP="00420D76">
            <w:pPr>
              <w:spacing w:after="0" w:line="254" w:lineRule="auto"/>
              <w:ind w:right="120"/>
              <w:jc w:val="right"/>
              <w:rPr>
                <w:rFonts w:ascii="Times New Roman" w:eastAsia="Times New Roman" w:hAnsi="Times New Roman" w:cs="Times New Roman"/>
                <w:szCs w:val="36"/>
                <w:lang w:eastAsia="ru-RU"/>
              </w:rPr>
            </w:pPr>
            <w:r w:rsidRPr="00420D76">
              <w:rPr>
                <w:rFonts w:ascii="Times New Roman" w:eastAsia="Calibri" w:hAnsi="Times New Roman" w:cs="Times New Roman"/>
                <w:bCs/>
                <w:color w:val="C00000"/>
                <w:kern w:val="24"/>
                <w:szCs w:val="24"/>
                <w:lang w:eastAsia="ru-RU"/>
              </w:rPr>
              <w:t>-533</w:t>
            </w:r>
          </w:p>
        </w:tc>
        <w:tc>
          <w:tcPr>
            <w:tcW w:w="1552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121C9" w14:textId="32E50948" w:rsidR="00556A53" w:rsidRPr="00420D76" w:rsidRDefault="00DB7C5C" w:rsidP="00420D76">
            <w:pPr>
              <w:spacing w:after="0" w:line="254" w:lineRule="auto"/>
              <w:ind w:right="120"/>
              <w:jc w:val="right"/>
              <w:rPr>
                <w:rFonts w:ascii="Times New Roman" w:eastAsia="Times New Roman" w:hAnsi="Times New Roman" w:cs="Times New Roman"/>
                <w:color w:val="C00000"/>
                <w:szCs w:val="36"/>
                <w:lang w:eastAsia="ru-RU"/>
              </w:rPr>
            </w:pPr>
            <w:r w:rsidRPr="00420D76">
              <w:rPr>
                <w:rFonts w:ascii="Times New Roman" w:eastAsia="Calibri" w:hAnsi="Times New Roman" w:cs="Times New Roman"/>
                <w:bCs/>
                <w:color w:val="C00000"/>
                <w:kern w:val="24"/>
                <w:szCs w:val="24"/>
                <w:lang w:eastAsia="ru-RU"/>
              </w:rPr>
              <w:t>-18</w:t>
            </w:r>
            <w:r w:rsidR="00556A53" w:rsidRPr="00420D76">
              <w:rPr>
                <w:rFonts w:ascii="Times New Roman" w:eastAsia="Calibri" w:hAnsi="Times New Roman" w:cs="Times New Roman"/>
                <w:bCs/>
                <w:color w:val="C00000"/>
                <w:kern w:val="24"/>
                <w:szCs w:val="24"/>
                <w:lang w:eastAsia="ru-RU"/>
              </w:rPr>
              <w:t>,</w:t>
            </w:r>
            <w:r w:rsidRPr="00420D76">
              <w:rPr>
                <w:rFonts w:ascii="Times New Roman" w:eastAsia="Calibri" w:hAnsi="Times New Roman" w:cs="Times New Roman"/>
                <w:bCs/>
                <w:color w:val="C00000"/>
                <w:kern w:val="24"/>
                <w:szCs w:val="24"/>
                <w:lang w:eastAsia="ru-RU"/>
              </w:rPr>
              <w:t>1</w:t>
            </w:r>
            <w:r w:rsidR="00556A53" w:rsidRPr="00420D76">
              <w:rPr>
                <w:rFonts w:ascii="Times New Roman" w:eastAsia="Calibri" w:hAnsi="Times New Roman" w:cs="Times New Roman"/>
                <w:bCs/>
                <w:color w:val="C00000"/>
                <w:kern w:val="24"/>
                <w:szCs w:val="24"/>
                <w:lang w:eastAsia="ru-RU"/>
              </w:rPr>
              <w:t>%</w:t>
            </w:r>
          </w:p>
        </w:tc>
      </w:tr>
      <w:tr w:rsidR="00556A53" w:rsidRPr="006E317E" w14:paraId="3F3F8901" w14:textId="77777777" w:rsidTr="00420D76">
        <w:trPr>
          <w:trHeight w:val="575"/>
        </w:trPr>
        <w:tc>
          <w:tcPr>
            <w:tcW w:w="3534" w:type="dxa"/>
            <w:shd w:val="clear" w:color="auto" w:fill="E2EFDA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062259A8" w14:textId="77777777" w:rsidR="00556A53" w:rsidRPr="006E317E" w:rsidRDefault="00556A53" w:rsidP="00556A53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внеплановые проверки, </w:t>
            </w:r>
            <w:r w:rsidRPr="006E317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63248" w14:textId="5FD6DABE" w:rsidR="00556A53" w:rsidRPr="00420D76" w:rsidRDefault="00556A53" w:rsidP="00420D76">
            <w:pPr>
              <w:spacing w:after="0" w:line="254" w:lineRule="auto"/>
              <w:ind w:right="120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20D76">
              <w:rPr>
                <w:rFonts w:ascii="Times New Roman" w:hAnsi="Times New Roman" w:cs="Times New Roman"/>
              </w:rPr>
              <w:t>879</w:t>
            </w:r>
          </w:p>
        </w:tc>
        <w:tc>
          <w:tcPr>
            <w:tcW w:w="1424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3F376" w14:textId="11986E81" w:rsidR="00556A53" w:rsidRPr="00420D76" w:rsidRDefault="00556A53" w:rsidP="001E317D">
            <w:pPr>
              <w:spacing w:after="0" w:line="254" w:lineRule="auto"/>
              <w:ind w:right="120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20D76">
              <w:rPr>
                <w:rFonts w:ascii="Times New Roman" w:hAnsi="Times New Roman" w:cs="Times New Roman"/>
              </w:rPr>
              <w:t>1 83</w:t>
            </w:r>
            <w:r w:rsidR="001E31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FC0B8" w14:textId="194DB03F" w:rsidR="00556A53" w:rsidRPr="00420D76" w:rsidRDefault="0002646D" w:rsidP="00420D76">
            <w:pPr>
              <w:spacing w:after="0" w:line="254" w:lineRule="auto"/>
              <w:ind w:right="120"/>
              <w:jc w:val="right"/>
              <w:rPr>
                <w:rFonts w:ascii="Times New Roman" w:eastAsia="Times New Roman" w:hAnsi="Times New Roman" w:cs="Times New Roman"/>
                <w:color w:val="385623" w:themeColor="accent6" w:themeShade="80"/>
                <w:szCs w:val="36"/>
                <w:lang w:eastAsia="ru-RU"/>
              </w:rPr>
            </w:pPr>
            <w:r w:rsidRPr="00420D76">
              <w:rPr>
                <w:rFonts w:ascii="Times New Roman" w:eastAsia="Calibri" w:hAnsi="Times New Roman" w:cs="Times New Roman"/>
                <w:bCs/>
                <w:color w:val="385623" w:themeColor="accent6" w:themeShade="80"/>
                <w:kern w:val="24"/>
                <w:szCs w:val="24"/>
                <w:lang w:eastAsia="ru-RU"/>
              </w:rPr>
              <w:t>953</w:t>
            </w:r>
          </w:p>
        </w:tc>
        <w:tc>
          <w:tcPr>
            <w:tcW w:w="1552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13E4A" w14:textId="21554D0C" w:rsidR="00556A53" w:rsidRPr="00420D76" w:rsidRDefault="0002646D" w:rsidP="00420D76">
            <w:pPr>
              <w:spacing w:after="0" w:line="254" w:lineRule="auto"/>
              <w:ind w:right="120"/>
              <w:jc w:val="right"/>
              <w:rPr>
                <w:rFonts w:ascii="Times New Roman" w:eastAsia="Times New Roman" w:hAnsi="Times New Roman" w:cs="Times New Roman"/>
                <w:color w:val="385623" w:themeColor="accent6" w:themeShade="80"/>
                <w:szCs w:val="36"/>
                <w:lang w:eastAsia="ru-RU"/>
              </w:rPr>
            </w:pPr>
            <w:r w:rsidRPr="00420D76">
              <w:rPr>
                <w:rFonts w:ascii="Times New Roman" w:eastAsia="Calibri" w:hAnsi="Times New Roman" w:cs="Times New Roman"/>
                <w:bCs/>
                <w:color w:val="385623" w:themeColor="accent6" w:themeShade="80"/>
                <w:kern w:val="24"/>
                <w:szCs w:val="24"/>
                <w:lang w:eastAsia="ru-RU"/>
              </w:rPr>
              <w:t>108</w:t>
            </w:r>
            <w:r w:rsidR="00556A53" w:rsidRPr="00420D76">
              <w:rPr>
                <w:rFonts w:ascii="Times New Roman" w:eastAsia="Calibri" w:hAnsi="Times New Roman" w:cs="Times New Roman"/>
                <w:bCs/>
                <w:color w:val="385623" w:themeColor="accent6" w:themeShade="80"/>
                <w:kern w:val="24"/>
                <w:szCs w:val="24"/>
                <w:lang w:eastAsia="ru-RU"/>
              </w:rPr>
              <w:t>,</w:t>
            </w:r>
            <w:r w:rsidRPr="00420D76">
              <w:rPr>
                <w:rFonts w:ascii="Times New Roman" w:eastAsia="Calibri" w:hAnsi="Times New Roman" w:cs="Times New Roman"/>
                <w:bCs/>
                <w:color w:val="385623" w:themeColor="accent6" w:themeShade="80"/>
                <w:kern w:val="24"/>
                <w:szCs w:val="24"/>
                <w:lang w:eastAsia="ru-RU"/>
              </w:rPr>
              <w:t>4</w:t>
            </w:r>
            <w:r w:rsidR="00556A53" w:rsidRPr="00420D76">
              <w:rPr>
                <w:rFonts w:ascii="Times New Roman" w:eastAsia="Calibri" w:hAnsi="Times New Roman" w:cs="Times New Roman"/>
                <w:bCs/>
                <w:color w:val="385623" w:themeColor="accent6" w:themeShade="80"/>
                <w:kern w:val="24"/>
                <w:szCs w:val="24"/>
                <w:lang w:eastAsia="ru-RU"/>
              </w:rPr>
              <w:t>%</w:t>
            </w:r>
          </w:p>
        </w:tc>
      </w:tr>
      <w:tr w:rsidR="0002646D" w:rsidRPr="006E317E" w14:paraId="1BC658E9" w14:textId="77777777" w:rsidTr="00420D76">
        <w:trPr>
          <w:trHeight w:val="429"/>
        </w:trPr>
        <w:tc>
          <w:tcPr>
            <w:tcW w:w="3534" w:type="dxa"/>
            <w:shd w:val="clear" w:color="auto" w:fill="E2EFDA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</w:tcPr>
          <w:p w14:paraId="0377C967" w14:textId="77777777" w:rsidR="0002646D" w:rsidRPr="006E317E" w:rsidRDefault="0002646D" w:rsidP="0002646D">
            <w:pPr>
              <w:spacing w:after="0" w:line="240" w:lineRule="auto"/>
              <w:ind w:left="773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 индикаторам риска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62652" w14:textId="09AC0DFB" w:rsidR="0002646D" w:rsidRPr="00420D76" w:rsidRDefault="0002646D" w:rsidP="00420D76">
            <w:pPr>
              <w:spacing w:after="0" w:line="254" w:lineRule="auto"/>
              <w:ind w:right="120"/>
              <w:jc w:val="right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0D76"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1424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A8F094" w14:textId="27E7C657" w:rsidR="0002646D" w:rsidRPr="00420D76" w:rsidRDefault="0002646D" w:rsidP="008F7113">
            <w:pPr>
              <w:spacing w:after="0" w:line="254" w:lineRule="auto"/>
              <w:ind w:right="120"/>
              <w:jc w:val="right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20D76">
              <w:rPr>
                <w:rFonts w:ascii="Times New Roman" w:hAnsi="Times New Roman" w:cs="Times New Roman"/>
              </w:rPr>
              <w:t>43</w:t>
            </w:r>
            <w:r w:rsidR="008F71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2240F9" w14:textId="47F68D97" w:rsidR="0002646D" w:rsidRPr="00420D76" w:rsidRDefault="0002646D" w:rsidP="008F7113">
            <w:pPr>
              <w:spacing w:after="0" w:line="254" w:lineRule="auto"/>
              <w:ind w:right="120"/>
              <w:jc w:val="right"/>
              <w:rPr>
                <w:rFonts w:ascii="Times New Roman" w:eastAsia="Calibri" w:hAnsi="Times New Roman" w:cs="Times New Roman"/>
                <w:bCs/>
                <w:color w:val="C00000"/>
                <w:kern w:val="24"/>
                <w:szCs w:val="24"/>
                <w:lang w:eastAsia="ru-RU"/>
              </w:rPr>
            </w:pPr>
            <w:r w:rsidRPr="00420D76">
              <w:rPr>
                <w:rFonts w:ascii="Times New Roman" w:eastAsia="Calibri" w:hAnsi="Times New Roman" w:cs="Times New Roman"/>
                <w:bCs/>
                <w:color w:val="538135" w:themeColor="accent6" w:themeShade="BF"/>
                <w:kern w:val="24"/>
                <w:szCs w:val="24"/>
                <w:lang w:eastAsia="ru-RU"/>
              </w:rPr>
              <w:t>6</w:t>
            </w:r>
            <w:r w:rsidR="008F7113">
              <w:rPr>
                <w:rFonts w:ascii="Times New Roman" w:eastAsia="Calibri" w:hAnsi="Times New Roman" w:cs="Times New Roman"/>
                <w:bCs/>
                <w:color w:val="538135" w:themeColor="accent6" w:themeShade="BF"/>
                <w:kern w:val="24"/>
                <w:szCs w:val="24"/>
                <w:lang w:eastAsia="ru-RU"/>
              </w:rPr>
              <w:t>6</w:t>
            </w:r>
          </w:p>
        </w:tc>
        <w:tc>
          <w:tcPr>
            <w:tcW w:w="1552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2356D1" w14:textId="2D938620" w:rsidR="0002646D" w:rsidRPr="00420D76" w:rsidRDefault="0002646D" w:rsidP="00420D76">
            <w:pPr>
              <w:spacing w:after="0" w:line="254" w:lineRule="auto"/>
              <w:ind w:right="120"/>
              <w:jc w:val="right"/>
              <w:rPr>
                <w:rFonts w:ascii="Times New Roman" w:eastAsia="Calibri" w:hAnsi="Times New Roman" w:cs="Times New Roman"/>
                <w:bCs/>
                <w:color w:val="548235"/>
                <w:kern w:val="24"/>
                <w:szCs w:val="24"/>
                <w:lang w:eastAsia="ru-RU"/>
              </w:rPr>
            </w:pPr>
            <w:r w:rsidRPr="00420D76">
              <w:rPr>
                <w:rFonts w:ascii="Times New Roman" w:eastAsia="Calibri" w:hAnsi="Times New Roman" w:cs="Times New Roman"/>
                <w:bCs/>
                <w:color w:val="548235"/>
                <w:kern w:val="24"/>
                <w:szCs w:val="24"/>
                <w:lang w:eastAsia="ru-RU"/>
              </w:rPr>
              <w:t>18</w:t>
            </w:r>
            <w:r w:rsidR="008F7113">
              <w:rPr>
                <w:rFonts w:ascii="Times New Roman" w:eastAsia="Calibri" w:hAnsi="Times New Roman" w:cs="Times New Roman"/>
                <w:bCs/>
                <w:color w:val="548235"/>
                <w:kern w:val="24"/>
                <w:szCs w:val="24"/>
                <w:lang w:eastAsia="ru-RU"/>
              </w:rPr>
              <w:t>,1</w:t>
            </w:r>
            <w:r w:rsidRPr="00420D76">
              <w:rPr>
                <w:rFonts w:ascii="Times New Roman" w:eastAsia="Calibri" w:hAnsi="Times New Roman" w:cs="Times New Roman"/>
                <w:bCs/>
                <w:color w:val="548235"/>
                <w:kern w:val="24"/>
                <w:szCs w:val="24"/>
                <w:lang w:eastAsia="ru-RU"/>
              </w:rPr>
              <w:t>%</w:t>
            </w:r>
          </w:p>
        </w:tc>
      </w:tr>
      <w:tr w:rsidR="0002646D" w:rsidRPr="00420D76" w14:paraId="7C002385" w14:textId="77777777" w:rsidTr="00420D76">
        <w:trPr>
          <w:trHeight w:val="1004"/>
        </w:trPr>
        <w:tc>
          <w:tcPr>
            <w:tcW w:w="3534" w:type="dxa"/>
            <w:shd w:val="clear" w:color="auto" w:fill="E2EFDA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234D92FA" w14:textId="57195EC1" w:rsidR="0002646D" w:rsidRPr="00420D76" w:rsidRDefault="0002646D" w:rsidP="0002646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420D76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Количество контрольных (надзорных) действий в рамках режима постоянного государственного надзора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C3A5D" w14:textId="3D923FA1" w:rsidR="0002646D" w:rsidRPr="00420D76" w:rsidRDefault="0002646D" w:rsidP="00420D76">
            <w:pPr>
              <w:tabs>
                <w:tab w:val="left" w:pos="891"/>
              </w:tabs>
              <w:spacing w:after="0" w:line="254" w:lineRule="auto"/>
              <w:ind w:right="120"/>
              <w:jc w:val="right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420D76">
              <w:rPr>
                <w:rFonts w:ascii="Times New Roman" w:hAnsi="Times New Roman" w:cs="Times New Roman"/>
                <w:b/>
              </w:rPr>
              <w:t>16 252</w:t>
            </w:r>
          </w:p>
        </w:tc>
        <w:tc>
          <w:tcPr>
            <w:tcW w:w="1424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7EECE" w14:textId="432C1185" w:rsidR="0002646D" w:rsidRPr="00420D76" w:rsidRDefault="0002646D" w:rsidP="00420D76">
            <w:pPr>
              <w:tabs>
                <w:tab w:val="left" w:pos="891"/>
              </w:tabs>
              <w:spacing w:after="0" w:line="254" w:lineRule="auto"/>
              <w:ind w:right="120"/>
              <w:jc w:val="right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420D76">
              <w:rPr>
                <w:rFonts w:ascii="Times New Roman" w:hAnsi="Times New Roman" w:cs="Times New Roman"/>
                <w:b/>
              </w:rPr>
              <w:t>17 362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139C4" w14:textId="1712A78C" w:rsidR="0002646D" w:rsidRPr="00420D76" w:rsidRDefault="0002646D" w:rsidP="00420D76">
            <w:pPr>
              <w:tabs>
                <w:tab w:val="left" w:pos="891"/>
              </w:tabs>
              <w:spacing w:after="0" w:line="254" w:lineRule="auto"/>
              <w:ind w:right="120"/>
              <w:jc w:val="right"/>
              <w:rPr>
                <w:rFonts w:ascii="Times New Roman" w:eastAsia="Times New Roman" w:hAnsi="Times New Roman" w:cs="Times New Roman"/>
                <w:b/>
                <w:szCs w:val="36"/>
                <w:lang w:eastAsia="ru-RU"/>
              </w:rPr>
            </w:pPr>
            <w:r w:rsidRPr="00420D76">
              <w:rPr>
                <w:rFonts w:ascii="Times New Roman" w:eastAsia="Calibri" w:hAnsi="Times New Roman" w:cs="Times New Roman"/>
                <w:b/>
                <w:bCs/>
                <w:color w:val="538135" w:themeColor="accent6" w:themeShade="BF"/>
                <w:kern w:val="24"/>
                <w:szCs w:val="24"/>
                <w:lang w:eastAsia="ru-RU"/>
              </w:rPr>
              <w:t>1 110</w:t>
            </w:r>
          </w:p>
        </w:tc>
        <w:tc>
          <w:tcPr>
            <w:tcW w:w="1552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1E161" w14:textId="4F8BBD2B" w:rsidR="0002646D" w:rsidRPr="00420D76" w:rsidRDefault="0002646D" w:rsidP="00420D76">
            <w:pPr>
              <w:tabs>
                <w:tab w:val="left" w:pos="891"/>
              </w:tabs>
              <w:spacing w:after="0" w:line="254" w:lineRule="auto"/>
              <w:ind w:right="120"/>
              <w:jc w:val="right"/>
              <w:rPr>
                <w:rFonts w:ascii="Times New Roman" w:eastAsia="Times New Roman" w:hAnsi="Times New Roman" w:cs="Times New Roman"/>
                <w:b/>
                <w:szCs w:val="36"/>
                <w:lang w:eastAsia="ru-RU"/>
              </w:rPr>
            </w:pPr>
            <w:r w:rsidRPr="00420D76">
              <w:rPr>
                <w:rFonts w:ascii="Times New Roman" w:eastAsia="Calibri" w:hAnsi="Times New Roman" w:cs="Times New Roman"/>
                <w:b/>
                <w:bCs/>
                <w:color w:val="548235"/>
                <w:kern w:val="24"/>
                <w:szCs w:val="24"/>
                <w:lang w:eastAsia="ru-RU"/>
              </w:rPr>
              <w:t>6,8%</w:t>
            </w:r>
          </w:p>
        </w:tc>
      </w:tr>
      <w:tr w:rsidR="0002646D" w:rsidRPr="00420D76" w14:paraId="7691C515" w14:textId="77777777" w:rsidTr="00420D76">
        <w:trPr>
          <w:trHeight w:val="698"/>
        </w:trPr>
        <w:tc>
          <w:tcPr>
            <w:tcW w:w="3534" w:type="dxa"/>
            <w:shd w:val="clear" w:color="auto" w:fill="FFF2CC" w:themeFill="accent4" w:themeFillTint="33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2C5FAAFD" w14:textId="22A14372" w:rsidR="0002646D" w:rsidRPr="00420D76" w:rsidRDefault="0002646D" w:rsidP="0002646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420D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Выявлено правонарушений </w:t>
            </w:r>
          </w:p>
        </w:tc>
        <w:tc>
          <w:tcPr>
            <w:tcW w:w="1418" w:type="dxa"/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F878C" w14:textId="693BB00A" w:rsidR="0002646D" w:rsidRPr="00420D76" w:rsidRDefault="0002646D" w:rsidP="00284C33">
            <w:pPr>
              <w:tabs>
                <w:tab w:val="left" w:pos="891"/>
              </w:tabs>
              <w:spacing w:after="0" w:line="254" w:lineRule="auto"/>
              <w:ind w:right="125"/>
              <w:jc w:val="right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420D76">
              <w:rPr>
                <w:rFonts w:ascii="Times New Roman" w:hAnsi="Times New Roman" w:cs="Times New Roman"/>
                <w:b/>
              </w:rPr>
              <w:t>149 634</w:t>
            </w:r>
          </w:p>
        </w:tc>
        <w:tc>
          <w:tcPr>
            <w:tcW w:w="1424" w:type="dxa"/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FE551" w14:textId="14693553" w:rsidR="0002646D" w:rsidRPr="00420D76" w:rsidRDefault="0002646D" w:rsidP="00420D76">
            <w:pPr>
              <w:tabs>
                <w:tab w:val="left" w:pos="891"/>
              </w:tabs>
              <w:spacing w:after="0" w:line="254" w:lineRule="auto"/>
              <w:ind w:right="120"/>
              <w:jc w:val="right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420D76">
              <w:rPr>
                <w:rFonts w:ascii="Times New Roman" w:hAnsi="Times New Roman" w:cs="Times New Roman"/>
                <w:b/>
              </w:rPr>
              <w:t>169 397</w:t>
            </w:r>
          </w:p>
        </w:tc>
        <w:tc>
          <w:tcPr>
            <w:tcW w:w="1418" w:type="dxa"/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D3E27" w14:textId="7F5B088B" w:rsidR="0002646D" w:rsidRPr="00420D76" w:rsidRDefault="0002646D" w:rsidP="00420D76">
            <w:pPr>
              <w:tabs>
                <w:tab w:val="left" w:pos="891"/>
              </w:tabs>
              <w:spacing w:after="0" w:line="254" w:lineRule="auto"/>
              <w:ind w:right="120"/>
              <w:jc w:val="right"/>
              <w:rPr>
                <w:rFonts w:ascii="Times New Roman" w:eastAsia="Times New Roman" w:hAnsi="Times New Roman" w:cs="Times New Roman"/>
                <w:b/>
                <w:szCs w:val="36"/>
                <w:lang w:eastAsia="ru-RU"/>
              </w:rPr>
            </w:pPr>
            <w:r w:rsidRPr="00420D76">
              <w:rPr>
                <w:rFonts w:ascii="Times New Roman" w:eastAsia="Calibri" w:hAnsi="Times New Roman" w:cs="Times New Roman"/>
                <w:b/>
                <w:bCs/>
                <w:color w:val="548235"/>
                <w:kern w:val="24"/>
                <w:szCs w:val="24"/>
                <w:lang w:eastAsia="ru-RU"/>
              </w:rPr>
              <w:t>19 763</w:t>
            </w:r>
          </w:p>
        </w:tc>
        <w:tc>
          <w:tcPr>
            <w:tcW w:w="1552" w:type="dxa"/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61CF6" w14:textId="317D79E6" w:rsidR="0002646D" w:rsidRPr="00420D76" w:rsidRDefault="0002646D" w:rsidP="00420D76">
            <w:pPr>
              <w:tabs>
                <w:tab w:val="left" w:pos="891"/>
              </w:tabs>
              <w:spacing w:after="0" w:line="254" w:lineRule="auto"/>
              <w:ind w:right="120"/>
              <w:jc w:val="right"/>
              <w:rPr>
                <w:rFonts w:ascii="Times New Roman" w:eastAsia="Times New Roman" w:hAnsi="Times New Roman" w:cs="Times New Roman"/>
                <w:b/>
                <w:szCs w:val="36"/>
                <w:lang w:eastAsia="ru-RU"/>
              </w:rPr>
            </w:pPr>
            <w:r w:rsidRPr="00420D76">
              <w:rPr>
                <w:rFonts w:ascii="Times New Roman" w:eastAsia="Calibri" w:hAnsi="Times New Roman" w:cs="Times New Roman"/>
                <w:b/>
                <w:bCs/>
                <w:color w:val="548235"/>
                <w:kern w:val="24"/>
                <w:szCs w:val="24"/>
                <w:lang w:eastAsia="ru-RU"/>
              </w:rPr>
              <w:t>13,2%</w:t>
            </w:r>
          </w:p>
        </w:tc>
      </w:tr>
      <w:tr w:rsidR="0002646D" w:rsidRPr="00420D76" w14:paraId="48A08A54" w14:textId="77777777" w:rsidTr="00420D76">
        <w:trPr>
          <w:trHeight w:val="713"/>
        </w:trPr>
        <w:tc>
          <w:tcPr>
            <w:tcW w:w="3534" w:type="dxa"/>
            <w:shd w:val="clear" w:color="auto" w:fill="FFF2CC" w:themeFill="accent4" w:themeFillTint="33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5142ADEA" w14:textId="77777777" w:rsidR="0002646D" w:rsidRPr="00420D76" w:rsidRDefault="0002646D" w:rsidP="0002646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420D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Общее количество административных наказаний</w:t>
            </w:r>
          </w:p>
        </w:tc>
        <w:tc>
          <w:tcPr>
            <w:tcW w:w="1418" w:type="dxa"/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6CA72" w14:textId="1B97A348" w:rsidR="0002646D" w:rsidRPr="00420D76" w:rsidRDefault="0002646D" w:rsidP="00284C33">
            <w:pPr>
              <w:tabs>
                <w:tab w:val="left" w:pos="1132"/>
              </w:tabs>
              <w:spacing w:after="0" w:line="240" w:lineRule="auto"/>
              <w:ind w:right="125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420D76">
              <w:rPr>
                <w:rFonts w:ascii="Times New Roman" w:hAnsi="Times New Roman" w:cs="Times New Roman"/>
                <w:b/>
              </w:rPr>
              <w:t>20 182</w:t>
            </w:r>
          </w:p>
        </w:tc>
        <w:tc>
          <w:tcPr>
            <w:tcW w:w="1424" w:type="dxa"/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12220" w14:textId="29903D4D" w:rsidR="0002646D" w:rsidRPr="00420D76" w:rsidRDefault="0002646D" w:rsidP="007C35C3">
            <w:pPr>
              <w:spacing w:after="0" w:line="240" w:lineRule="auto"/>
              <w:ind w:right="261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420D76">
              <w:rPr>
                <w:rFonts w:ascii="Times New Roman" w:hAnsi="Times New Roman" w:cs="Times New Roman"/>
                <w:b/>
              </w:rPr>
              <w:t>20 903</w:t>
            </w:r>
          </w:p>
        </w:tc>
        <w:tc>
          <w:tcPr>
            <w:tcW w:w="1418" w:type="dxa"/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6EDA2" w14:textId="0DFB9860" w:rsidR="0002646D" w:rsidRPr="00420D76" w:rsidRDefault="0002646D" w:rsidP="007C35C3">
            <w:pPr>
              <w:spacing w:after="0" w:line="240" w:lineRule="auto"/>
              <w:ind w:right="271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szCs w:val="36"/>
                <w:lang w:eastAsia="ru-RU"/>
              </w:rPr>
            </w:pPr>
            <w:r w:rsidRPr="00420D76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Cs w:val="24"/>
                <w:lang w:eastAsia="ru-RU"/>
              </w:rPr>
              <w:t>721</w:t>
            </w:r>
          </w:p>
        </w:tc>
        <w:tc>
          <w:tcPr>
            <w:tcW w:w="1552" w:type="dxa"/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728AE" w14:textId="4B6C4A98" w:rsidR="0002646D" w:rsidRPr="00420D76" w:rsidRDefault="0002646D" w:rsidP="007C35C3">
            <w:pPr>
              <w:spacing w:after="0" w:line="240" w:lineRule="auto"/>
              <w:ind w:right="262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szCs w:val="36"/>
                <w:lang w:eastAsia="ru-RU"/>
              </w:rPr>
            </w:pPr>
            <w:r w:rsidRPr="00420D76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Cs w:val="24"/>
                <w:lang w:eastAsia="ru-RU"/>
              </w:rPr>
              <w:t>3,6%</w:t>
            </w:r>
          </w:p>
        </w:tc>
      </w:tr>
      <w:tr w:rsidR="0002646D" w:rsidRPr="006E317E" w14:paraId="21C5754A" w14:textId="77777777" w:rsidTr="00420D76">
        <w:trPr>
          <w:trHeight w:val="634"/>
        </w:trPr>
        <w:tc>
          <w:tcPr>
            <w:tcW w:w="3534" w:type="dxa"/>
            <w:shd w:val="clear" w:color="auto" w:fill="FFFAE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51E7A0BD" w14:textId="4C5C8429" w:rsidR="0002646D" w:rsidRPr="006E317E" w:rsidRDefault="0002646D" w:rsidP="0002646D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административное приостановлени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е</w:t>
            </w:r>
            <w:r w:rsidRPr="006E317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E65E6" w14:textId="3F653B19" w:rsidR="0002646D" w:rsidRPr="00420D76" w:rsidRDefault="0002646D" w:rsidP="007C35C3">
            <w:pPr>
              <w:spacing w:after="0" w:line="240" w:lineRule="auto"/>
              <w:ind w:right="267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20D76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1424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81055" w14:textId="6F58D453" w:rsidR="0002646D" w:rsidRPr="00420D76" w:rsidRDefault="0002646D" w:rsidP="007C35C3">
            <w:pPr>
              <w:spacing w:after="0" w:line="240" w:lineRule="auto"/>
              <w:ind w:right="261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20D76">
              <w:rPr>
                <w:rFonts w:ascii="Times New Roman" w:hAnsi="Times New Roman" w:cs="Times New Roman"/>
              </w:rPr>
              <w:t>918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7564F" w14:textId="7E8B5DB1" w:rsidR="0002646D" w:rsidRPr="00420D76" w:rsidRDefault="0002646D" w:rsidP="007C35C3">
            <w:pPr>
              <w:spacing w:after="0" w:line="240" w:lineRule="auto"/>
              <w:ind w:right="271"/>
              <w:jc w:val="right"/>
              <w:textAlignment w:val="center"/>
              <w:rPr>
                <w:rFonts w:ascii="Times New Roman" w:eastAsia="Times New Roman" w:hAnsi="Times New Roman" w:cs="Times New Roman"/>
                <w:szCs w:val="36"/>
                <w:lang w:eastAsia="ru-RU"/>
              </w:rPr>
            </w:pPr>
            <w:r w:rsidRPr="00420D76">
              <w:rPr>
                <w:rFonts w:ascii="Times New Roman" w:eastAsia="Times New Roman" w:hAnsi="Times New Roman" w:cs="Times New Roman"/>
                <w:bCs/>
                <w:color w:val="548235"/>
                <w:kern w:val="24"/>
                <w:szCs w:val="24"/>
                <w:lang w:eastAsia="ru-RU"/>
              </w:rPr>
              <w:t>38</w:t>
            </w:r>
          </w:p>
        </w:tc>
        <w:tc>
          <w:tcPr>
            <w:tcW w:w="1552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6EED7" w14:textId="08C096BC" w:rsidR="0002646D" w:rsidRPr="00420D76" w:rsidRDefault="0002646D" w:rsidP="007C35C3">
            <w:pPr>
              <w:spacing w:after="0" w:line="240" w:lineRule="auto"/>
              <w:ind w:right="262"/>
              <w:jc w:val="right"/>
              <w:textAlignment w:val="center"/>
              <w:rPr>
                <w:rFonts w:ascii="Times New Roman" w:eastAsia="Times New Roman" w:hAnsi="Times New Roman" w:cs="Times New Roman"/>
                <w:szCs w:val="36"/>
                <w:lang w:eastAsia="ru-RU"/>
              </w:rPr>
            </w:pPr>
            <w:r w:rsidRPr="00420D76">
              <w:rPr>
                <w:rFonts w:ascii="Times New Roman" w:eastAsia="Times New Roman" w:hAnsi="Times New Roman" w:cs="Times New Roman"/>
                <w:bCs/>
                <w:color w:val="548235"/>
                <w:kern w:val="24"/>
                <w:szCs w:val="24"/>
                <w:lang w:eastAsia="ru-RU"/>
              </w:rPr>
              <w:t>4,3%</w:t>
            </w:r>
          </w:p>
        </w:tc>
      </w:tr>
      <w:tr w:rsidR="0002646D" w:rsidRPr="006E317E" w14:paraId="381D13E2" w14:textId="77777777" w:rsidTr="00420D76">
        <w:trPr>
          <w:trHeight w:val="439"/>
        </w:trPr>
        <w:tc>
          <w:tcPr>
            <w:tcW w:w="3534" w:type="dxa"/>
            <w:shd w:val="clear" w:color="auto" w:fill="FFFAE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2F3160CA" w14:textId="77777777" w:rsidR="0002646D" w:rsidRPr="006E317E" w:rsidRDefault="0002646D" w:rsidP="0002646D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предупреждения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AF51C" w14:textId="0BCF5947" w:rsidR="0002646D" w:rsidRPr="00420D76" w:rsidRDefault="0002646D" w:rsidP="007C35C3">
            <w:pPr>
              <w:spacing w:after="0" w:line="240" w:lineRule="auto"/>
              <w:ind w:right="267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20D76">
              <w:rPr>
                <w:rFonts w:ascii="Times New Roman" w:hAnsi="Times New Roman" w:cs="Times New Roman"/>
              </w:rPr>
              <w:t>8 929</w:t>
            </w:r>
          </w:p>
        </w:tc>
        <w:tc>
          <w:tcPr>
            <w:tcW w:w="1424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9F0D8" w14:textId="2E228087" w:rsidR="0002646D" w:rsidRPr="00420D76" w:rsidRDefault="0002646D" w:rsidP="007C35C3">
            <w:pPr>
              <w:spacing w:after="0" w:line="240" w:lineRule="auto"/>
              <w:ind w:right="261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20D76">
              <w:rPr>
                <w:rFonts w:ascii="Times New Roman" w:hAnsi="Times New Roman" w:cs="Times New Roman"/>
              </w:rPr>
              <w:t>8 743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92E63" w14:textId="18EFC9FC" w:rsidR="0002646D" w:rsidRPr="00420D76" w:rsidRDefault="00420D76" w:rsidP="007C35C3">
            <w:pPr>
              <w:spacing w:after="0" w:line="240" w:lineRule="auto"/>
              <w:ind w:right="271"/>
              <w:jc w:val="right"/>
              <w:textAlignment w:val="center"/>
              <w:rPr>
                <w:rFonts w:ascii="Times New Roman" w:eastAsia="Times New Roman" w:hAnsi="Times New Roman" w:cs="Times New Roman"/>
                <w:szCs w:val="36"/>
                <w:lang w:eastAsia="ru-RU"/>
              </w:rPr>
            </w:pPr>
            <w:r w:rsidRPr="00420D76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Cs w:val="24"/>
                <w:lang w:eastAsia="ru-RU"/>
              </w:rPr>
              <w:t>-186</w:t>
            </w:r>
          </w:p>
        </w:tc>
        <w:tc>
          <w:tcPr>
            <w:tcW w:w="1552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57458" w14:textId="5FCA2507" w:rsidR="0002646D" w:rsidRPr="00420D76" w:rsidRDefault="00420D76" w:rsidP="007C35C3">
            <w:pPr>
              <w:spacing w:after="0" w:line="240" w:lineRule="auto"/>
              <w:ind w:right="262"/>
              <w:jc w:val="right"/>
              <w:textAlignment w:val="center"/>
              <w:rPr>
                <w:rFonts w:ascii="Times New Roman" w:eastAsia="Times New Roman" w:hAnsi="Times New Roman" w:cs="Times New Roman"/>
                <w:szCs w:val="36"/>
                <w:lang w:eastAsia="ru-RU"/>
              </w:rPr>
            </w:pPr>
            <w:r w:rsidRPr="00DC771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Cs w:val="24"/>
                <w:lang w:eastAsia="ru-RU"/>
              </w:rPr>
              <w:t>-2,1%</w:t>
            </w:r>
          </w:p>
        </w:tc>
      </w:tr>
      <w:tr w:rsidR="00420D76" w:rsidRPr="006E317E" w14:paraId="4263FC05" w14:textId="77777777" w:rsidTr="00420D76">
        <w:trPr>
          <w:trHeight w:val="556"/>
        </w:trPr>
        <w:tc>
          <w:tcPr>
            <w:tcW w:w="3534" w:type="dxa"/>
            <w:shd w:val="clear" w:color="auto" w:fill="FFFAE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4E909C9E" w14:textId="77777777" w:rsidR="00420D76" w:rsidRPr="006E317E" w:rsidRDefault="00420D76" w:rsidP="00420D76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административные штрафы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5393C" w14:textId="4891065F" w:rsidR="00420D76" w:rsidRPr="00420D76" w:rsidRDefault="00420D76" w:rsidP="007C35C3">
            <w:pPr>
              <w:spacing w:after="0" w:line="240" w:lineRule="auto"/>
              <w:ind w:right="267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20D76">
              <w:rPr>
                <w:rFonts w:ascii="Times New Roman" w:hAnsi="Times New Roman" w:cs="Times New Roman"/>
              </w:rPr>
              <w:t>10 373</w:t>
            </w:r>
          </w:p>
        </w:tc>
        <w:tc>
          <w:tcPr>
            <w:tcW w:w="1424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1727D" w14:textId="7C113E6D" w:rsidR="00420D76" w:rsidRPr="00420D76" w:rsidRDefault="00420D76" w:rsidP="007C35C3">
            <w:pPr>
              <w:spacing w:after="0" w:line="240" w:lineRule="auto"/>
              <w:ind w:right="261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20D76">
              <w:rPr>
                <w:rFonts w:ascii="Times New Roman" w:hAnsi="Times New Roman" w:cs="Times New Roman"/>
              </w:rPr>
              <w:t>11 239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1E806" w14:textId="71D1F1D9" w:rsidR="00420D76" w:rsidRPr="00420D76" w:rsidRDefault="00420D76" w:rsidP="007C35C3">
            <w:pPr>
              <w:spacing w:after="0" w:line="240" w:lineRule="auto"/>
              <w:ind w:right="271"/>
              <w:jc w:val="right"/>
              <w:textAlignment w:val="center"/>
              <w:rPr>
                <w:rFonts w:ascii="Times New Roman" w:eastAsia="Times New Roman" w:hAnsi="Times New Roman" w:cs="Times New Roman"/>
                <w:szCs w:val="36"/>
                <w:lang w:eastAsia="ru-RU"/>
              </w:rPr>
            </w:pPr>
            <w:r w:rsidRPr="00420D76">
              <w:rPr>
                <w:rFonts w:ascii="Times New Roman" w:eastAsia="Times New Roman" w:hAnsi="Times New Roman" w:cs="Times New Roman"/>
                <w:bCs/>
                <w:color w:val="385623" w:themeColor="accent6" w:themeShade="80"/>
                <w:kern w:val="24"/>
                <w:szCs w:val="24"/>
                <w:lang w:eastAsia="ru-RU"/>
              </w:rPr>
              <w:t>866</w:t>
            </w:r>
          </w:p>
        </w:tc>
        <w:tc>
          <w:tcPr>
            <w:tcW w:w="1552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EF404" w14:textId="14541466" w:rsidR="00420D76" w:rsidRPr="00420D76" w:rsidRDefault="00420D76" w:rsidP="007C35C3">
            <w:pPr>
              <w:spacing w:after="0" w:line="240" w:lineRule="auto"/>
              <w:ind w:right="262"/>
              <w:jc w:val="right"/>
              <w:textAlignment w:val="center"/>
              <w:rPr>
                <w:rFonts w:ascii="Times New Roman" w:eastAsia="Times New Roman" w:hAnsi="Times New Roman" w:cs="Times New Roman"/>
                <w:szCs w:val="36"/>
                <w:lang w:eastAsia="ru-RU"/>
              </w:rPr>
            </w:pPr>
            <w:r w:rsidRPr="00420D76">
              <w:rPr>
                <w:rFonts w:ascii="Times New Roman" w:eastAsia="Times New Roman" w:hAnsi="Times New Roman" w:cs="Times New Roman"/>
                <w:bCs/>
                <w:color w:val="385623" w:themeColor="accent6" w:themeShade="80"/>
                <w:kern w:val="24"/>
                <w:szCs w:val="24"/>
                <w:lang w:eastAsia="ru-RU"/>
              </w:rPr>
              <w:t>8,4%</w:t>
            </w:r>
          </w:p>
        </w:tc>
      </w:tr>
      <w:tr w:rsidR="00420D76" w:rsidRPr="00420D76" w14:paraId="56FC0659" w14:textId="77777777" w:rsidTr="00420D76">
        <w:trPr>
          <w:trHeight w:val="887"/>
        </w:trPr>
        <w:tc>
          <w:tcPr>
            <w:tcW w:w="3534" w:type="dxa"/>
            <w:shd w:val="clear" w:color="auto" w:fill="FFFAE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10C818FF" w14:textId="77777777" w:rsidR="00420D76" w:rsidRPr="00420D76" w:rsidRDefault="00420D76" w:rsidP="00420D7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420D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Общая сумма административных штрафов (тыс. руб.)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3A58F" w14:textId="02CC06C3" w:rsidR="00420D76" w:rsidRPr="00420D76" w:rsidRDefault="00420D76" w:rsidP="007C35C3">
            <w:pPr>
              <w:spacing w:after="0" w:line="240" w:lineRule="auto"/>
              <w:ind w:right="267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420D76">
              <w:rPr>
                <w:rFonts w:ascii="Times New Roman" w:hAnsi="Times New Roman" w:cs="Times New Roman"/>
                <w:b/>
              </w:rPr>
              <w:t>744 132,80</w:t>
            </w:r>
          </w:p>
        </w:tc>
        <w:tc>
          <w:tcPr>
            <w:tcW w:w="1424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33E42" w14:textId="7BE10ACA" w:rsidR="00420D76" w:rsidRPr="00420D76" w:rsidRDefault="00420D76" w:rsidP="007C35C3">
            <w:pPr>
              <w:spacing w:after="0" w:line="240" w:lineRule="auto"/>
              <w:ind w:right="261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420D76">
              <w:rPr>
                <w:rFonts w:ascii="Times New Roman" w:hAnsi="Times New Roman" w:cs="Times New Roman"/>
                <w:b/>
              </w:rPr>
              <w:t>834 216,50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8459D" w14:textId="57C6745A" w:rsidR="00420D76" w:rsidRPr="00420D76" w:rsidRDefault="00420D76" w:rsidP="007C35C3">
            <w:pPr>
              <w:spacing w:after="0" w:line="240" w:lineRule="auto"/>
              <w:ind w:right="271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Cs w:val="36"/>
                <w:lang w:eastAsia="ru-RU"/>
              </w:rPr>
            </w:pPr>
            <w:r w:rsidRPr="00420D76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kern w:val="24"/>
                <w:szCs w:val="24"/>
                <w:lang w:eastAsia="ru-RU"/>
              </w:rPr>
              <w:t>90 083,7</w:t>
            </w:r>
          </w:p>
        </w:tc>
        <w:tc>
          <w:tcPr>
            <w:tcW w:w="1552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3777E" w14:textId="273CCECB" w:rsidR="00420D76" w:rsidRPr="00420D76" w:rsidRDefault="00420D76" w:rsidP="007C35C3">
            <w:pPr>
              <w:spacing w:after="0" w:line="240" w:lineRule="auto"/>
              <w:ind w:right="262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szCs w:val="36"/>
                <w:lang w:eastAsia="ru-RU"/>
              </w:rPr>
            </w:pPr>
            <w:r w:rsidRPr="00420D76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kern w:val="24"/>
                <w:szCs w:val="24"/>
                <w:lang w:eastAsia="ru-RU"/>
              </w:rPr>
              <w:t>12,11%</w:t>
            </w:r>
          </w:p>
        </w:tc>
      </w:tr>
      <w:tr w:rsidR="00420D76" w:rsidRPr="00420D76" w14:paraId="15644E04" w14:textId="77777777" w:rsidTr="00420D76">
        <w:trPr>
          <w:trHeight w:val="887"/>
        </w:trPr>
        <w:tc>
          <w:tcPr>
            <w:tcW w:w="3534" w:type="dxa"/>
            <w:shd w:val="clear" w:color="auto" w:fill="FBE4D5" w:themeFill="accent2" w:themeFillTint="33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1D8C5B8D" w14:textId="77777777" w:rsidR="00420D76" w:rsidRPr="00420D76" w:rsidRDefault="00420D76" w:rsidP="00420D76">
            <w:pPr>
              <w:spacing w:after="0" w:line="240" w:lineRule="auto"/>
              <w:textAlignment w:val="center"/>
              <w:rPr>
                <w:b/>
                <w:bCs/>
              </w:rPr>
            </w:pPr>
            <w:r w:rsidRPr="00420D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Общее количество объявленных предостережений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0F42F" w14:textId="54210160" w:rsidR="00420D76" w:rsidRPr="00420D76" w:rsidRDefault="00420D76" w:rsidP="007C35C3">
            <w:pPr>
              <w:spacing w:after="0" w:line="240" w:lineRule="auto"/>
              <w:ind w:right="267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420D76">
              <w:rPr>
                <w:rFonts w:ascii="Times New Roman" w:hAnsi="Times New Roman" w:cs="Times New Roman"/>
                <w:b/>
              </w:rPr>
              <w:t>16 336</w:t>
            </w:r>
          </w:p>
        </w:tc>
        <w:tc>
          <w:tcPr>
            <w:tcW w:w="1424" w:type="dxa"/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47F40" w14:textId="290C199F" w:rsidR="00420D76" w:rsidRPr="00420D76" w:rsidRDefault="00420D76" w:rsidP="007C35C3">
            <w:pPr>
              <w:spacing w:after="0" w:line="240" w:lineRule="auto"/>
              <w:ind w:right="261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420D76">
              <w:rPr>
                <w:rFonts w:ascii="Times New Roman" w:hAnsi="Times New Roman" w:cs="Times New Roman"/>
                <w:b/>
              </w:rPr>
              <w:t>16 655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27B5D" w14:textId="03EDC99A" w:rsidR="00420D76" w:rsidRPr="00420D76" w:rsidRDefault="00420D76" w:rsidP="007C35C3">
            <w:pPr>
              <w:spacing w:after="0" w:line="240" w:lineRule="auto"/>
              <w:ind w:right="271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Cs w:val="24"/>
                <w:lang w:eastAsia="ru-RU"/>
              </w:rPr>
            </w:pPr>
            <w:r w:rsidRPr="00420D76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Cs w:val="24"/>
                <w:lang w:eastAsia="ru-RU"/>
              </w:rPr>
              <w:t>319</w:t>
            </w:r>
          </w:p>
        </w:tc>
        <w:tc>
          <w:tcPr>
            <w:tcW w:w="1552" w:type="dxa"/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372B4" w14:textId="4DE027EC" w:rsidR="00420D76" w:rsidRPr="00420D76" w:rsidRDefault="00420D76" w:rsidP="007C35C3">
            <w:pPr>
              <w:spacing w:after="0" w:line="240" w:lineRule="auto"/>
              <w:ind w:right="262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Cs w:val="24"/>
                <w:lang w:eastAsia="ru-RU"/>
              </w:rPr>
            </w:pPr>
            <w:r w:rsidRPr="00420D76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Cs w:val="24"/>
                <w:lang w:eastAsia="ru-RU"/>
              </w:rPr>
              <w:t>2,0%</w:t>
            </w:r>
          </w:p>
        </w:tc>
      </w:tr>
      <w:tr w:rsidR="00420D76" w:rsidRPr="00420D76" w14:paraId="16CC6DDD" w14:textId="77777777" w:rsidTr="00420D76">
        <w:trPr>
          <w:trHeight w:val="887"/>
        </w:trPr>
        <w:tc>
          <w:tcPr>
            <w:tcW w:w="3534" w:type="dxa"/>
            <w:shd w:val="clear" w:color="auto" w:fill="FBC1B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</w:tcPr>
          <w:p w14:paraId="30F6398A" w14:textId="7AD760DF" w:rsidR="00420D76" w:rsidRPr="00420D76" w:rsidRDefault="00420D76" w:rsidP="0014460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Результативность контрольных (надзорных) </w:t>
            </w:r>
            <w:r w:rsidR="001446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418" w:type="dxa"/>
            <w:shd w:val="clear" w:color="auto" w:fill="FBC1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0A419D" w14:textId="30F5F9BB" w:rsidR="00420D76" w:rsidRPr="00420D76" w:rsidRDefault="001C50C2" w:rsidP="007C35C3">
            <w:pPr>
              <w:spacing w:after="0" w:line="240" w:lineRule="auto"/>
              <w:ind w:right="267"/>
              <w:jc w:val="right"/>
              <w:textAlignment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83,1%</w:t>
            </w:r>
          </w:p>
        </w:tc>
        <w:tc>
          <w:tcPr>
            <w:tcW w:w="1424" w:type="dxa"/>
            <w:shd w:val="clear" w:color="auto" w:fill="FBC1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84261D" w14:textId="5164676A" w:rsidR="00420D76" w:rsidRPr="00420D76" w:rsidRDefault="001C50C2" w:rsidP="007C35C3">
            <w:pPr>
              <w:spacing w:after="0" w:line="240" w:lineRule="auto"/>
              <w:ind w:right="261"/>
              <w:jc w:val="right"/>
              <w:textAlignment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84,9%</w:t>
            </w:r>
          </w:p>
        </w:tc>
        <w:tc>
          <w:tcPr>
            <w:tcW w:w="1418" w:type="dxa"/>
            <w:shd w:val="clear" w:color="auto" w:fill="FBC1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6E69A" w14:textId="34737343" w:rsidR="00420D76" w:rsidRPr="00420D76" w:rsidRDefault="001C50C2" w:rsidP="007C35C3">
            <w:pPr>
              <w:spacing w:after="0" w:line="240" w:lineRule="auto"/>
              <w:ind w:right="271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Cs w:val="24"/>
                <w:lang w:eastAsia="ru-RU"/>
              </w:rPr>
              <w:t>1,8%</w:t>
            </w:r>
          </w:p>
        </w:tc>
        <w:tc>
          <w:tcPr>
            <w:tcW w:w="1552" w:type="dxa"/>
            <w:shd w:val="clear" w:color="auto" w:fill="FBC1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96109" w14:textId="17A3F93B" w:rsidR="00420D76" w:rsidRPr="00420D76" w:rsidRDefault="001C50C2" w:rsidP="007C35C3">
            <w:pPr>
              <w:spacing w:after="0" w:line="240" w:lineRule="auto"/>
              <w:ind w:right="262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Cs w:val="24"/>
                <w:lang w:eastAsia="ru-RU"/>
              </w:rPr>
              <w:t>2,2%</w:t>
            </w:r>
          </w:p>
        </w:tc>
      </w:tr>
    </w:tbl>
    <w:p w14:paraId="30E03B2B" w14:textId="2C1F1210" w:rsidR="00032C1B" w:rsidRDefault="00032C1B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</w:pPr>
    </w:p>
    <w:p w14:paraId="7B1E42F9" w14:textId="77777777" w:rsidR="00525506" w:rsidRDefault="00525506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</w:pPr>
    </w:p>
    <w:p w14:paraId="7ED0EF1C" w14:textId="77777777" w:rsidR="00525506" w:rsidRDefault="00525506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</w:pPr>
    </w:p>
    <w:p w14:paraId="089F0FD8" w14:textId="77777777" w:rsidR="00525506" w:rsidRDefault="00525506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</w:pPr>
    </w:p>
    <w:p w14:paraId="1499BC22" w14:textId="77777777" w:rsidR="00525506" w:rsidRDefault="00525506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</w:pPr>
    </w:p>
    <w:p w14:paraId="6D369E40" w14:textId="77777777" w:rsidR="00525506" w:rsidRDefault="00525506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</w:pPr>
    </w:p>
    <w:p w14:paraId="19D36A3B" w14:textId="39BB9B03" w:rsidR="006E317E" w:rsidRPr="006E317E" w:rsidRDefault="006E317E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</w:pPr>
      <w:r w:rsidRPr="00505D48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  <w:lastRenderedPageBreak/>
        <w:t xml:space="preserve">Контрольная (надзорная) деятельность </w:t>
      </w:r>
      <w:r w:rsidR="00D00316" w:rsidRPr="00505D48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  <w:t>н</w:t>
      </w:r>
      <w:r w:rsidRPr="00505D48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  <w:t>а объекта</w:t>
      </w:r>
      <w:r w:rsidR="00D00316" w:rsidRPr="00505D48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  <w:t>х</w:t>
      </w:r>
      <w:r w:rsidRPr="00505D48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  <w:t xml:space="preserve"> энергетики</w:t>
      </w:r>
    </w:p>
    <w:p w14:paraId="037B1D93" w14:textId="40007FAE" w:rsidR="00462C35" w:rsidRPr="00462C35" w:rsidRDefault="00462C35" w:rsidP="007C35C3">
      <w:pPr>
        <w:pStyle w:val="af5"/>
        <w:keepNext/>
        <w:spacing w:before="12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462C3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6. </w:t>
      </w:r>
      <w:r w:rsidRPr="00462C35">
        <w:rPr>
          <w:rFonts w:ascii="Times New Roman" w:hAnsi="Times New Roman" w:cs="Times New Roman"/>
          <w:i w:val="0"/>
          <w:color w:val="auto"/>
          <w:sz w:val="24"/>
          <w:szCs w:val="24"/>
        </w:rPr>
        <w:t>Контрольная (надзорная) деятельность на объектах энергетики</w:t>
      </w:r>
    </w:p>
    <w:tbl>
      <w:tblPr>
        <w:tblW w:w="9346" w:type="dxa"/>
        <w:tblBorders>
          <w:top w:val="single" w:sz="2" w:space="0" w:color="002060"/>
          <w:left w:val="single" w:sz="2" w:space="0" w:color="002060"/>
          <w:bottom w:val="single" w:sz="2" w:space="0" w:color="002060"/>
          <w:right w:val="single" w:sz="2" w:space="0" w:color="002060"/>
          <w:insideH w:val="single" w:sz="2" w:space="0" w:color="002060"/>
          <w:insideV w:val="single" w:sz="2" w:space="0" w:color="00206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534"/>
        <w:gridCol w:w="1418"/>
        <w:gridCol w:w="1275"/>
        <w:gridCol w:w="1418"/>
        <w:gridCol w:w="1701"/>
      </w:tblGrid>
      <w:tr w:rsidR="006E317E" w:rsidRPr="006E317E" w14:paraId="2DBF7390" w14:textId="77777777" w:rsidTr="006764C4">
        <w:trPr>
          <w:trHeight w:val="638"/>
          <w:tblHeader/>
        </w:trPr>
        <w:tc>
          <w:tcPr>
            <w:tcW w:w="3534" w:type="dxa"/>
            <w:shd w:val="clear" w:color="auto" w:fill="D5DCE4" w:themeFill="text2" w:themeFillTint="33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00988DFA" w14:textId="77777777" w:rsidR="006E317E" w:rsidRPr="006E317E" w:rsidRDefault="006E317E" w:rsidP="006764C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shd w:val="clear" w:color="auto" w:fill="D5DCE4" w:themeFill="text2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78B5BBA" w14:textId="58705CA2" w:rsidR="006E317E" w:rsidRPr="006E317E" w:rsidRDefault="006E317E" w:rsidP="0052444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202</w:t>
            </w:r>
            <w:r w:rsidR="005244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D5DCE4" w:themeFill="text2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84AD958" w14:textId="2950B652" w:rsidR="006E317E" w:rsidRPr="006E317E" w:rsidRDefault="006E317E" w:rsidP="0052444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202</w:t>
            </w:r>
            <w:r w:rsidR="005244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gridSpan w:val="2"/>
            <w:shd w:val="clear" w:color="auto" w:fill="D5DCE4" w:themeFill="text2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A80E434" w14:textId="77777777" w:rsidR="006E317E" w:rsidRPr="006E317E" w:rsidRDefault="006E317E" w:rsidP="006E31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Динамика</w:t>
            </w:r>
          </w:p>
        </w:tc>
      </w:tr>
      <w:tr w:rsidR="00DC7719" w:rsidRPr="00DC7719" w14:paraId="462CF7DA" w14:textId="77777777" w:rsidTr="00DC7719">
        <w:trPr>
          <w:trHeight w:val="724"/>
        </w:trPr>
        <w:tc>
          <w:tcPr>
            <w:tcW w:w="3534" w:type="dxa"/>
            <w:shd w:val="clear" w:color="auto" w:fill="C6E0B4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24C11888" w14:textId="77777777" w:rsidR="00DC7719" w:rsidRPr="00DC7719" w:rsidRDefault="00DC7719" w:rsidP="00DC771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DC77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Количество контрольных (надзорных) мероприятий</w:t>
            </w:r>
          </w:p>
        </w:tc>
        <w:tc>
          <w:tcPr>
            <w:tcW w:w="1418" w:type="dxa"/>
            <w:shd w:val="clear" w:color="auto" w:fill="C6E0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6DC3F" w14:textId="525341D3" w:rsidR="00DC7719" w:rsidRPr="00DC7719" w:rsidRDefault="00DC7719" w:rsidP="00DC7719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</w:rPr>
            </w:pPr>
            <w:r w:rsidRPr="00DC7719">
              <w:rPr>
                <w:rFonts w:ascii="Times New Roman" w:hAnsi="Times New Roman" w:cs="Times New Roman"/>
                <w:b/>
              </w:rPr>
              <w:t>638</w:t>
            </w:r>
          </w:p>
        </w:tc>
        <w:tc>
          <w:tcPr>
            <w:tcW w:w="1275" w:type="dxa"/>
            <w:shd w:val="clear" w:color="auto" w:fill="C6E0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C1143" w14:textId="2EAE8639" w:rsidR="00DC7719" w:rsidRPr="00DC7719" w:rsidRDefault="00DC7719" w:rsidP="00DC7719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</w:rPr>
            </w:pPr>
            <w:r w:rsidRPr="00DC7719">
              <w:rPr>
                <w:rFonts w:ascii="Times New Roman" w:hAnsi="Times New Roman" w:cs="Times New Roman"/>
                <w:b/>
              </w:rPr>
              <w:t>897</w:t>
            </w:r>
          </w:p>
        </w:tc>
        <w:tc>
          <w:tcPr>
            <w:tcW w:w="1418" w:type="dxa"/>
            <w:shd w:val="clear" w:color="auto" w:fill="C6E0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F0FE8" w14:textId="774C9257" w:rsidR="00DC7719" w:rsidRPr="000F32B8" w:rsidRDefault="00DC7719" w:rsidP="00DC7719">
            <w:pPr>
              <w:spacing w:after="0" w:line="254" w:lineRule="auto"/>
              <w:ind w:right="127"/>
              <w:jc w:val="right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lang w:eastAsia="ru-RU"/>
              </w:rPr>
            </w:pPr>
            <w:r w:rsidRPr="000F32B8">
              <w:rPr>
                <w:rFonts w:ascii="Times New Roman" w:hAnsi="Times New Roman" w:cs="Times New Roman"/>
                <w:b/>
                <w:color w:val="538135" w:themeColor="accent6" w:themeShade="BF"/>
              </w:rPr>
              <w:t>259</w:t>
            </w:r>
          </w:p>
        </w:tc>
        <w:tc>
          <w:tcPr>
            <w:tcW w:w="1701" w:type="dxa"/>
            <w:shd w:val="clear" w:color="auto" w:fill="C6E0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20594" w14:textId="22FBF296" w:rsidR="00DC7719" w:rsidRPr="000F32B8" w:rsidRDefault="00DC7719" w:rsidP="00DC7719">
            <w:pPr>
              <w:spacing w:after="0" w:line="254" w:lineRule="auto"/>
              <w:ind w:right="127"/>
              <w:jc w:val="right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lang w:eastAsia="ru-RU"/>
              </w:rPr>
            </w:pPr>
            <w:r w:rsidRPr="000F32B8">
              <w:rPr>
                <w:rFonts w:ascii="Times New Roman" w:hAnsi="Times New Roman" w:cs="Times New Roman"/>
                <w:b/>
                <w:color w:val="538135" w:themeColor="accent6" w:themeShade="BF"/>
              </w:rPr>
              <w:t>40,6%</w:t>
            </w:r>
          </w:p>
        </w:tc>
      </w:tr>
      <w:tr w:rsidR="00DC7719" w:rsidRPr="006E317E" w14:paraId="7F861FCA" w14:textId="77777777" w:rsidTr="00DC7719">
        <w:trPr>
          <w:trHeight w:val="304"/>
        </w:trPr>
        <w:tc>
          <w:tcPr>
            <w:tcW w:w="3534" w:type="dxa"/>
            <w:shd w:val="clear" w:color="auto" w:fill="E2EFDA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462D2E0D" w14:textId="77777777" w:rsidR="00DC7719" w:rsidRPr="006E317E" w:rsidRDefault="00DC7719" w:rsidP="00DC7719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плановые проверки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C89FB" w14:textId="13F18D5E" w:rsidR="00DC7719" w:rsidRPr="00DC7719" w:rsidRDefault="00DC7719" w:rsidP="00DC7719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</w:rPr>
            </w:pPr>
            <w:r w:rsidRPr="00DC7719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1275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6332E" w14:textId="218FE21B" w:rsidR="00DC7719" w:rsidRPr="00DC7719" w:rsidRDefault="00DC7719" w:rsidP="00DC7719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</w:rPr>
            </w:pPr>
            <w:r w:rsidRPr="00DC7719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6531D" w14:textId="713065E8" w:rsidR="00DC7719" w:rsidRPr="000F32B8" w:rsidRDefault="00DC7719" w:rsidP="00DC7719">
            <w:pPr>
              <w:spacing w:after="0" w:line="254" w:lineRule="auto"/>
              <w:ind w:right="127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F32B8">
              <w:rPr>
                <w:rFonts w:ascii="Times New Roman" w:hAnsi="Times New Roman" w:cs="Times New Roman"/>
                <w:color w:val="FF0000"/>
              </w:rPr>
              <w:t>-189</w:t>
            </w:r>
          </w:p>
        </w:tc>
        <w:tc>
          <w:tcPr>
            <w:tcW w:w="1701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F4C7D" w14:textId="38924636" w:rsidR="00DC7719" w:rsidRPr="000F32B8" w:rsidRDefault="00DC7719" w:rsidP="00DC7719">
            <w:pPr>
              <w:spacing w:after="0" w:line="254" w:lineRule="auto"/>
              <w:ind w:right="127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F32B8">
              <w:rPr>
                <w:rFonts w:ascii="Times New Roman" w:hAnsi="Times New Roman" w:cs="Times New Roman"/>
                <w:color w:val="FF0000"/>
              </w:rPr>
              <w:t>-46,0%</w:t>
            </w:r>
          </w:p>
        </w:tc>
      </w:tr>
      <w:tr w:rsidR="00DC7719" w:rsidRPr="006E317E" w14:paraId="3EEFCAE0" w14:textId="77777777" w:rsidTr="00DC7719">
        <w:trPr>
          <w:trHeight w:val="575"/>
        </w:trPr>
        <w:tc>
          <w:tcPr>
            <w:tcW w:w="3534" w:type="dxa"/>
            <w:shd w:val="clear" w:color="auto" w:fill="E2EFDA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577E740E" w14:textId="4436EC61" w:rsidR="00DC7719" w:rsidRPr="006E317E" w:rsidRDefault="00DC7719" w:rsidP="00DC7719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внеплановые проверки, </w:t>
            </w:r>
            <w:r w:rsidRPr="006E317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717AD" w14:textId="204DC0B1" w:rsidR="00DC7719" w:rsidRPr="00DC7719" w:rsidRDefault="00DC7719" w:rsidP="00DC7719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</w:rPr>
            </w:pPr>
            <w:r w:rsidRPr="00DC7719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275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4127A" w14:textId="5061054E" w:rsidR="00DC7719" w:rsidRPr="00DC7719" w:rsidRDefault="00DC7719" w:rsidP="00DC7719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</w:rPr>
            </w:pPr>
            <w:r w:rsidRPr="00DC7719">
              <w:rPr>
                <w:rFonts w:ascii="Times New Roman" w:hAnsi="Times New Roman" w:cs="Times New Roman"/>
              </w:rPr>
              <w:t>675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5A8DC" w14:textId="06950E36" w:rsidR="00DC7719" w:rsidRPr="000F32B8" w:rsidRDefault="00DC7719" w:rsidP="00DC7719">
            <w:pPr>
              <w:spacing w:after="0" w:line="254" w:lineRule="auto"/>
              <w:ind w:right="127"/>
              <w:jc w:val="right"/>
              <w:rPr>
                <w:rFonts w:ascii="Times New Roman" w:eastAsia="Times New Roman" w:hAnsi="Times New Roman" w:cs="Times New Roman"/>
                <w:color w:val="538135" w:themeColor="accent6" w:themeShade="BF"/>
                <w:lang w:eastAsia="ru-RU"/>
              </w:rPr>
            </w:pPr>
            <w:r w:rsidRPr="000F32B8">
              <w:rPr>
                <w:rFonts w:ascii="Times New Roman" w:hAnsi="Times New Roman" w:cs="Times New Roman"/>
                <w:color w:val="538135" w:themeColor="accent6" w:themeShade="BF"/>
              </w:rPr>
              <w:t>448</w:t>
            </w:r>
          </w:p>
        </w:tc>
        <w:tc>
          <w:tcPr>
            <w:tcW w:w="1701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BF842" w14:textId="31658D66" w:rsidR="00DC7719" w:rsidRPr="000F32B8" w:rsidRDefault="00DC7719" w:rsidP="00DC7719">
            <w:pPr>
              <w:spacing w:after="0" w:line="254" w:lineRule="auto"/>
              <w:ind w:right="127"/>
              <w:jc w:val="right"/>
              <w:rPr>
                <w:rFonts w:ascii="Times New Roman" w:eastAsia="Times New Roman" w:hAnsi="Times New Roman" w:cs="Times New Roman"/>
                <w:color w:val="538135" w:themeColor="accent6" w:themeShade="BF"/>
                <w:lang w:eastAsia="ru-RU"/>
              </w:rPr>
            </w:pPr>
            <w:r w:rsidRPr="000F32B8">
              <w:rPr>
                <w:rFonts w:ascii="Times New Roman" w:hAnsi="Times New Roman" w:cs="Times New Roman"/>
                <w:color w:val="538135" w:themeColor="accent6" w:themeShade="BF"/>
              </w:rPr>
              <w:t>197,4%</w:t>
            </w:r>
          </w:p>
        </w:tc>
      </w:tr>
      <w:tr w:rsidR="00DC7719" w:rsidRPr="006E317E" w14:paraId="1EB8231B" w14:textId="77777777" w:rsidTr="00DC7719">
        <w:trPr>
          <w:trHeight w:val="429"/>
        </w:trPr>
        <w:tc>
          <w:tcPr>
            <w:tcW w:w="3534" w:type="dxa"/>
            <w:shd w:val="clear" w:color="auto" w:fill="E2EFDA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</w:tcPr>
          <w:p w14:paraId="1046D77C" w14:textId="77777777" w:rsidR="00DC7719" w:rsidRPr="006E317E" w:rsidRDefault="00DC7719" w:rsidP="00DC7719">
            <w:pPr>
              <w:spacing w:after="0" w:line="240" w:lineRule="auto"/>
              <w:ind w:left="773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 индикаторам риска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556F0" w14:textId="5E7DE7FE" w:rsidR="00DC7719" w:rsidRPr="00DC7719" w:rsidRDefault="00DC7719" w:rsidP="00DC7719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</w:rPr>
            </w:pPr>
            <w:r w:rsidRPr="00DC77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A4F315" w14:textId="0C85BF1C" w:rsidR="00DC7719" w:rsidRPr="00DC7719" w:rsidRDefault="00DC7719" w:rsidP="00DC7719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</w:rPr>
            </w:pPr>
            <w:r w:rsidRPr="00DC77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0E2173" w14:textId="7FD1E459" w:rsidR="00DC7719" w:rsidRPr="000F32B8" w:rsidRDefault="00DC7719" w:rsidP="00DC7719">
            <w:pPr>
              <w:spacing w:after="0" w:line="254" w:lineRule="auto"/>
              <w:ind w:right="127"/>
              <w:jc w:val="right"/>
              <w:rPr>
                <w:rFonts w:ascii="Times New Roman" w:eastAsia="Calibri" w:hAnsi="Times New Roman" w:cs="Times New Roman"/>
                <w:b/>
                <w:bCs/>
                <w:color w:val="538135" w:themeColor="accent6" w:themeShade="BF"/>
                <w:kern w:val="24"/>
                <w:lang w:eastAsia="ru-RU"/>
              </w:rPr>
            </w:pPr>
            <w:r w:rsidRPr="000F32B8">
              <w:rPr>
                <w:rFonts w:ascii="Times New Roman" w:eastAsia="Calibri" w:hAnsi="Times New Roman" w:cs="Times New Roman"/>
                <w:b/>
                <w:bCs/>
                <w:color w:val="538135" w:themeColor="accent6" w:themeShade="BF"/>
                <w:kern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63B27" w14:textId="20D8487B" w:rsidR="00DC7719" w:rsidRPr="000F32B8" w:rsidRDefault="00DC7719" w:rsidP="00DC7719">
            <w:pPr>
              <w:spacing w:after="0" w:line="254" w:lineRule="auto"/>
              <w:ind w:right="127"/>
              <w:jc w:val="right"/>
              <w:rPr>
                <w:rFonts w:ascii="Times New Roman" w:eastAsia="Calibri" w:hAnsi="Times New Roman" w:cs="Times New Roman"/>
                <w:b/>
                <w:bCs/>
                <w:color w:val="538135" w:themeColor="accent6" w:themeShade="BF"/>
                <w:kern w:val="24"/>
                <w:lang w:eastAsia="ru-RU"/>
              </w:rPr>
            </w:pPr>
            <w:r w:rsidRPr="000F32B8">
              <w:rPr>
                <w:rFonts w:ascii="Times New Roman" w:eastAsia="Calibri" w:hAnsi="Times New Roman" w:cs="Times New Roman"/>
                <w:b/>
                <w:bCs/>
                <w:color w:val="538135" w:themeColor="accent6" w:themeShade="BF"/>
                <w:kern w:val="24"/>
                <w:lang w:eastAsia="ru-RU"/>
              </w:rPr>
              <w:t>100,0%</w:t>
            </w:r>
          </w:p>
        </w:tc>
      </w:tr>
      <w:tr w:rsidR="00DC7719" w:rsidRPr="00DC7719" w14:paraId="7AF1C5A2" w14:textId="77777777" w:rsidTr="00DC7719">
        <w:trPr>
          <w:trHeight w:val="698"/>
        </w:trPr>
        <w:tc>
          <w:tcPr>
            <w:tcW w:w="3534" w:type="dxa"/>
            <w:shd w:val="clear" w:color="auto" w:fill="FFF2CC" w:themeFill="accent4" w:themeFillTint="33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192797C8" w14:textId="78EAEB6F" w:rsidR="00DC7719" w:rsidRPr="00DC7719" w:rsidRDefault="00DC7719" w:rsidP="00DC771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DC77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Выявлено правонарушений </w:t>
            </w:r>
          </w:p>
        </w:tc>
        <w:tc>
          <w:tcPr>
            <w:tcW w:w="1418" w:type="dxa"/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68663" w14:textId="5CB4DA42" w:rsidR="00DC7719" w:rsidRPr="00DC7719" w:rsidRDefault="00DC7719" w:rsidP="00DC7719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</w:rPr>
            </w:pPr>
            <w:r w:rsidRPr="00DC7719">
              <w:rPr>
                <w:rFonts w:ascii="Times New Roman" w:hAnsi="Times New Roman" w:cs="Times New Roman"/>
                <w:b/>
              </w:rPr>
              <w:t>239 606</w:t>
            </w:r>
          </w:p>
        </w:tc>
        <w:tc>
          <w:tcPr>
            <w:tcW w:w="1275" w:type="dxa"/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E3650" w14:textId="49F1D9A1" w:rsidR="00DC7719" w:rsidRPr="00DC7719" w:rsidRDefault="00DC7719" w:rsidP="00DC7719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</w:rPr>
            </w:pPr>
            <w:r w:rsidRPr="00DC7719">
              <w:rPr>
                <w:rFonts w:ascii="Times New Roman" w:hAnsi="Times New Roman" w:cs="Times New Roman"/>
                <w:b/>
              </w:rPr>
              <w:t>298 129</w:t>
            </w:r>
          </w:p>
        </w:tc>
        <w:tc>
          <w:tcPr>
            <w:tcW w:w="1418" w:type="dxa"/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69DA9" w14:textId="2DBBA6D2" w:rsidR="00DC7719" w:rsidRPr="000F32B8" w:rsidRDefault="00DC7719" w:rsidP="00DC7719">
            <w:pPr>
              <w:spacing w:after="0" w:line="254" w:lineRule="auto"/>
              <w:ind w:right="127"/>
              <w:jc w:val="right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lang w:eastAsia="ru-RU"/>
              </w:rPr>
            </w:pPr>
            <w:r w:rsidRPr="000F32B8">
              <w:rPr>
                <w:rFonts w:ascii="Times New Roman" w:hAnsi="Times New Roman" w:cs="Times New Roman"/>
                <w:b/>
                <w:color w:val="538135" w:themeColor="accent6" w:themeShade="BF"/>
              </w:rPr>
              <w:t>58 523</w:t>
            </w:r>
          </w:p>
        </w:tc>
        <w:tc>
          <w:tcPr>
            <w:tcW w:w="1701" w:type="dxa"/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B4D4F" w14:textId="4369340C" w:rsidR="00DC7719" w:rsidRPr="000F32B8" w:rsidRDefault="00DC7719" w:rsidP="00DC7719">
            <w:pPr>
              <w:spacing w:after="0" w:line="254" w:lineRule="auto"/>
              <w:ind w:right="127"/>
              <w:jc w:val="right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lang w:eastAsia="ru-RU"/>
              </w:rPr>
            </w:pPr>
            <w:r w:rsidRPr="000F32B8">
              <w:rPr>
                <w:rFonts w:ascii="Times New Roman" w:hAnsi="Times New Roman" w:cs="Times New Roman"/>
                <w:b/>
                <w:color w:val="538135" w:themeColor="accent6" w:themeShade="BF"/>
              </w:rPr>
              <w:t>24,4%</w:t>
            </w:r>
          </w:p>
        </w:tc>
      </w:tr>
      <w:tr w:rsidR="00DC7719" w:rsidRPr="00DC7719" w14:paraId="679E441F" w14:textId="77777777" w:rsidTr="00DC7719">
        <w:trPr>
          <w:trHeight w:val="713"/>
        </w:trPr>
        <w:tc>
          <w:tcPr>
            <w:tcW w:w="3534" w:type="dxa"/>
            <w:shd w:val="clear" w:color="auto" w:fill="FFF2CC" w:themeFill="accent4" w:themeFillTint="33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2837D44F" w14:textId="77777777" w:rsidR="00DC7719" w:rsidRPr="00DC7719" w:rsidRDefault="00DC7719" w:rsidP="00DC771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DC77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Общее количество административных наказаний</w:t>
            </w:r>
          </w:p>
        </w:tc>
        <w:tc>
          <w:tcPr>
            <w:tcW w:w="1418" w:type="dxa"/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8A94E" w14:textId="774F6019" w:rsidR="00DC7719" w:rsidRPr="00DC7719" w:rsidRDefault="00DC7719" w:rsidP="00DC7719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</w:rPr>
            </w:pPr>
            <w:r w:rsidRPr="00DC7719">
              <w:rPr>
                <w:rFonts w:ascii="Times New Roman" w:hAnsi="Times New Roman" w:cs="Times New Roman"/>
                <w:b/>
              </w:rPr>
              <w:t>5 857</w:t>
            </w:r>
          </w:p>
        </w:tc>
        <w:tc>
          <w:tcPr>
            <w:tcW w:w="1275" w:type="dxa"/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3B735" w14:textId="5421009C" w:rsidR="00DC7719" w:rsidRPr="00DC7719" w:rsidRDefault="00DC7719" w:rsidP="00DC7719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</w:rPr>
            </w:pPr>
            <w:r w:rsidRPr="00DC7719">
              <w:rPr>
                <w:rFonts w:ascii="Times New Roman" w:hAnsi="Times New Roman" w:cs="Times New Roman"/>
                <w:b/>
              </w:rPr>
              <w:t>6 763</w:t>
            </w:r>
          </w:p>
        </w:tc>
        <w:tc>
          <w:tcPr>
            <w:tcW w:w="1418" w:type="dxa"/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823A1" w14:textId="56021449" w:rsidR="00DC7719" w:rsidRPr="000F32B8" w:rsidRDefault="00DC7719" w:rsidP="00DC7719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lang w:eastAsia="ru-RU"/>
              </w:rPr>
            </w:pPr>
            <w:r w:rsidRPr="000F32B8">
              <w:rPr>
                <w:rFonts w:ascii="Times New Roman" w:hAnsi="Times New Roman" w:cs="Times New Roman"/>
                <w:b/>
                <w:color w:val="538135" w:themeColor="accent6" w:themeShade="BF"/>
              </w:rPr>
              <w:t>906</w:t>
            </w:r>
          </w:p>
        </w:tc>
        <w:tc>
          <w:tcPr>
            <w:tcW w:w="1701" w:type="dxa"/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B9F61" w14:textId="7E429824" w:rsidR="00DC7719" w:rsidRPr="000F32B8" w:rsidRDefault="00DC7719" w:rsidP="00DC7719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lang w:eastAsia="ru-RU"/>
              </w:rPr>
            </w:pPr>
            <w:r w:rsidRPr="000F32B8">
              <w:rPr>
                <w:rFonts w:ascii="Times New Roman" w:hAnsi="Times New Roman" w:cs="Times New Roman"/>
                <w:b/>
                <w:color w:val="538135" w:themeColor="accent6" w:themeShade="BF"/>
              </w:rPr>
              <w:t>15,5%</w:t>
            </w:r>
          </w:p>
        </w:tc>
      </w:tr>
      <w:tr w:rsidR="00DC7719" w:rsidRPr="006E317E" w14:paraId="3B606807" w14:textId="77777777" w:rsidTr="00DC7719">
        <w:trPr>
          <w:trHeight w:val="634"/>
        </w:trPr>
        <w:tc>
          <w:tcPr>
            <w:tcW w:w="3534" w:type="dxa"/>
            <w:shd w:val="clear" w:color="auto" w:fill="FFFAE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3DA84B14" w14:textId="017620FD" w:rsidR="00DC7719" w:rsidRPr="006E317E" w:rsidRDefault="00DC7719" w:rsidP="00DC7719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административное приостановлени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е</w:t>
            </w:r>
            <w:r w:rsidRPr="006E317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514BB" w14:textId="448C1137" w:rsidR="00DC7719" w:rsidRPr="00DC7719" w:rsidRDefault="00DC7719" w:rsidP="00DC7719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</w:rPr>
            </w:pPr>
            <w:r w:rsidRPr="00DC771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5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93B4C" w14:textId="7EB74796" w:rsidR="00DC7719" w:rsidRPr="00DC7719" w:rsidRDefault="00DC7719" w:rsidP="00DC7719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</w:rPr>
            </w:pPr>
            <w:r w:rsidRPr="00DC771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4CC11" w14:textId="794E5800" w:rsidR="00DC7719" w:rsidRPr="000F32B8" w:rsidRDefault="00DC7719" w:rsidP="00DC7719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ru-RU"/>
              </w:rPr>
            </w:pPr>
            <w:r w:rsidRPr="000F32B8">
              <w:rPr>
                <w:rFonts w:ascii="Times New Roman" w:hAnsi="Times New Roman" w:cs="Times New Roman"/>
                <w:color w:val="538135" w:themeColor="accent6" w:themeShade="BF"/>
              </w:rPr>
              <w:t>15</w:t>
            </w:r>
          </w:p>
        </w:tc>
        <w:tc>
          <w:tcPr>
            <w:tcW w:w="1701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592E0" w14:textId="5D8564A9" w:rsidR="00DC7719" w:rsidRPr="000F32B8" w:rsidRDefault="00DC7719" w:rsidP="00DC7719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ru-RU"/>
              </w:rPr>
            </w:pPr>
            <w:r w:rsidRPr="000F32B8">
              <w:rPr>
                <w:rFonts w:ascii="Times New Roman" w:hAnsi="Times New Roman" w:cs="Times New Roman"/>
                <w:color w:val="538135" w:themeColor="accent6" w:themeShade="BF"/>
              </w:rPr>
              <w:t>68,2%</w:t>
            </w:r>
          </w:p>
        </w:tc>
      </w:tr>
      <w:tr w:rsidR="00DC7719" w:rsidRPr="006E317E" w14:paraId="76165FA2" w14:textId="77777777" w:rsidTr="00DC7719">
        <w:trPr>
          <w:trHeight w:val="439"/>
        </w:trPr>
        <w:tc>
          <w:tcPr>
            <w:tcW w:w="3534" w:type="dxa"/>
            <w:shd w:val="clear" w:color="auto" w:fill="FFFAE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7C83A769" w14:textId="77777777" w:rsidR="00DC7719" w:rsidRPr="006E317E" w:rsidRDefault="00DC7719" w:rsidP="00DC7719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предупреждения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A634D" w14:textId="7E0BD6ED" w:rsidR="00DC7719" w:rsidRPr="00DC7719" w:rsidRDefault="00DC7719" w:rsidP="00DC7719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</w:rPr>
            </w:pPr>
            <w:r w:rsidRPr="00DC7719">
              <w:rPr>
                <w:rFonts w:ascii="Times New Roman" w:hAnsi="Times New Roman" w:cs="Times New Roman"/>
              </w:rPr>
              <w:t>2 555</w:t>
            </w:r>
          </w:p>
        </w:tc>
        <w:tc>
          <w:tcPr>
            <w:tcW w:w="1275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05A10" w14:textId="0E42EE2B" w:rsidR="00DC7719" w:rsidRPr="00DC7719" w:rsidRDefault="00DC7719" w:rsidP="00DC7719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</w:rPr>
            </w:pPr>
            <w:r w:rsidRPr="00DC7719">
              <w:rPr>
                <w:rFonts w:ascii="Times New Roman" w:hAnsi="Times New Roman" w:cs="Times New Roman"/>
              </w:rPr>
              <w:t>3 240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BF087" w14:textId="1B232AD0" w:rsidR="00DC7719" w:rsidRPr="000F32B8" w:rsidRDefault="00DC7719" w:rsidP="00DC7719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ru-RU"/>
              </w:rPr>
            </w:pPr>
            <w:r w:rsidRPr="000F32B8">
              <w:rPr>
                <w:rFonts w:ascii="Times New Roman" w:hAnsi="Times New Roman" w:cs="Times New Roman"/>
                <w:color w:val="538135" w:themeColor="accent6" w:themeShade="BF"/>
              </w:rPr>
              <w:t>685</w:t>
            </w:r>
          </w:p>
        </w:tc>
        <w:tc>
          <w:tcPr>
            <w:tcW w:w="1701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74747" w14:textId="2B0BA01D" w:rsidR="00DC7719" w:rsidRPr="000F32B8" w:rsidRDefault="00DC7719" w:rsidP="00DC7719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ru-RU"/>
              </w:rPr>
            </w:pPr>
            <w:r w:rsidRPr="000F32B8">
              <w:rPr>
                <w:rFonts w:ascii="Times New Roman" w:hAnsi="Times New Roman" w:cs="Times New Roman"/>
                <w:color w:val="538135" w:themeColor="accent6" w:themeShade="BF"/>
              </w:rPr>
              <w:t>26,8%</w:t>
            </w:r>
          </w:p>
        </w:tc>
      </w:tr>
      <w:tr w:rsidR="00DC7719" w:rsidRPr="006E317E" w14:paraId="547D8CAA" w14:textId="77777777" w:rsidTr="00DC7719">
        <w:trPr>
          <w:trHeight w:val="556"/>
        </w:trPr>
        <w:tc>
          <w:tcPr>
            <w:tcW w:w="3534" w:type="dxa"/>
            <w:shd w:val="clear" w:color="auto" w:fill="FFFAE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535FB8F8" w14:textId="77777777" w:rsidR="00DC7719" w:rsidRPr="006E317E" w:rsidRDefault="00DC7719" w:rsidP="00DC7719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административные штрафы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7EA52" w14:textId="76D9FED8" w:rsidR="00DC7719" w:rsidRPr="00DC7719" w:rsidRDefault="00DC7719" w:rsidP="00DC7719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</w:rPr>
            </w:pPr>
            <w:r w:rsidRPr="00DC7719">
              <w:rPr>
                <w:rFonts w:ascii="Times New Roman" w:hAnsi="Times New Roman" w:cs="Times New Roman"/>
              </w:rPr>
              <w:t>3 280</w:t>
            </w:r>
          </w:p>
        </w:tc>
        <w:tc>
          <w:tcPr>
            <w:tcW w:w="1275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518AA" w14:textId="7B9FFC81" w:rsidR="00DC7719" w:rsidRPr="00DC7719" w:rsidRDefault="00DC7719" w:rsidP="00DC7719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</w:rPr>
            </w:pPr>
            <w:r w:rsidRPr="00DC7719">
              <w:rPr>
                <w:rFonts w:ascii="Times New Roman" w:hAnsi="Times New Roman" w:cs="Times New Roman"/>
              </w:rPr>
              <w:t>3 486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01988" w14:textId="17BEEDEB" w:rsidR="00DC7719" w:rsidRPr="000F32B8" w:rsidRDefault="00DC7719" w:rsidP="00DC7719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ru-RU"/>
              </w:rPr>
            </w:pPr>
            <w:r w:rsidRPr="000F32B8">
              <w:rPr>
                <w:rFonts w:ascii="Times New Roman" w:hAnsi="Times New Roman" w:cs="Times New Roman"/>
                <w:color w:val="538135" w:themeColor="accent6" w:themeShade="BF"/>
              </w:rPr>
              <w:t>206</w:t>
            </w:r>
          </w:p>
        </w:tc>
        <w:tc>
          <w:tcPr>
            <w:tcW w:w="1701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06632" w14:textId="3A191752" w:rsidR="00DC7719" w:rsidRPr="000F32B8" w:rsidRDefault="00DC7719" w:rsidP="00DC7719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ru-RU"/>
              </w:rPr>
            </w:pPr>
            <w:r w:rsidRPr="000F32B8">
              <w:rPr>
                <w:rFonts w:ascii="Times New Roman" w:hAnsi="Times New Roman" w:cs="Times New Roman"/>
                <w:color w:val="538135" w:themeColor="accent6" w:themeShade="BF"/>
              </w:rPr>
              <w:t>6,3%</w:t>
            </w:r>
          </w:p>
        </w:tc>
      </w:tr>
      <w:tr w:rsidR="00DC7719" w:rsidRPr="00DC7719" w14:paraId="7E4A015A" w14:textId="77777777" w:rsidTr="00DC7719">
        <w:trPr>
          <w:trHeight w:val="887"/>
        </w:trPr>
        <w:tc>
          <w:tcPr>
            <w:tcW w:w="3534" w:type="dxa"/>
            <w:shd w:val="clear" w:color="auto" w:fill="FFFAE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6F8A4360" w14:textId="77777777" w:rsidR="00DC7719" w:rsidRPr="00DC7719" w:rsidRDefault="00DC7719" w:rsidP="00DC771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DC77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Общая сумма административных штрафов (тыс. руб.)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7B01D" w14:textId="7406BBA4" w:rsidR="00DC7719" w:rsidRPr="00DC7719" w:rsidRDefault="00DC7719" w:rsidP="00DC7719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</w:rPr>
            </w:pPr>
            <w:r w:rsidRPr="00DC7719">
              <w:rPr>
                <w:rFonts w:ascii="Times New Roman" w:hAnsi="Times New Roman" w:cs="Times New Roman"/>
                <w:b/>
              </w:rPr>
              <w:t>37 761,30</w:t>
            </w:r>
          </w:p>
        </w:tc>
        <w:tc>
          <w:tcPr>
            <w:tcW w:w="1275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C144A" w14:textId="21572BDA" w:rsidR="00DC7719" w:rsidRPr="00DC7719" w:rsidRDefault="00DC7719" w:rsidP="00DC7719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</w:rPr>
            </w:pPr>
            <w:r w:rsidRPr="00DC7719">
              <w:rPr>
                <w:rFonts w:ascii="Times New Roman" w:hAnsi="Times New Roman" w:cs="Times New Roman"/>
                <w:b/>
              </w:rPr>
              <w:t>47 012,25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326DC" w14:textId="0906A168" w:rsidR="00DC7719" w:rsidRPr="000F32B8" w:rsidRDefault="00DC7719" w:rsidP="00DC7719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lang w:eastAsia="ru-RU"/>
              </w:rPr>
            </w:pPr>
            <w:r w:rsidRPr="000F32B8">
              <w:rPr>
                <w:rFonts w:ascii="Times New Roman" w:hAnsi="Times New Roman" w:cs="Times New Roman"/>
                <w:b/>
                <w:color w:val="538135" w:themeColor="accent6" w:themeShade="BF"/>
              </w:rPr>
              <w:t>9 251,0</w:t>
            </w:r>
          </w:p>
        </w:tc>
        <w:tc>
          <w:tcPr>
            <w:tcW w:w="1701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6A6CF" w14:textId="7C012E54" w:rsidR="00DC7719" w:rsidRPr="000F32B8" w:rsidRDefault="00DC7719" w:rsidP="00DC7719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lang w:eastAsia="ru-RU"/>
              </w:rPr>
            </w:pPr>
            <w:r w:rsidRPr="000F32B8">
              <w:rPr>
                <w:rFonts w:ascii="Times New Roman" w:hAnsi="Times New Roman" w:cs="Times New Roman"/>
                <w:b/>
                <w:color w:val="538135" w:themeColor="accent6" w:themeShade="BF"/>
              </w:rPr>
              <w:t>24,5%</w:t>
            </w:r>
          </w:p>
        </w:tc>
      </w:tr>
      <w:tr w:rsidR="00DC7719" w:rsidRPr="00DC7719" w14:paraId="4FCD85C9" w14:textId="77777777" w:rsidTr="00DC7719">
        <w:trPr>
          <w:trHeight w:val="887"/>
        </w:trPr>
        <w:tc>
          <w:tcPr>
            <w:tcW w:w="3534" w:type="dxa"/>
            <w:shd w:val="clear" w:color="auto" w:fill="FBE4D5" w:themeFill="accent2" w:themeFillTint="33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7822D5B3" w14:textId="77777777" w:rsidR="00DC7719" w:rsidRPr="00DC7719" w:rsidRDefault="00DC7719" w:rsidP="00DC7719">
            <w:pPr>
              <w:spacing w:after="0" w:line="240" w:lineRule="auto"/>
              <w:textAlignment w:val="center"/>
              <w:rPr>
                <w:b/>
                <w:bCs/>
              </w:rPr>
            </w:pPr>
            <w:r w:rsidRPr="00DC77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Общее количество объявленных предостережений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D258B" w14:textId="5FBF39EE" w:rsidR="00DC7719" w:rsidRPr="00DC7719" w:rsidRDefault="00DC7719" w:rsidP="00DC7719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  <w:r w:rsidRPr="00DC7719">
              <w:rPr>
                <w:rFonts w:ascii="Times New Roman" w:hAnsi="Times New Roman" w:cs="Times New Roman"/>
                <w:b/>
              </w:rPr>
              <w:t>8 180</w:t>
            </w:r>
          </w:p>
        </w:tc>
        <w:tc>
          <w:tcPr>
            <w:tcW w:w="1275" w:type="dxa"/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62687" w14:textId="113B48A1" w:rsidR="00DC7719" w:rsidRPr="00DC7719" w:rsidRDefault="00DC7719" w:rsidP="00DC7719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  <w:r w:rsidRPr="00DC7719">
              <w:rPr>
                <w:rFonts w:ascii="Times New Roman" w:hAnsi="Times New Roman" w:cs="Times New Roman"/>
                <w:b/>
              </w:rPr>
              <w:t>8 766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0EB92" w14:textId="2F142E8A" w:rsidR="00DC7719" w:rsidRPr="000F32B8" w:rsidRDefault="00DC7719" w:rsidP="00DC7719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lang w:eastAsia="ru-RU"/>
              </w:rPr>
            </w:pPr>
            <w:r w:rsidRPr="000F32B8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lang w:eastAsia="ru-RU"/>
              </w:rPr>
              <w:t>586</w:t>
            </w:r>
          </w:p>
        </w:tc>
        <w:tc>
          <w:tcPr>
            <w:tcW w:w="1701" w:type="dxa"/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A3AC5" w14:textId="17435FD6" w:rsidR="00DC7719" w:rsidRPr="000F32B8" w:rsidRDefault="00DC7719" w:rsidP="00DC7719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lang w:eastAsia="ru-RU"/>
              </w:rPr>
            </w:pPr>
            <w:r w:rsidRPr="000F32B8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lang w:eastAsia="ru-RU"/>
              </w:rPr>
              <w:t>7,2%</w:t>
            </w:r>
          </w:p>
        </w:tc>
      </w:tr>
      <w:tr w:rsidR="001003E0" w:rsidRPr="00420D76" w14:paraId="6858A152" w14:textId="77777777" w:rsidTr="001003E0">
        <w:trPr>
          <w:trHeight w:val="887"/>
        </w:trPr>
        <w:tc>
          <w:tcPr>
            <w:tcW w:w="3534" w:type="dxa"/>
            <w:shd w:val="clear" w:color="auto" w:fill="FBC1B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</w:tcPr>
          <w:p w14:paraId="3378109F" w14:textId="29569C1A" w:rsidR="001003E0" w:rsidRPr="00420D76" w:rsidRDefault="001003E0" w:rsidP="0014460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Результативность контрольных (надзорных) </w:t>
            </w:r>
            <w:r w:rsidR="001446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418" w:type="dxa"/>
            <w:shd w:val="clear" w:color="auto" w:fill="FBC1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262C7" w14:textId="1C5918B4" w:rsidR="001003E0" w:rsidRPr="00420D76" w:rsidRDefault="00B560D3" w:rsidP="00B560D3">
            <w:pPr>
              <w:spacing w:after="0" w:line="240" w:lineRule="auto"/>
              <w:ind w:right="119"/>
              <w:jc w:val="right"/>
              <w:textAlignment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84,6%</w:t>
            </w:r>
          </w:p>
        </w:tc>
        <w:tc>
          <w:tcPr>
            <w:tcW w:w="1275" w:type="dxa"/>
            <w:shd w:val="clear" w:color="auto" w:fill="FBC1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343CEA" w14:textId="1F918C1A" w:rsidR="001003E0" w:rsidRPr="00420D76" w:rsidRDefault="001003E0" w:rsidP="00B560D3">
            <w:pPr>
              <w:spacing w:after="0" w:line="240" w:lineRule="auto"/>
              <w:ind w:right="119"/>
              <w:jc w:val="right"/>
              <w:textAlignment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93,8%</w:t>
            </w:r>
          </w:p>
        </w:tc>
        <w:tc>
          <w:tcPr>
            <w:tcW w:w="1418" w:type="dxa"/>
            <w:shd w:val="clear" w:color="auto" w:fill="FBC1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1C7EF" w14:textId="56079072" w:rsidR="001003E0" w:rsidRPr="00420D76" w:rsidRDefault="00B560D3" w:rsidP="00B560D3">
            <w:pPr>
              <w:spacing w:after="0" w:line="240" w:lineRule="auto"/>
              <w:ind w:right="119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Cs w:val="24"/>
                <w:lang w:eastAsia="ru-RU"/>
              </w:rPr>
              <w:t>9,2%</w:t>
            </w:r>
          </w:p>
        </w:tc>
        <w:tc>
          <w:tcPr>
            <w:tcW w:w="1701" w:type="dxa"/>
            <w:shd w:val="clear" w:color="auto" w:fill="FBC1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2FD705" w14:textId="6C5ABD4C" w:rsidR="001003E0" w:rsidRPr="00420D76" w:rsidRDefault="00B560D3" w:rsidP="00B560D3">
            <w:pPr>
              <w:spacing w:after="0" w:line="240" w:lineRule="auto"/>
              <w:ind w:right="119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Cs w:val="24"/>
                <w:lang w:eastAsia="ru-RU"/>
              </w:rPr>
              <w:t>10,9%</w:t>
            </w:r>
          </w:p>
        </w:tc>
      </w:tr>
    </w:tbl>
    <w:p w14:paraId="652D4740" w14:textId="77777777" w:rsidR="008E745A" w:rsidRPr="00E45C6D" w:rsidRDefault="008E745A" w:rsidP="00500E6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 w:bidi="ru-RU"/>
        </w:rPr>
      </w:pPr>
    </w:p>
    <w:p w14:paraId="11920DBF" w14:textId="77777777" w:rsidR="000B6B79" w:rsidRPr="000B6B79" w:rsidRDefault="000B6B79" w:rsidP="0030272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</w:pPr>
      <w:r w:rsidRPr="009733C3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  <w:t>Контрольная (надзорная) деятельность в области безопасности ГТС</w:t>
      </w:r>
    </w:p>
    <w:p w14:paraId="77D575FD" w14:textId="673D52B3" w:rsidR="00462C35" w:rsidRPr="00462C35" w:rsidRDefault="00462C35" w:rsidP="007C35C3">
      <w:pPr>
        <w:pStyle w:val="af5"/>
        <w:keepNext/>
        <w:spacing w:before="12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462C3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7. </w:t>
      </w:r>
      <w:r w:rsidRPr="00314EAB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Контрольная (надзорная) деятельность в области безопасности ГТС</w:t>
      </w:r>
    </w:p>
    <w:tbl>
      <w:tblPr>
        <w:tblW w:w="9346" w:type="dxa"/>
        <w:tblBorders>
          <w:top w:val="single" w:sz="2" w:space="0" w:color="002060"/>
          <w:left w:val="single" w:sz="2" w:space="0" w:color="002060"/>
          <w:bottom w:val="single" w:sz="2" w:space="0" w:color="002060"/>
          <w:right w:val="single" w:sz="2" w:space="0" w:color="002060"/>
          <w:insideH w:val="single" w:sz="2" w:space="0" w:color="002060"/>
          <w:insideV w:val="single" w:sz="2" w:space="0" w:color="00206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534"/>
        <w:gridCol w:w="1418"/>
        <w:gridCol w:w="1275"/>
        <w:gridCol w:w="1418"/>
        <w:gridCol w:w="1701"/>
      </w:tblGrid>
      <w:tr w:rsidR="000B6B79" w:rsidRPr="000B6B79" w14:paraId="5119950E" w14:textId="77777777" w:rsidTr="006764C4">
        <w:trPr>
          <w:trHeight w:val="638"/>
          <w:tblHeader/>
        </w:trPr>
        <w:tc>
          <w:tcPr>
            <w:tcW w:w="3534" w:type="dxa"/>
            <w:shd w:val="clear" w:color="auto" w:fill="D5DCE4" w:themeFill="text2" w:themeFillTint="33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7B343D00" w14:textId="77777777" w:rsidR="000B6B79" w:rsidRPr="000B6B79" w:rsidRDefault="000B6B79" w:rsidP="006764C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shd w:val="clear" w:color="auto" w:fill="D5DCE4" w:themeFill="text2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E151220" w14:textId="522325FC" w:rsidR="000B6B79" w:rsidRPr="000B6B79" w:rsidRDefault="00524441" w:rsidP="000B6B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5" w:type="dxa"/>
            <w:shd w:val="clear" w:color="auto" w:fill="D5DCE4" w:themeFill="text2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9652979" w14:textId="26BA103A" w:rsidR="000B6B79" w:rsidRPr="000B6B79" w:rsidRDefault="000B6B79" w:rsidP="0052444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202</w:t>
            </w:r>
            <w:r w:rsidR="005244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gridSpan w:val="2"/>
            <w:shd w:val="clear" w:color="auto" w:fill="D5DCE4" w:themeFill="text2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8F4C440" w14:textId="77777777" w:rsidR="000B6B79" w:rsidRPr="000B6B79" w:rsidRDefault="000B6B79" w:rsidP="000B6B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Динамика</w:t>
            </w:r>
          </w:p>
        </w:tc>
      </w:tr>
      <w:tr w:rsidR="001003E0" w:rsidRPr="001003E0" w14:paraId="23113671" w14:textId="77777777" w:rsidTr="001003E0">
        <w:trPr>
          <w:trHeight w:val="724"/>
        </w:trPr>
        <w:tc>
          <w:tcPr>
            <w:tcW w:w="3534" w:type="dxa"/>
            <w:shd w:val="clear" w:color="auto" w:fill="C6E0B4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5D7810B4" w14:textId="77777777" w:rsidR="001003E0" w:rsidRPr="001003E0" w:rsidRDefault="001003E0" w:rsidP="001003E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1003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Количество контрольных (надзорных) мероприятий</w:t>
            </w:r>
          </w:p>
        </w:tc>
        <w:tc>
          <w:tcPr>
            <w:tcW w:w="1418" w:type="dxa"/>
            <w:shd w:val="clear" w:color="auto" w:fill="C6E0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5A254" w14:textId="30687893" w:rsidR="001003E0" w:rsidRPr="001003E0" w:rsidRDefault="001003E0" w:rsidP="001003E0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</w:rPr>
            </w:pPr>
            <w:r w:rsidRPr="001003E0">
              <w:rPr>
                <w:rFonts w:ascii="Times New Roman" w:hAnsi="Times New Roman" w:cs="Times New Roman"/>
                <w:b/>
              </w:rPr>
              <w:t>217</w:t>
            </w:r>
          </w:p>
        </w:tc>
        <w:tc>
          <w:tcPr>
            <w:tcW w:w="1275" w:type="dxa"/>
            <w:shd w:val="clear" w:color="auto" w:fill="C6E0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161A8" w14:textId="4D1124DA" w:rsidR="001003E0" w:rsidRPr="001003E0" w:rsidRDefault="001003E0" w:rsidP="001003E0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</w:rPr>
            </w:pPr>
            <w:r w:rsidRPr="001003E0">
              <w:rPr>
                <w:rFonts w:ascii="Times New Roman" w:hAnsi="Times New Roman" w:cs="Times New Roman"/>
                <w:b/>
              </w:rPr>
              <w:t>266</w:t>
            </w:r>
          </w:p>
        </w:tc>
        <w:tc>
          <w:tcPr>
            <w:tcW w:w="1418" w:type="dxa"/>
            <w:shd w:val="clear" w:color="auto" w:fill="C6E0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C4E82" w14:textId="1193EA30" w:rsidR="001003E0" w:rsidRPr="001003E0" w:rsidRDefault="001003E0" w:rsidP="001003E0">
            <w:pPr>
              <w:spacing w:after="0" w:line="254" w:lineRule="auto"/>
              <w:ind w:right="127"/>
              <w:jc w:val="right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</w:pPr>
            <w:r w:rsidRPr="001003E0">
              <w:rPr>
                <w:rFonts w:ascii="Times New Roman" w:hAnsi="Times New Roman" w:cs="Times New Roman"/>
                <w:b/>
                <w:color w:val="385623" w:themeColor="accent6" w:themeShade="80"/>
              </w:rPr>
              <w:t>49</w:t>
            </w:r>
          </w:p>
        </w:tc>
        <w:tc>
          <w:tcPr>
            <w:tcW w:w="1701" w:type="dxa"/>
            <w:shd w:val="clear" w:color="auto" w:fill="C6E0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CC152" w14:textId="2C61808C" w:rsidR="001003E0" w:rsidRPr="001003E0" w:rsidRDefault="001003E0" w:rsidP="001003E0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1003E0">
              <w:rPr>
                <w:rFonts w:ascii="Times New Roman" w:hAnsi="Times New Roman" w:cs="Times New Roman"/>
                <w:b/>
                <w:color w:val="385623" w:themeColor="accent6" w:themeShade="80"/>
              </w:rPr>
              <w:t>22,6%</w:t>
            </w:r>
          </w:p>
        </w:tc>
      </w:tr>
      <w:tr w:rsidR="001003E0" w:rsidRPr="000B6B79" w14:paraId="19A412F7" w14:textId="77777777" w:rsidTr="001003E0">
        <w:trPr>
          <w:trHeight w:val="304"/>
        </w:trPr>
        <w:tc>
          <w:tcPr>
            <w:tcW w:w="3534" w:type="dxa"/>
            <w:shd w:val="clear" w:color="auto" w:fill="E2EFDA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666243BF" w14:textId="77777777" w:rsidR="001003E0" w:rsidRPr="000B6B79" w:rsidRDefault="001003E0" w:rsidP="001003E0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плановые проверки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DE727" w14:textId="44306AFE" w:rsidR="001003E0" w:rsidRPr="001003E0" w:rsidRDefault="001003E0" w:rsidP="001003E0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</w:rPr>
            </w:pPr>
            <w:r w:rsidRPr="001003E0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75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9AB2C" w14:textId="6730019F" w:rsidR="001003E0" w:rsidRPr="001003E0" w:rsidRDefault="001003E0" w:rsidP="001003E0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</w:rPr>
            </w:pPr>
            <w:r w:rsidRPr="001003E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86EF5" w14:textId="7D4E835B" w:rsidR="001003E0" w:rsidRPr="001003E0" w:rsidRDefault="001003E0" w:rsidP="001003E0">
            <w:pPr>
              <w:spacing w:after="0" w:line="254" w:lineRule="auto"/>
              <w:ind w:right="127"/>
              <w:jc w:val="right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1003E0">
              <w:rPr>
                <w:rFonts w:ascii="Times New Roman" w:hAnsi="Times New Roman" w:cs="Times New Roman"/>
                <w:color w:val="C00000"/>
              </w:rPr>
              <w:t>-40</w:t>
            </w:r>
          </w:p>
        </w:tc>
        <w:tc>
          <w:tcPr>
            <w:tcW w:w="1701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57AC7" w14:textId="4D7345AB" w:rsidR="001003E0" w:rsidRPr="001003E0" w:rsidRDefault="001003E0" w:rsidP="001003E0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color w:val="C00000"/>
              </w:rPr>
            </w:pPr>
            <w:r w:rsidRPr="001003E0">
              <w:rPr>
                <w:rFonts w:ascii="Times New Roman" w:hAnsi="Times New Roman" w:cs="Times New Roman"/>
                <w:color w:val="C00000"/>
              </w:rPr>
              <w:t>-28,6%</w:t>
            </w:r>
          </w:p>
        </w:tc>
      </w:tr>
      <w:tr w:rsidR="001003E0" w:rsidRPr="000B6B79" w14:paraId="33852482" w14:textId="77777777" w:rsidTr="001003E0">
        <w:trPr>
          <w:trHeight w:val="575"/>
        </w:trPr>
        <w:tc>
          <w:tcPr>
            <w:tcW w:w="3534" w:type="dxa"/>
            <w:shd w:val="clear" w:color="auto" w:fill="E2EFDA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46784C12" w14:textId="77777777" w:rsidR="001003E0" w:rsidRPr="000B6B79" w:rsidRDefault="001003E0" w:rsidP="001003E0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внеплановые проверки, </w:t>
            </w:r>
            <w:r w:rsidRPr="000B6B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B2D2D" w14:textId="21F3952F" w:rsidR="001003E0" w:rsidRPr="001003E0" w:rsidRDefault="001003E0" w:rsidP="001003E0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</w:rPr>
            </w:pPr>
            <w:r w:rsidRPr="001003E0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75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0DAA3" w14:textId="084CEFB1" w:rsidR="001003E0" w:rsidRPr="001003E0" w:rsidRDefault="001003E0" w:rsidP="001003E0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</w:rPr>
            </w:pPr>
            <w:r w:rsidRPr="001003E0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05709" w14:textId="7DE4B2FF" w:rsidR="001003E0" w:rsidRPr="001003E0" w:rsidRDefault="001003E0" w:rsidP="001003E0">
            <w:pPr>
              <w:spacing w:after="0" w:line="254" w:lineRule="auto"/>
              <w:ind w:right="127"/>
              <w:jc w:val="right"/>
              <w:rPr>
                <w:rFonts w:ascii="Times New Roman" w:eastAsia="Times New Roman" w:hAnsi="Times New Roman" w:cs="Times New Roman"/>
                <w:color w:val="385623" w:themeColor="accent6" w:themeShade="80"/>
                <w:lang w:eastAsia="ru-RU"/>
              </w:rPr>
            </w:pPr>
            <w:r w:rsidRPr="001003E0">
              <w:rPr>
                <w:rFonts w:ascii="Times New Roman" w:hAnsi="Times New Roman" w:cs="Times New Roman"/>
                <w:color w:val="385623" w:themeColor="accent6" w:themeShade="80"/>
              </w:rPr>
              <w:t>89</w:t>
            </w:r>
          </w:p>
        </w:tc>
        <w:tc>
          <w:tcPr>
            <w:tcW w:w="1701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7DA7A" w14:textId="12DE8DAE" w:rsidR="001003E0" w:rsidRPr="001003E0" w:rsidRDefault="001003E0" w:rsidP="001003E0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1003E0">
              <w:rPr>
                <w:rFonts w:ascii="Times New Roman" w:hAnsi="Times New Roman" w:cs="Times New Roman"/>
                <w:color w:val="385623" w:themeColor="accent6" w:themeShade="80"/>
              </w:rPr>
              <w:t>115,6%</w:t>
            </w:r>
          </w:p>
        </w:tc>
      </w:tr>
      <w:tr w:rsidR="000B6B79" w:rsidRPr="000B6B79" w14:paraId="25F92E04" w14:textId="77777777" w:rsidTr="001003E0">
        <w:trPr>
          <w:trHeight w:val="429"/>
        </w:trPr>
        <w:tc>
          <w:tcPr>
            <w:tcW w:w="3534" w:type="dxa"/>
            <w:shd w:val="clear" w:color="auto" w:fill="E2EFDA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</w:tcPr>
          <w:p w14:paraId="15D64CD2" w14:textId="77777777" w:rsidR="000B6B79" w:rsidRPr="000B6B79" w:rsidRDefault="000B6B79" w:rsidP="00032C1B">
            <w:pPr>
              <w:spacing w:after="0" w:line="240" w:lineRule="auto"/>
              <w:ind w:left="773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 индикаторам риска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4DD39A" w14:textId="1AC2D4D5" w:rsidR="000B6B79" w:rsidRPr="001003E0" w:rsidRDefault="002F16B8" w:rsidP="001003E0">
            <w:pPr>
              <w:spacing w:after="0" w:line="254" w:lineRule="auto"/>
              <w:ind w:right="127"/>
              <w:jc w:val="right"/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</w:pPr>
            <w:r w:rsidRPr="001003E0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1</w:t>
            </w:r>
            <w:r w:rsidR="001003E0" w:rsidRPr="001003E0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BBA772" w14:textId="47B85DF0" w:rsidR="000B6B79" w:rsidRPr="001003E0" w:rsidRDefault="001003E0" w:rsidP="001003E0">
            <w:pPr>
              <w:spacing w:after="0" w:line="254" w:lineRule="auto"/>
              <w:ind w:right="127"/>
              <w:jc w:val="right"/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</w:pPr>
            <w:r w:rsidRPr="001003E0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13747D" w14:textId="72BD5175" w:rsidR="000B6B79" w:rsidRPr="001003E0" w:rsidRDefault="001003E0" w:rsidP="001003E0">
            <w:pPr>
              <w:spacing w:after="0" w:line="254" w:lineRule="auto"/>
              <w:ind w:right="127"/>
              <w:jc w:val="right"/>
              <w:rPr>
                <w:rFonts w:ascii="Times New Roman" w:eastAsia="Calibri" w:hAnsi="Times New Roman" w:cs="Times New Roman"/>
                <w:bCs/>
                <w:color w:val="C00000"/>
                <w:kern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C00000"/>
                <w:kern w:val="24"/>
                <w:lang w:eastAsia="ru-RU"/>
              </w:rPr>
              <w:t>-</w:t>
            </w:r>
            <w:r w:rsidRPr="001003E0">
              <w:rPr>
                <w:rFonts w:ascii="Times New Roman" w:eastAsia="Calibri" w:hAnsi="Times New Roman" w:cs="Times New Roman"/>
                <w:bCs/>
                <w:color w:val="C00000"/>
                <w:kern w:val="24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68C277" w14:textId="6992AF93" w:rsidR="000B6B79" w:rsidRPr="001003E0" w:rsidRDefault="001003E0" w:rsidP="001003E0">
            <w:pPr>
              <w:spacing w:after="0" w:line="254" w:lineRule="auto"/>
              <w:ind w:right="127"/>
              <w:jc w:val="right"/>
              <w:rPr>
                <w:rFonts w:ascii="Times New Roman" w:eastAsia="Calibri" w:hAnsi="Times New Roman" w:cs="Times New Roman"/>
                <w:bCs/>
                <w:color w:val="C00000"/>
                <w:kern w:val="24"/>
                <w:lang w:eastAsia="ru-RU"/>
              </w:rPr>
            </w:pPr>
            <w:r w:rsidRPr="001003E0">
              <w:rPr>
                <w:rFonts w:ascii="Times New Roman" w:eastAsia="Calibri" w:hAnsi="Times New Roman" w:cs="Times New Roman"/>
                <w:bCs/>
                <w:color w:val="C00000"/>
                <w:kern w:val="24"/>
                <w:lang w:eastAsia="ru-RU"/>
              </w:rPr>
              <w:t>-64</w:t>
            </w:r>
            <w:r w:rsidR="005D140A">
              <w:rPr>
                <w:rFonts w:ascii="Times New Roman" w:eastAsia="Calibri" w:hAnsi="Times New Roman" w:cs="Times New Roman"/>
                <w:bCs/>
                <w:color w:val="C00000"/>
                <w:kern w:val="24"/>
                <w:lang w:eastAsia="ru-RU"/>
              </w:rPr>
              <w:t>,0</w:t>
            </w:r>
            <w:r w:rsidRPr="001003E0">
              <w:rPr>
                <w:rFonts w:ascii="Times New Roman" w:eastAsia="Calibri" w:hAnsi="Times New Roman" w:cs="Times New Roman"/>
                <w:bCs/>
                <w:color w:val="C00000"/>
                <w:kern w:val="24"/>
                <w:lang w:eastAsia="ru-RU"/>
              </w:rPr>
              <w:t>%</w:t>
            </w:r>
          </w:p>
        </w:tc>
      </w:tr>
      <w:tr w:rsidR="001003E0" w:rsidRPr="001003E0" w14:paraId="3C3A3533" w14:textId="77777777" w:rsidTr="001003E0">
        <w:trPr>
          <w:trHeight w:val="1004"/>
        </w:trPr>
        <w:tc>
          <w:tcPr>
            <w:tcW w:w="3534" w:type="dxa"/>
            <w:shd w:val="clear" w:color="auto" w:fill="E2EFDA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636720AC" w14:textId="748C6B29" w:rsidR="001003E0" w:rsidRPr="001003E0" w:rsidRDefault="001003E0" w:rsidP="001003E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1003E0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Контрольные действия </w:t>
            </w:r>
            <w:r w:rsidRPr="001003E0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br/>
              <w:t>в рамках режима постоянного государственного надзора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D62CB" w14:textId="52DAF2A6" w:rsidR="001003E0" w:rsidRPr="001003E0" w:rsidRDefault="001003E0" w:rsidP="001003E0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</w:rPr>
            </w:pPr>
            <w:r w:rsidRPr="001003E0">
              <w:rPr>
                <w:rFonts w:ascii="Times New Roman" w:hAnsi="Times New Roman" w:cs="Times New Roman"/>
                <w:b/>
              </w:rPr>
              <w:t>1 559</w:t>
            </w:r>
          </w:p>
        </w:tc>
        <w:tc>
          <w:tcPr>
            <w:tcW w:w="1275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3C656" w14:textId="55534A51" w:rsidR="001003E0" w:rsidRPr="001003E0" w:rsidRDefault="001003E0" w:rsidP="001003E0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</w:rPr>
            </w:pPr>
            <w:r w:rsidRPr="001003E0">
              <w:rPr>
                <w:rFonts w:ascii="Times New Roman" w:hAnsi="Times New Roman" w:cs="Times New Roman"/>
                <w:b/>
              </w:rPr>
              <w:t>8 293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C9ABF" w14:textId="350ACDA9" w:rsidR="001003E0" w:rsidRPr="001003E0" w:rsidRDefault="001003E0" w:rsidP="001003E0">
            <w:pPr>
              <w:spacing w:after="0" w:line="254" w:lineRule="auto"/>
              <w:ind w:right="127"/>
              <w:jc w:val="right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</w:pPr>
            <w:r w:rsidRPr="001003E0">
              <w:rPr>
                <w:rFonts w:ascii="Times New Roman" w:eastAsia="Calibri" w:hAnsi="Times New Roman" w:cs="Times New Roman"/>
                <w:b/>
                <w:bCs/>
                <w:color w:val="385623" w:themeColor="accent6" w:themeShade="80"/>
                <w:kern w:val="24"/>
                <w:lang w:eastAsia="ru-RU"/>
              </w:rPr>
              <w:t>6 734</w:t>
            </w:r>
          </w:p>
        </w:tc>
        <w:tc>
          <w:tcPr>
            <w:tcW w:w="1701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9727F" w14:textId="3FD9342E" w:rsidR="001003E0" w:rsidRPr="001003E0" w:rsidRDefault="001003E0" w:rsidP="001003E0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1003E0">
              <w:rPr>
                <w:rFonts w:ascii="Times New Roman" w:hAnsi="Times New Roman" w:cs="Times New Roman"/>
                <w:b/>
                <w:color w:val="385623" w:themeColor="accent6" w:themeShade="80"/>
              </w:rPr>
              <w:t>431,9%</w:t>
            </w:r>
          </w:p>
        </w:tc>
      </w:tr>
      <w:tr w:rsidR="001003E0" w:rsidRPr="001003E0" w14:paraId="73804493" w14:textId="77777777" w:rsidTr="001003E0">
        <w:trPr>
          <w:trHeight w:val="698"/>
        </w:trPr>
        <w:tc>
          <w:tcPr>
            <w:tcW w:w="3534" w:type="dxa"/>
            <w:shd w:val="clear" w:color="auto" w:fill="FFE699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2017AECF" w14:textId="164DDFCC" w:rsidR="001003E0" w:rsidRPr="001003E0" w:rsidRDefault="001003E0" w:rsidP="0014460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1003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Выявлено </w:t>
            </w:r>
            <w:r w:rsidR="001446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правонарушений</w:t>
            </w:r>
            <w:r w:rsidRPr="001003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FFE6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A0767" w14:textId="2BD393D3" w:rsidR="001003E0" w:rsidRPr="001003E0" w:rsidRDefault="001003E0" w:rsidP="001003E0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</w:rPr>
            </w:pPr>
            <w:r w:rsidRPr="001003E0">
              <w:rPr>
                <w:rFonts w:ascii="Times New Roman" w:hAnsi="Times New Roman" w:cs="Times New Roman"/>
                <w:b/>
              </w:rPr>
              <w:t>16 755</w:t>
            </w:r>
          </w:p>
        </w:tc>
        <w:tc>
          <w:tcPr>
            <w:tcW w:w="1275" w:type="dxa"/>
            <w:shd w:val="clear" w:color="auto" w:fill="FFE6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AC9D7" w14:textId="5A3BDECB" w:rsidR="001003E0" w:rsidRPr="001003E0" w:rsidRDefault="001003E0" w:rsidP="001003E0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</w:rPr>
            </w:pPr>
            <w:r w:rsidRPr="001003E0">
              <w:rPr>
                <w:rFonts w:ascii="Times New Roman" w:hAnsi="Times New Roman" w:cs="Times New Roman"/>
                <w:b/>
              </w:rPr>
              <w:t>23 630</w:t>
            </w:r>
          </w:p>
        </w:tc>
        <w:tc>
          <w:tcPr>
            <w:tcW w:w="1418" w:type="dxa"/>
            <w:shd w:val="clear" w:color="auto" w:fill="FFE6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E2BA0" w14:textId="4ECEFCA9" w:rsidR="001003E0" w:rsidRPr="001003E0" w:rsidRDefault="001003E0" w:rsidP="001003E0">
            <w:pPr>
              <w:spacing w:after="0" w:line="254" w:lineRule="auto"/>
              <w:ind w:right="127"/>
              <w:jc w:val="right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</w:pPr>
            <w:r w:rsidRPr="001003E0">
              <w:rPr>
                <w:rFonts w:ascii="Times New Roman" w:hAnsi="Times New Roman" w:cs="Times New Roman"/>
                <w:b/>
                <w:color w:val="385623" w:themeColor="accent6" w:themeShade="80"/>
              </w:rPr>
              <w:t>6 875</w:t>
            </w:r>
          </w:p>
        </w:tc>
        <w:tc>
          <w:tcPr>
            <w:tcW w:w="1701" w:type="dxa"/>
            <w:shd w:val="clear" w:color="auto" w:fill="FFE6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C6FF8" w14:textId="6ECE5B2A" w:rsidR="001003E0" w:rsidRPr="001003E0" w:rsidRDefault="001003E0" w:rsidP="001003E0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1003E0">
              <w:rPr>
                <w:rFonts w:ascii="Times New Roman" w:hAnsi="Times New Roman" w:cs="Times New Roman"/>
                <w:b/>
                <w:color w:val="385623" w:themeColor="accent6" w:themeShade="80"/>
              </w:rPr>
              <w:t>41,0%</w:t>
            </w:r>
          </w:p>
        </w:tc>
      </w:tr>
      <w:tr w:rsidR="001003E0" w:rsidRPr="001003E0" w14:paraId="13EDA71E" w14:textId="77777777" w:rsidTr="001003E0">
        <w:trPr>
          <w:trHeight w:val="713"/>
        </w:trPr>
        <w:tc>
          <w:tcPr>
            <w:tcW w:w="3534" w:type="dxa"/>
            <w:shd w:val="clear" w:color="auto" w:fill="FFE699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1AD3A02F" w14:textId="77777777" w:rsidR="001003E0" w:rsidRPr="001003E0" w:rsidRDefault="001003E0" w:rsidP="001003E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1003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Общее количество административных наказаний</w:t>
            </w:r>
          </w:p>
        </w:tc>
        <w:tc>
          <w:tcPr>
            <w:tcW w:w="1418" w:type="dxa"/>
            <w:shd w:val="clear" w:color="auto" w:fill="FFE6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4EA64" w14:textId="16EC098B" w:rsidR="001003E0" w:rsidRPr="001003E0" w:rsidRDefault="001003E0" w:rsidP="001003E0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</w:rPr>
            </w:pPr>
            <w:r w:rsidRPr="001003E0">
              <w:rPr>
                <w:rFonts w:ascii="Times New Roman" w:hAnsi="Times New Roman" w:cs="Times New Roman"/>
                <w:b/>
              </w:rPr>
              <w:t>889</w:t>
            </w:r>
          </w:p>
        </w:tc>
        <w:tc>
          <w:tcPr>
            <w:tcW w:w="1275" w:type="dxa"/>
            <w:shd w:val="clear" w:color="auto" w:fill="FFE6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0C477" w14:textId="69B87A3F" w:rsidR="001003E0" w:rsidRPr="001003E0" w:rsidRDefault="001003E0" w:rsidP="001003E0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</w:rPr>
            </w:pPr>
            <w:r w:rsidRPr="001003E0">
              <w:rPr>
                <w:rFonts w:ascii="Times New Roman" w:hAnsi="Times New Roman" w:cs="Times New Roman"/>
                <w:b/>
              </w:rPr>
              <w:t>1 071</w:t>
            </w:r>
          </w:p>
        </w:tc>
        <w:tc>
          <w:tcPr>
            <w:tcW w:w="1418" w:type="dxa"/>
            <w:shd w:val="clear" w:color="auto" w:fill="FFE6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DBD4E" w14:textId="55381B3B" w:rsidR="001003E0" w:rsidRPr="001003E0" w:rsidRDefault="001003E0" w:rsidP="001003E0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</w:pPr>
            <w:r w:rsidRPr="001003E0">
              <w:rPr>
                <w:rFonts w:ascii="Times New Roman" w:hAnsi="Times New Roman" w:cs="Times New Roman"/>
                <w:b/>
                <w:color w:val="385623" w:themeColor="accent6" w:themeShade="80"/>
              </w:rPr>
              <w:t>182</w:t>
            </w:r>
          </w:p>
        </w:tc>
        <w:tc>
          <w:tcPr>
            <w:tcW w:w="1701" w:type="dxa"/>
            <w:shd w:val="clear" w:color="auto" w:fill="FFE6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43C65" w14:textId="0AA2A79F" w:rsidR="001003E0" w:rsidRPr="001003E0" w:rsidRDefault="001003E0" w:rsidP="001003E0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1003E0">
              <w:rPr>
                <w:rFonts w:ascii="Times New Roman" w:hAnsi="Times New Roman" w:cs="Times New Roman"/>
                <w:b/>
                <w:color w:val="385623" w:themeColor="accent6" w:themeShade="80"/>
              </w:rPr>
              <w:t>20,5%</w:t>
            </w:r>
          </w:p>
        </w:tc>
      </w:tr>
      <w:tr w:rsidR="001003E0" w:rsidRPr="000B6B79" w14:paraId="717B58A3" w14:textId="77777777" w:rsidTr="001003E0">
        <w:trPr>
          <w:trHeight w:val="634"/>
        </w:trPr>
        <w:tc>
          <w:tcPr>
            <w:tcW w:w="3534" w:type="dxa"/>
            <w:shd w:val="clear" w:color="auto" w:fill="FFFAE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1F30D4C2" w14:textId="23EBAB09" w:rsidR="001003E0" w:rsidRPr="000B6B79" w:rsidRDefault="001003E0" w:rsidP="001003E0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административное приостановлени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е</w:t>
            </w:r>
            <w:r w:rsidRPr="000B6B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EEC6C" w14:textId="7F8E2A8B" w:rsidR="001003E0" w:rsidRPr="001003E0" w:rsidRDefault="001003E0" w:rsidP="001003E0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</w:rPr>
            </w:pPr>
            <w:r w:rsidRPr="001003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0ABD2" w14:textId="6CD86ACA" w:rsidR="001003E0" w:rsidRPr="001003E0" w:rsidRDefault="001003E0" w:rsidP="001003E0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</w:rPr>
            </w:pPr>
            <w:r w:rsidRPr="001003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C8729" w14:textId="23A555D4" w:rsidR="001003E0" w:rsidRPr="001003E0" w:rsidRDefault="001003E0" w:rsidP="001003E0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3E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9EAA4" w14:textId="6E44FEB9" w:rsidR="001003E0" w:rsidRPr="001003E0" w:rsidRDefault="001003E0" w:rsidP="001003E0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color w:val="538135" w:themeColor="accent6" w:themeShade="BF"/>
              </w:rPr>
            </w:pPr>
            <w:r w:rsidRPr="001003E0">
              <w:rPr>
                <w:rFonts w:ascii="Times New Roman" w:hAnsi="Times New Roman" w:cs="Times New Roman"/>
              </w:rPr>
              <w:t>0,0%</w:t>
            </w:r>
          </w:p>
        </w:tc>
      </w:tr>
      <w:tr w:rsidR="001003E0" w:rsidRPr="000B6B79" w14:paraId="169F395A" w14:textId="77777777" w:rsidTr="001003E0">
        <w:trPr>
          <w:trHeight w:val="439"/>
        </w:trPr>
        <w:tc>
          <w:tcPr>
            <w:tcW w:w="3534" w:type="dxa"/>
            <w:shd w:val="clear" w:color="auto" w:fill="FFFAE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240454DC" w14:textId="77777777" w:rsidR="001003E0" w:rsidRPr="000B6B79" w:rsidRDefault="001003E0" w:rsidP="001003E0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предупреждения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84846" w14:textId="374C826B" w:rsidR="001003E0" w:rsidRPr="001003E0" w:rsidRDefault="001003E0" w:rsidP="001003E0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</w:rPr>
            </w:pPr>
            <w:r w:rsidRPr="001003E0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1275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982CA" w14:textId="1F6A0FE4" w:rsidR="001003E0" w:rsidRPr="001003E0" w:rsidRDefault="001003E0" w:rsidP="001003E0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</w:rPr>
            </w:pPr>
            <w:r w:rsidRPr="001003E0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B65AA" w14:textId="0EF5226D" w:rsidR="001003E0" w:rsidRPr="001003E0" w:rsidRDefault="001003E0" w:rsidP="001003E0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color w:val="385623" w:themeColor="accent6" w:themeShade="80"/>
                <w:lang w:eastAsia="ru-RU"/>
              </w:rPr>
            </w:pPr>
            <w:r w:rsidRPr="001003E0">
              <w:rPr>
                <w:rFonts w:ascii="Times New Roman" w:hAnsi="Times New Roman" w:cs="Times New Roman"/>
                <w:color w:val="385623" w:themeColor="accent6" w:themeShade="80"/>
              </w:rPr>
              <w:t>40</w:t>
            </w:r>
          </w:p>
        </w:tc>
        <w:tc>
          <w:tcPr>
            <w:tcW w:w="1701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7DBFD" w14:textId="071E12C7" w:rsidR="001003E0" w:rsidRPr="001003E0" w:rsidRDefault="001003E0" w:rsidP="001003E0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1003E0">
              <w:rPr>
                <w:rFonts w:ascii="Times New Roman" w:hAnsi="Times New Roman" w:cs="Times New Roman"/>
                <w:color w:val="385623" w:themeColor="accent6" w:themeShade="80"/>
              </w:rPr>
              <w:t>14,9%</w:t>
            </w:r>
          </w:p>
        </w:tc>
      </w:tr>
      <w:tr w:rsidR="001003E0" w:rsidRPr="000B6B79" w14:paraId="5C7C490A" w14:textId="77777777" w:rsidTr="001003E0">
        <w:trPr>
          <w:trHeight w:val="556"/>
        </w:trPr>
        <w:tc>
          <w:tcPr>
            <w:tcW w:w="3534" w:type="dxa"/>
            <w:shd w:val="clear" w:color="auto" w:fill="FFFAE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7567ED43" w14:textId="77777777" w:rsidR="001003E0" w:rsidRPr="000B6B79" w:rsidRDefault="001003E0" w:rsidP="001003E0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административные штрафы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60CB1" w14:textId="1BFB2604" w:rsidR="001003E0" w:rsidRPr="001003E0" w:rsidRDefault="001003E0" w:rsidP="001003E0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</w:rPr>
            </w:pPr>
            <w:r w:rsidRPr="001003E0">
              <w:rPr>
                <w:rFonts w:ascii="Times New Roman" w:hAnsi="Times New Roman" w:cs="Times New Roman"/>
              </w:rPr>
              <w:t>619</w:t>
            </w:r>
          </w:p>
        </w:tc>
        <w:tc>
          <w:tcPr>
            <w:tcW w:w="1275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1A4C4" w14:textId="252D1267" w:rsidR="001003E0" w:rsidRPr="001003E0" w:rsidRDefault="001003E0" w:rsidP="001003E0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</w:rPr>
            </w:pPr>
            <w:r w:rsidRPr="001003E0">
              <w:rPr>
                <w:rFonts w:ascii="Times New Roman" w:hAnsi="Times New Roman" w:cs="Times New Roman"/>
              </w:rPr>
              <w:t>759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AAB1A" w14:textId="5CD986AC" w:rsidR="001003E0" w:rsidRPr="001003E0" w:rsidRDefault="001003E0" w:rsidP="001003E0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color w:val="385623" w:themeColor="accent6" w:themeShade="80"/>
                <w:lang w:eastAsia="ru-RU"/>
              </w:rPr>
            </w:pPr>
            <w:r w:rsidRPr="001003E0">
              <w:rPr>
                <w:rFonts w:ascii="Times New Roman" w:hAnsi="Times New Roman" w:cs="Times New Roman"/>
                <w:color w:val="385623" w:themeColor="accent6" w:themeShade="80"/>
              </w:rPr>
              <w:t>140</w:t>
            </w:r>
          </w:p>
        </w:tc>
        <w:tc>
          <w:tcPr>
            <w:tcW w:w="1701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2CB41" w14:textId="030F956C" w:rsidR="001003E0" w:rsidRPr="001003E0" w:rsidRDefault="001003E0" w:rsidP="001003E0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1003E0">
              <w:rPr>
                <w:rFonts w:ascii="Times New Roman" w:hAnsi="Times New Roman" w:cs="Times New Roman"/>
                <w:color w:val="385623" w:themeColor="accent6" w:themeShade="80"/>
              </w:rPr>
              <w:t>22,6%</w:t>
            </w:r>
          </w:p>
        </w:tc>
      </w:tr>
      <w:tr w:rsidR="001003E0" w:rsidRPr="001003E0" w14:paraId="04F75E01" w14:textId="77777777" w:rsidTr="001003E0">
        <w:trPr>
          <w:trHeight w:val="887"/>
        </w:trPr>
        <w:tc>
          <w:tcPr>
            <w:tcW w:w="3534" w:type="dxa"/>
            <w:shd w:val="clear" w:color="auto" w:fill="FFFAE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270AE8F7" w14:textId="77777777" w:rsidR="001003E0" w:rsidRPr="001003E0" w:rsidRDefault="001003E0" w:rsidP="001003E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1003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Общая сумма административных штрафов (тыс. руб.)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80785" w14:textId="30C77EAD" w:rsidR="001003E0" w:rsidRPr="001003E0" w:rsidRDefault="001003E0" w:rsidP="00153CDC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</w:rPr>
            </w:pPr>
            <w:r w:rsidRPr="001003E0">
              <w:rPr>
                <w:rFonts w:ascii="Times New Roman" w:hAnsi="Times New Roman" w:cs="Times New Roman"/>
                <w:b/>
              </w:rPr>
              <w:t>19 9</w:t>
            </w:r>
            <w:r w:rsidR="00153CDC">
              <w:rPr>
                <w:rFonts w:ascii="Times New Roman" w:hAnsi="Times New Roman" w:cs="Times New Roman"/>
                <w:b/>
              </w:rPr>
              <w:t>32</w:t>
            </w:r>
            <w:r w:rsidRPr="001003E0">
              <w:rPr>
                <w:rFonts w:ascii="Times New Roman" w:hAnsi="Times New Roman" w:cs="Times New Roman"/>
                <w:b/>
              </w:rPr>
              <w:t>,9</w:t>
            </w:r>
            <w:r w:rsidR="00153CD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5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57792" w14:textId="18270B6E" w:rsidR="001003E0" w:rsidRPr="001003E0" w:rsidRDefault="001003E0" w:rsidP="001003E0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</w:rPr>
            </w:pPr>
            <w:r w:rsidRPr="001003E0">
              <w:rPr>
                <w:rFonts w:ascii="Times New Roman" w:hAnsi="Times New Roman" w:cs="Times New Roman"/>
                <w:b/>
              </w:rPr>
              <w:t>31 871,50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8F859" w14:textId="7B656262" w:rsidR="001003E0" w:rsidRPr="001003E0" w:rsidRDefault="001003E0" w:rsidP="00153CDC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</w:pPr>
            <w:r w:rsidRPr="001003E0">
              <w:rPr>
                <w:rFonts w:ascii="Times New Roman" w:hAnsi="Times New Roman" w:cs="Times New Roman"/>
                <w:b/>
                <w:color w:val="385623" w:themeColor="accent6" w:themeShade="80"/>
              </w:rPr>
              <w:t>11</w:t>
            </w:r>
            <w:r w:rsidR="00153CDC">
              <w:rPr>
                <w:rFonts w:ascii="Times New Roman" w:hAnsi="Times New Roman" w:cs="Times New Roman"/>
                <w:b/>
                <w:color w:val="385623" w:themeColor="accent6" w:themeShade="80"/>
              </w:rPr>
              <w:t> </w:t>
            </w:r>
            <w:r w:rsidRPr="001003E0">
              <w:rPr>
                <w:rFonts w:ascii="Times New Roman" w:hAnsi="Times New Roman" w:cs="Times New Roman"/>
                <w:b/>
                <w:color w:val="385623" w:themeColor="accent6" w:themeShade="80"/>
              </w:rPr>
              <w:t>9</w:t>
            </w:r>
            <w:r w:rsidR="00153CDC">
              <w:rPr>
                <w:rFonts w:ascii="Times New Roman" w:hAnsi="Times New Roman" w:cs="Times New Roman"/>
                <w:b/>
                <w:color w:val="385623" w:themeColor="accent6" w:themeShade="80"/>
              </w:rPr>
              <w:t>38,60</w:t>
            </w:r>
          </w:p>
        </w:tc>
        <w:tc>
          <w:tcPr>
            <w:tcW w:w="1701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C6624" w14:textId="23D910A1" w:rsidR="001003E0" w:rsidRPr="001003E0" w:rsidRDefault="00153CDC" w:rsidP="00153CDC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385623" w:themeColor="accent6" w:themeShade="80"/>
              </w:rPr>
              <w:t>59</w:t>
            </w:r>
            <w:r w:rsidR="001003E0" w:rsidRPr="001003E0">
              <w:rPr>
                <w:rFonts w:ascii="Times New Roman" w:hAnsi="Times New Roman" w:cs="Times New Roman"/>
                <w:b/>
                <w:color w:val="385623" w:themeColor="accent6" w:themeShade="80"/>
              </w:rPr>
              <w:t>,</w:t>
            </w:r>
            <w:r>
              <w:rPr>
                <w:rFonts w:ascii="Times New Roman" w:hAnsi="Times New Roman" w:cs="Times New Roman"/>
                <w:b/>
                <w:color w:val="385623" w:themeColor="accent6" w:themeShade="80"/>
              </w:rPr>
              <w:t>8</w:t>
            </w:r>
            <w:r w:rsidR="001003E0" w:rsidRPr="001003E0">
              <w:rPr>
                <w:rFonts w:ascii="Times New Roman" w:hAnsi="Times New Roman" w:cs="Times New Roman"/>
                <w:b/>
                <w:color w:val="385623" w:themeColor="accent6" w:themeShade="80"/>
              </w:rPr>
              <w:t>%</w:t>
            </w:r>
          </w:p>
        </w:tc>
      </w:tr>
      <w:tr w:rsidR="001003E0" w:rsidRPr="001003E0" w14:paraId="70C82A5D" w14:textId="77777777" w:rsidTr="001003E0">
        <w:trPr>
          <w:trHeight w:val="887"/>
        </w:trPr>
        <w:tc>
          <w:tcPr>
            <w:tcW w:w="3534" w:type="dxa"/>
            <w:shd w:val="clear" w:color="auto" w:fill="FBE4D5" w:themeFill="accent2" w:themeFillTint="33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20DE078F" w14:textId="77777777" w:rsidR="001003E0" w:rsidRPr="001003E0" w:rsidRDefault="001003E0" w:rsidP="001003E0">
            <w:pPr>
              <w:spacing w:after="0" w:line="240" w:lineRule="auto"/>
              <w:textAlignment w:val="center"/>
              <w:rPr>
                <w:b/>
                <w:bCs/>
              </w:rPr>
            </w:pPr>
            <w:r w:rsidRPr="001003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Общее количество объявленных предостережений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4BF76" w14:textId="75193F2A" w:rsidR="001003E0" w:rsidRPr="001003E0" w:rsidRDefault="001003E0" w:rsidP="001003E0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</w:rPr>
            </w:pPr>
            <w:r w:rsidRPr="001003E0">
              <w:rPr>
                <w:rFonts w:ascii="Times New Roman" w:hAnsi="Times New Roman" w:cs="Times New Roman"/>
                <w:b/>
              </w:rPr>
              <w:t>2 639</w:t>
            </w:r>
          </w:p>
        </w:tc>
        <w:tc>
          <w:tcPr>
            <w:tcW w:w="1275" w:type="dxa"/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1C26B" w14:textId="6081BA1A" w:rsidR="001003E0" w:rsidRPr="001003E0" w:rsidRDefault="001003E0" w:rsidP="001003E0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</w:rPr>
            </w:pPr>
            <w:r w:rsidRPr="001003E0">
              <w:rPr>
                <w:rFonts w:ascii="Times New Roman" w:hAnsi="Times New Roman" w:cs="Times New Roman"/>
                <w:b/>
              </w:rPr>
              <w:t>3 715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C77B0" w14:textId="7FA271B0" w:rsidR="001003E0" w:rsidRPr="001003E0" w:rsidRDefault="001003E0" w:rsidP="001003E0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kern w:val="24"/>
                <w:lang w:eastAsia="ru-RU"/>
              </w:rPr>
            </w:pPr>
            <w:r w:rsidRPr="001003E0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kern w:val="24"/>
                <w:lang w:eastAsia="ru-RU"/>
              </w:rPr>
              <w:t>1 076</w:t>
            </w:r>
          </w:p>
        </w:tc>
        <w:tc>
          <w:tcPr>
            <w:tcW w:w="1701" w:type="dxa"/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860DA" w14:textId="0EAC4716" w:rsidR="001003E0" w:rsidRPr="001003E0" w:rsidRDefault="001003E0" w:rsidP="001003E0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1003E0">
              <w:rPr>
                <w:rFonts w:ascii="Times New Roman" w:hAnsi="Times New Roman" w:cs="Times New Roman"/>
                <w:b/>
                <w:color w:val="385623" w:themeColor="accent6" w:themeShade="80"/>
              </w:rPr>
              <w:t>40,8%</w:t>
            </w:r>
          </w:p>
        </w:tc>
      </w:tr>
      <w:tr w:rsidR="001003E0" w:rsidRPr="00420D76" w14:paraId="225DC7A0" w14:textId="77777777" w:rsidTr="00B560D3">
        <w:trPr>
          <w:trHeight w:val="887"/>
        </w:trPr>
        <w:tc>
          <w:tcPr>
            <w:tcW w:w="3534" w:type="dxa"/>
            <w:shd w:val="clear" w:color="auto" w:fill="FBC1B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</w:tcPr>
          <w:p w14:paraId="46F9A6A8" w14:textId="1D269B46" w:rsidR="001003E0" w:rsidRPr="00420D76" w:rsidRDefault="001003E0" w:rsidP="0014460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Результативность контрольных (надзорных) </w:t>
            </w:r>
            <w:r w:rsidR="001446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418" w:type="dxa"/>
            <w:shd w:val="clear" w:color="auto" w:fill="FBC1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7B668D" w14:textId="44F7B470" w:rsidR="001003E0" w:rsidRPr="00420D76" w:rsidRDefault="00B560D3" w:rsidP="00B560D3">
            <w:pPr>
              <w:spacing w:after="0" w:line="240" w:lineRule="auto"/>
              <w:ind w:right="119"/>
              <w:jc w:val="right"/>
              <w:textAlignment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76,0%</w:t>
            </w:r>
          </w:p>
        </w:tc>
        <w:tc>
          <w:tcPr>
            <w:tcW w:w="1275" w:type="dxa"/>
            <w:shd w:val="clear" w:color="auto" w:fill="FBC1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A222B" w14:textId="16B71C87" w:rsidR="001003E0" w:rsidRPr="00420D76" w:rsidRDefault="00144603" w:rsidP="00144603">
            <w:pPr>
              <w:spacing w:after="0" w:line="240" w:lineRule="auto"/>
              <w:ind w:right="119"/>
              <w:jc w:val="right"/>
              <w:textAlignment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</w:t>
            </w:r>
            <w:r w:rsidR="001003E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1003E0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418" w:type="dxa"/>
            <w:shd w:val="clear" w:color="auto" w:fill="FBC1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D7150" w14:textId="4E70F861" w:rsidR="001003E0" w:rsidRPr="00420D76" w:rsidRDefault="00B560D3" w:rsidP="00B560D3">
            <w:pPr>
              <w:spacing w:after="0" w:line="240" w:lineRule="auto"/>
              <w:ind w:right="119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Cs w:val="24"/>
                <w:lang w:eastAsia="ru-RU"/>
              </w:rPr>
              <w:t>10,1%</w:t>
            </w:r>
          </w:p>
        </w:tc>
        <w:tc>
          <w:tcPr>
            <w:tcW w:w="1701" w:type="dxa"/>
            <w:shd w:val="clear" w:color="auto" w:fill="FBC1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10CB8D" w14:textId="38B3272D" w:rsidR="001003E0" w:rsidRPr="00420D76" w:rsidRDefault="00175E59" w:rsidP="00B560D3">
            <w:pPr>
              <w:spacing w:after="0" w:line="240" w:lineRule="auto"/>
              <w:ind w:right="119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Cs w:val="24"/>
                <w:lang w:eastAsia="ru-RU"/>
              </w:rPr>
              <w:t>13,3%</w:t>
            </w:r>
          </w:p>
        </w:tc>
      </w:tr>
    </w:tbl>
    <w:p w14:paraId="50DE6742" w14:textId="77777777" w:rsidR="00032C1B" w:rsidRDefault="00032C1B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</w:p>
    <w:p w14:paraId="25E708B8" w14:textId="5633ECD6" w:rsidR="00144603" w:rsidRPr="00144603" w:rsidRDefault="00144603" w:rsidP="00144603">
      <w:pPr>
        <w:spacing w:after="0" w:line="360" w:lineRule="exact"/>
        <w:ind w:firstLineChars="244" w:firstLine="67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 w:rsidRPr="0014460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Режим постоянного государственного надзора, в соответствии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br/>
      </w:r>
      <w:r w:rsidRPr="0014460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с Положением о федеральном государственном надзоре в области безопасности гидротехнических сооружений, утвержденным постановлением Правительства Российской Федерации от 30 июня 2021 г. № 1080, установлен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br/>
      </w:r>
      <w:r w:rsidRPr="0014460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на 139 комплексах ГТС, из них: </w:t>
      </w:r>
    </w:p>
    <w:p w14:paraId="2B464D91" w14:textId="77777777" w:rsidR="00144603" w:rsidRPr="00144603" w:rsidRDefault="00144603" w:rsidP="00144603">
      <w:pPr>
        <w:spacing w:after="0" w:line="360" w:lineRule="exact"/>
        <w:ind w:firstLineChars="244" w:firstLine="67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 w:rsidRPr="0014460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37 комплексов ГТС объектов энергетики;</w:t>
      </w:r>
    </w:p>
    <w:p w14:paraId="431A7B88" w14:textId="77777777" w:rsidR="00144603" w:rsidRPr="00144603" w:rsidRDefault="00144603" w:rsidP="00144603">
      <w:pPr>
        <w:spacing w:after="0" w:line="360" w:lineRule="exact"/>
        <w:ind w:firstLineChars="244" w:firstLine="67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 w:rsidRPr="0014460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49 комплексов ГТС объектов промышленности;</w:t>
      </w:r>
    </w:p>
    <w:p w14:paraId="31DA2BE9" w14:textId="3D73CD8C" w:rsidR="006E317E" w:rsidRDefault="00144603" w:rsidP="00144603">
      <w:pPr>
        <w:spacing w:after="0" w:line="360" w:lineRule="exact"/>
        <w:ind w:firstLineChars="244" w:firstLine="67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 w:rsidRPr="0014460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53 комплекса ГТС водохозяйственного назначения.</w:t>
      </w:r>
    </w:p>
    <w:p w14:paraId="1EA1551E" w14:textId="4E09D517" w:rsidR="00144603" w:rsidRDefault="00144603" w:rsidP="00144603">
      <w:pPr>
        <w:spacing w:after="0" w:line="360" w:lineRule="exact"/>
        <w:ind w:firstLineChars="244" w:firstLine="67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</w:p>
    <w:p w14:paraId="09873C42" w14:textId="0CC2B959" w:rsidR="000B6B79" w:rsidRPr="000B6B79" w:rsidRDefault="000B6B79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</w:pPr>
      <w:r w:rsidRPr="000B6B79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  <w:t xml:space="preserve">Контрольная (надзорная) деятельность </w:t>
      </w:r>
      <w:r w:rsidR="00E5627D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  <w:t>н</w:t>
      </w:r>
      <w:r w:rsidRPr="000B6B79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  <w:t>а объекта</w:t>
      </w:r>
      <w:r w:rsidR="00E5627D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  <w:t>х</w:t>
      </w:r>
      <w:r w:rsidRPr="000B6B79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  <w:t xml:space="preserve"> строительства</w:t>
      </w:r>
    </w:p>
    <w:p w14:paraId="13A18F26" w14:textId="537310C8" w:rsidR="00462C35" w:rsidRPr="00462C35" w:rsidRDefault="00462C35" w:rsidP="007C35C3">
      <w:pPr>
        <w:pStyle w:val="af5"/>
        <w:keepNext/>
        <w:spacing w:before="12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462C3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8. </w:t>
      </w:r>
      <w:r w:rsidRPr="00314EAB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Контрольная (надзорная) деятельность на объектах строительства</w:t>
      </w:r>
    </w:p>
    <w:tbl>
      <w:tblPr>
        <w:tblW w:w="9346" w:type="dxa"/>
        <w:tblBorders>
          <w:top w:val="single" w:sz="2" w:space="0" w:color="002060"/>
          <w:left w:val="single" w:sz="2" w:space="0" w:color="002060"/>
          <w:bottom w:val="single" w:sz="2" w:space="0" w:color="002060"/>
          <w:right w:val="single" w:sz="2" w:space="0" w:color="002060"/>
          <w:insideH w:val="single" w:sz="2" w:space="0" w:color="002060"/>
          <w:insideV w:val="single" w:sz="2" w:space="0" w:color="00206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534"/>
        <w:gridCol w:w="1418"/>
        <w:gridCol w:w="1424"/>
        <w:gridCol w:w="1269"/>
        <w:gridCol w:w="1701"/>
      </w:tblGrid>
      <w:tr w:rsidR="000B6B79" w:rsidRPr="000B6B79" w14:paraId="0A39984E" w14:textId="77777777" w:rsidTr="00284C33">
        <w:trPr>
          <w:trHeight w:val="638"/>
          <w:tblHeader/>
        </w:trPr>
        <w:tc>
          <w:tcPr>
            <w:tcW w:w="3534" w:type="dxa"/>
            <w:shd w:val="clear" w:color="auto" w:fill="D5DCE4" w:themeFill="text2" w:themeFillTint="33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49199255" w14:textId="77777777" w:rsidR="000B6B79" w:rsidRPr="000B6B79" w:rsidRDefault="000B6B79" w:rsidP="006764C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shd w:val="clear" w:color="auto" w:fill="D5DCE4" w:themeFill="text2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50FAFED" w14:textId="0881D8C3" w:rsidR="000B6B79" w:rsidRPr="000B6B79" w:rsidRDefault="000B6B79" w:rsidP="0067067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202</w:t>
            </w:r>
            <w:r w:rsidR="006706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4" w:type="dxa"/>
            <w:shd w:val="clear" w:color="auto" w:fill="D5DCE4" w:themeFill="text2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5DD0A42" w14:textId="7B79867E" w:rsidR="000B6B79" w:rsidRPr="000B6B79" w:rsidRDefault="000B6B79" w:rsidP="0067067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202</w:t>
            </w:r>
            <w:r w:rsidR="006706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0" w:type="dxa"/>
            <w:gridSpan w:val="2"/>
            <w:shd w:val="clear" w:color="auto" w:fill="D5DCE4" w:themeFill="text2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BDF8D39" w14:textId="77777777" w:rsidR="000B6B79" w:rsidRPr="000B6B79" w:rsidRDefault="000B6B79" w:rsidP="000B6B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Динамика</w:t>
            </w:r>
          </w:p>
        </w:tc>
      </w:tr>
      <w:tr w:rsidR="00144603" w:rsidRPr="00144603" w14:paraId="3D84A01B" w14:textId="77777777" w:rsidTr="00284C33">
        <w:trPr>
          <w:trHeight w:val="724"/>
        </w:trPr>
        <w:tc>
          <w:tcPr>
            <w:tcW w:w="3534" w:type="dxa"/>
            <w:shd w:val="clear" w:color="auto" w:fill="C6E0B4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5E949E95" w14:textId="77777777" w:rsidR="00144603" w:rsidRPr="00144603" w:rsidRDefault="00144603" w:rsidP="0014460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1446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Количество внеплановых контрольных (надзорных) мероприятий, в том числе</w:t>
            </w:r>
          </w:p>
        </w:tc>
        <w:tc>
          <w:tcPr>
            <w:tcW w:w="1418" w:type="dxa"/>
            <w:shd w:val="clear" w:color="auto" w:fill="C6E0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4A774" w14:textId="7778AF91" w:rsidR="00144603" w:rsidRPr="00FE209A" w:rsidRDefault="00144603" w:rsidP="00FE209A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</w:rPr>
            </w:pPr>
            <w:r w:rsidRPr="00FE209A">
              <w:rPr>
                <w:rFonts w:ascii="Times New Roman" w:hAnsi="Times New Roman" w:cs="Times New Roman"/>
                <w:b/>
              </w:rPr>
              <w:t>8 535</w:t>
            </w:r>
          </w:p>
        </w:tc>
        <w:tc>
          <w:tcPr>
            <w:tcW w:w="1424" w:type="dxa"/>
            <w:shd w:val="clear" w:color="auto" w:fill="C6E0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8C125" w14:textId="1587CC0F" w:rsidR="00144603" w:rsidRPr="00FE209A" w:rsidRDefault="00144603" w:rsidP="00FE209A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</w:rPr>
            </w:pPr>
            <w:r w:rsidRPr="00FE209A">
              <w:rPr>
                <w:rFonts w:ascii="Times New Roman" w:hAnsi="Times New Roman" w:cs="Times New Roman"/>
                <w:b/>
              </w:rPr>
              <w:t>8 795</w:t>
            </w:r>
          </w:p>
        </w:tc>
        <w:tc>
          <w:tcPr>
            <w:tcW w:w="1269" w:type="dxa"/>
            <w:shd w:val="clear" w:color="auto" w:fill="C6E0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65E2A" w14:textId="7F60E067" w:rsidR="00144603" w:rsidRPr="004E0A8E" w:rsidRDefault="00144603" w:rsidP="00FE209A">
            <w:pPr>
              <w:spacing w:after="0" w:line="254" w:lineRule="auto"/>
              <w:ind w:right="127"/>
              <w:jc w:val="right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</w:pPr>
            <w:r w:rsidRPr="004E0A8E">
              <w:rPr>
                <w:rFonts w:ascii="Times New Roman" w:eastAsia="Calibri" w:hAnsi="Times New Roman" w:cs="Times New Roman"/>
                <w:b/>
                <w:bCs/>
                <w:color w:val="385623" w:themeColor="accent6" w:themeShade="80"/>
                <w:kern w:val="24"/>
                <w:lang w:eastAsia="ru-RU"/>
              </w:rPr>
              <w:t>260</w:t>
            </w:r>
          </w:p>
        </w:tc>
        <w:tc>
          <w:tcPr>
            <w:tcW w:w="1701" w:type="dxa"/>
            <w:shd w:val="clear" w:color="auto" w:fill="C6E0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75429" w14:textId="02D052FC" w:rsidR="00144603" w:rsidRPr="004E0A8E" w:rsidRDefault="00FE209A" w:rsidP="00FE209A">
            <w:pPr>
              <w:spacing w:after="0" w:line="254" w:lineRule="auto"/>
              <w:ind w:right="127"/>
              <w:jc w:val="right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</w:pPr>
            <w:r w:rsidRPr="004E0A8E">
              <w:rPr>
                <w:rFonts w:ascii="Times New Roman" w:hAnsi="Times New Roman" w:cs="Times New Roman"/>
                <w:b/>
                <w:color w:val="385623" w:themeColor="accent6" w:themeShade="80"/>
              </w:rPr>
              <w:t>3,1</w:t>
            </w:r>
            <w:r w:rsidR="00144603" w:rsidRPr="004E0A8E">
              <w:rPr>
                <w:rFonts w:ascii="Times New Roman" w:hAnsi="Times New Roman" w:cs="Times New Roman"/>
                <w:b/>
                <w:color w:val="385623" w:themeColor="accent6" w:themeShade="80"/>
              </w:rPr>
              <w:t>%</w:t>
            </w:r>
          </w:p>
        </w:tc>
      </w:tr>
      <w:tr w:rsidR="00144603" w:rsidRPr="000B6B79" w14:paraId="53D50C0F" w14:textId="77777777" w:rsidTr="00284C33">
        <w:trPr>
          <w:trHeight w:val="429"/>
        </w:trPr>
        <w:tc>
          <w:tcPr>
            <w:tcW w:w="3534" w:type="dxa"/>
            <w:shd w:val="clear" w:color="auto" w:fill="E2EFDA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</w:tcPr>
          <w:p w14:paraId="23FF055A" w14:textId="77777777" w:rsidR="00144603" w:rsidRPr="000B6B79" w:rsidRDefault="00144603" w:rsidP="00144603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 индикаторам риска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7D037F" w14:textId="4C33DF6B" w:rsidR="00144603" w:rsidRPr="00FE209A" w:rsidRDefault="00144603" w:rsidP="00FE209A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</w:rPr>
            </w:pPr>
            <w:r w:rsidRPr="00FE20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24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FBE2A6" w14:textId="42E50261" w:rsidR="00144603" w:rsidRPr="00FE209A" w:rsidRDefault="00144603" w:rsidP="00FE209A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</w:rPr>
            </w:pPr>
            <w:r w:rsidRPr="00FE209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69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2C708" w14:textId="57F81D9E" w:rsidR="00144603" w:rsidRPr="004E0A8E" w:rsidRDefault="00144603" w:rsidP="00FE209A">
            <w:pPr>
              <w:spacing w:after="0" w:line="254" w:lineRule="auto"/>
              <w:ind w:right="127"/>
              <w:jc w:val="right"/>
              <w:rPr>
                <w:rFonts w:ascii="Times New Roman" w:eastAsia="Calibri" w:hAnsi="Times New Roman" w:cs="Times New Roman"/>
                <w:bCs/>
                <w:color w:val="385623" w:themeColor="accent6" w:themeShade="80"/>
                <w:kern w:val="24"/>
                <w:lang w:eastAsia="ru-RU"/>
              </w:rPr>
            </w:pPr>
            <w:r w:rsidRPr="004E0A8E">
              <w:rPr>
                <w:rFonts w:ascii="Times New Roman" w:eastAsia="Calibri" w:hAnsi="Times New Roman" w:cs="Times New Roman"/>
                <w:bCs/>
                <w:color w:val="385623" w:themeColor="accent6" w:themeShade="80"/>
                <w:kern w:val="24"/>
                <w:lang w:eastAsia="ru-RU"/>
              </w:rPr>
              <w:t>24</w:t>
            </w:r>
          </w:p>
        </w:tc>
        <w:tc>
          <w:tcPr>
            <w:tcW w:w="1701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0A57BF" w14:textId="20B09029" w:rsidR="00144603" w:rsidRPr="004E0A8E" w:rsidRDefault="00144603" w:rsidP="00FE209A">
            <w:pPr>
              <w:spacing w:after="0" w:line="254" w:lineRule="auto"/>
              <w:ind w:right="127"/>
              <w:jc w:val="right"/>
              <w:rPr>
                <w:rFonts w:ascii="Times New Roman" w:eastAsia="Calibri" w:hAnsi="Times New Roman" w:cs="Times New Roman"/>
                <w:bCs/>
                <w:color w:val="385623" w:themeColor="accent6" w:themeShade="80"/>
                <w:kern w:val="24"/>
                <w:lang w:eastAsia="ru-RU"/>
              </w:rPr>
            </w:pPr>
            <w:r w:rsidRPr="004E0A8E">
              <w:rPr>
                <w:rFonts w:ascii="Times New Roman" w:hAnsi="Times New Roman" w:cs="Times New Roman"/>
                <w:color w:val="385623" w:themeColor="accent6" w:themeShade="80"/>
              </w:rPr>
              <w:t>300,0%</w:t>
            </w:r>
          </w:p>
        </w:tc>
      </w:tr>
      <w:tr w:rsidR="00FE209A" w:rsidRPr="00144603" w14:paraId="4E6310D1" w14:textId="77777777" w:rsidTr="00284C33">
        <w:trPr>
          <w:trHeight w:val="698"/>
        </w:trPr>
        <w:tc>
          <w:tcPr>
            <w:tcW w:w="3534" w:type="dxa"/>
            <w:shd w:val="clear" w:color="auto" w:fill="FFF2CC" w:themeFill="accent4" w:themeFillTint="33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2F3C74D7" w14:textId="6EDDCCE2" w:rsidR="00FE209A" w:rsidRPr="00144603" w:rsidRDefault="00FE209A" w:rsidP="00A9154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1446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Выявлено </w:t>
            </w:r>
            <w:r w:rsidR="00A915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право</w:t>
            </w:r>
            <w:r w:rsidRPr="001446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нарушений </w:t>
            </w:r>
          </w:p>
        </w:tc>
        <w:tc>
          <w:tcPr>
            <w:tcW w:w="1418" w:type="dxa"/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B2A55" w14:textId="49655065" w:rsidR="00FE209A" w:rsidRPr="00FE209A" w:rsidRDefault="00FE209A" w:rsidP="00FE209A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</w:rPr>
            </w:pPr>
            <w:r w:rsidRPr="00FE209A">
              <w:rPr>
                <w:rFonts w:ascii="Times New Roman" w:hAnsi="Times New Roman" w:cs="Times New Roman"/>
                <w:b/>
              </w:rPr>
              <w:t>47 965</w:t>
            </w:r>
          </w:p>
        </w:tc>
        <w:tc>
          <w:tcPr>
            <w:tcW w:w="1424" w:type="dxa"/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3CAA1" w14:textId="3904A6EE" w:rsidR="00FE209A" w:rsidRPr="00FE209A" w:rsidRDefault="00FE209A" w:rsidP="00FE209A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</w:rPr>
            </w:pPr>
            <w:r w:rsidRPr="00FE209A">
              <w:rPr>
                <w:rFonts w:ascii="Times New Roman" w:hAnsi="Times New Roman" w:cs="Times New Roman"/>
                <w:b/>
              </w:rPr>
              <w:t>45 640</w:t>
            </w:r>
          </w:p>
        </w:tc>
        <w:tc>
          <w:tcPr>
            <w:tcW w:w="1269" w:type="dxa"/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174D5" w14:textId="26288245" w:rsidR="00FE209A" w:rsidRPr="00FE209A" w:rsidRDefault="00FE209A" w:rsidP="00FE209A">
            <w:pPr>
              <w:spacing w:after="0" w:line="254" w:lineRule="auto"/>
              <w:ind w:right="127"/>
              <w:jc w:val="right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FE209A">
              <w:rPr>
                <w:rFonts w:ascii="Times New Roman" w:hAnsi="Times New Roman" w:cs="Times New Roman"/>
                <w:color w:val="C00000"/>
              </w:rPr>
              <w:t>-2 325</w:t>
            </w:r>
          </w:p>
        </w:tc>
        <w:tc>
          <w:tcPr>
            <w:tcW w:w="1701" w:type="dxa"/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BCA0D" w14:textId="084533D5" w:rsidR="00FE209A" w:rsidRPr="00FE209A" w:rsidRDefault="00FE209A" w:rsidP="00FE209A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color w:val="C00000"/>
              </w:rPr>
            </w:pPr>
            <w:r w:rsidRPr="00FE209A">
              <w:rPr>
                <w:rFonts w:ascii="Times New Roman" w:hAnsi="Times New Roman" w:cs="Times New Roman"/>
                <w:b/>
                <w:color w:val="C00000"/>
              </w:rPr>
              <w:t>-4,8%</w:t>
            </w:r>
          </w:p>
        </w:tc>
      </w:tr>
      <w:tr w:rsidR="00FE209A" w:rsidRPr="00144603" w14:paraId="7AF996FC" w14:textId="77777777" w:rsidTr="00284C33">
        <w:trPr>
          <w:trHeight w:val="713"/>
        </w:trPr>
        <w:tc>
          <w:tcPr>
            <w:tcW w:w="3534" w:type="dxa"/>
            <w:shd w:val="clear" w:color="auto" w:fill="FFF2CC" w:themeFill="accent4" w:themeFillTint="33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4988EF54" w14:textId="77777777" w:rsidR="00FE209A" w:rsidRPr="00144603" w:rsidRDefault="00FE209A" w:rsidP="00FE209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1446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Общее количество административных наказаний</w:t>
            </w:r>
          </w:p>
        </w:tc>
        <w:tc>
          <w:tcPr>
            <w:tcW w:w="1418" w:type="dxa"/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23558" w14:textId="3DC97708" w:rsidR="00FE209A" w:rsidRPr="00FE209A" w:rsidRDefault="00FE209A" w:rsidP="007C35C3">
            <w:pPr>
              <w:tabs>
                <w:tab w:val="left" w:pos="1132"/>
              </w:tabs>
              <w:spacing w:after="0" w:line="259" w:lineRule="auto"/>
              <w:ind w:right="267"/>
              <w:jc w:val="right"/>
              <w:rPr>
                <w:rFonts w:ascii="Times New Roman" w:hAnsi="Times New Roman" w:cs="Times New Roman"/>
                <w:b/>
              </w:rPr>
            </w:pPr>
            <w:r w:rsidRPr="00FE209A">
              <w:rPr>
                <w:rFonts w:ascii="Times New Roman" w:hAnsi="Times New Roman" w:cs="Times New Roman"/>
                <w:b/>
              </w:rPr>
              <w:t>5 389</w:t>
            </w:r>
          </w:p>
        </w:tc>
        <w:tc>
          <w:tcPr>
            <w:tcW w:w="1424" w:type="dxa"/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543EA" w14:textId="0D37FD06" w:rsidR="00FE209A" w:rsidRPr="00FE209A" w:rsidRDefault="00FE209A" w:rsidP="007C35C3">
            <w:pPr>
              <w:spacing w:after="0" w:line="259" w:lineRule="auto"/>
              <w:ind w:right="254"/>
              <w:jc w:val="right"/>
              <w:rPr>
                <w:rFonts w:ascii="Times New Roman" w:hAnsi="Times New Roman" w:cs="Times New Roman"/>
                <w:b/>
              </w:rPr>
            </w:pPr>
            <w:r w:rsidRPr="00FE209A">
              <w:rPr>
                <w:rFonts w:ascii="Times New Roman" w:hAnsi="Times New Roman" w:cs="Times New Roman"/>
                <w:b/>
              </w:rPr>
              <w:t>4 974</w:t>
            </w:r>
          </w:p>
        </w:tc>
        <w:tc>
          <w:tcPr>
            <w:tcW w:w="1269" w:type="dxa"/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B44C5" w14:textId="3E7E83B9" w:rsidR="00FE209A" w:rsidRPr="00FE209A" w:rsidRDefault="00FE209A" w:rsidP="007C35C3">
            <w:pPr>
              <w:spacing w:after="0" w:line="240" w:lineRule="auto"/>
              <w:ind w:right="125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FE209A">
              <w:rPr>
                <w:rFonts w:ascii="Times New Roman" w:hAnsi="Times New Roman" w:cs="Times New Roman"/>
                <w:color w:val="C00000"/>
              </w:rPr>
              <w:t>-415</w:t>
            </w:r>
          </w:p>
        </w:tc>
        <w:tc>
          <w:tcPr>
            <w:tcW w:w="1701" w:type="dxa"/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A0E76" w14:textId="39521112" w:rsidR="00FE209A" w:rsidRPr="00FE209A" w:rsidRDefault="00FE209A" w:rsidP="007C35C3">
            <w:pPr>
              <w:spacing w:after="0" w:line="259" w:lineRule="auto"/>
              <w:ind w:right="125"/>
              <w:jc w:val="right"/>
              <w:rPr>
                <w:rFonts w:ascii="Times New Roman" w:hAnsi="Times New Roman" w:cs="Times New Roman"/>
                <w:b/>
                <w:color w:val="C00000"/>
              </w:rPr>
            </w:pPr>
            <w:r w:rsidRPr="00FE209A">
              <w:rPr>
                <w:rFonts w:ascii="Times New Roman" w:hAnsi="Times New Roman" w:cs="Times New Roman"/>
                <w:b/>
                <w:color w:val="C00000"/>
              </w:rPr>
              <w:t>-7,7%</w:t>
            </w:r>
          </w:p>
        </w:tc>
      </w:tr>
      <w:tr w:rsidR="00FE209A" w:rsidRPr="000B6B79" w14:paraId="30771F62" w14:textId="77777777" w:rsidTr="00284C33">
        <w:trPr>
          <w:trHeight w:val="634"/>
        </w:trPr>
        <w:tc>
          <w:tcPr>
            <w:tcW w:w="3534" w:type="dxa"/>
            <w:shd w:val="clear" w:color="auto" w:fill="FFFAE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542244BF" w14:textId="3C3FC439" w:rsidR="00FE209A" w:rsidRPr="000B6B79" w:rsidRDefault="00FE209A" w:rsidP="00FE209A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административное приостановлени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е</w:t>
            </w:r>
            <w:r w:rsidRPr="000B6B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42F53" w14:textId="5B3A6A06" w:rsidR="00FE209A" w:rsidRPr="00FE209A" w:rsidRDefault="00FE209A" w:rsidP="007C35C3">
            <w:pPr>
              <w:tabs>
                <w:tab w:val="left" w:pos="1132"/>
              </w:tabs>
              <w:spacing w:after="0" w:line="259" w:lineRule="auto"/>
              <w:ind w:right="267"/>
              <w:jc w:val="right"/>
              <w:rPr>
                <w:rFonts w:ascii="Times New Roman" w:hAnsi="Times New Roman" w:cs="Times New Roman"/>
              </w:rPr>
            </w:pPr>
            <w:r w:rsidRPr="00FE20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4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8581F" w14:textId="3C582178" w:rsidR="00FE209A" w:rsidRPr="00FE209A" w:rsidRDefault="00FE209A" w:rsidP="007C35C3">
            <w:pPr>
              <w:spacing w:after="0" w:line="259" w:lineRule="auto"/>
              <w:ind w:right="254"/>
              <w:jc w:val="right"/>
              <w:rPr>
                <w:rFonts w:ascii="Times New Roman" w:hAnsi="Times New Roman" w:cs="Times New Roman"/>
              </w:rPr>
            </w:pPr>
            <w:r w:rsidRPr="00FE20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9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9765A" w14:textId="3250EF8D" w:rsidR="00FE209A" w:rsidRPr="00FE209A" w:rsidRDefault="00FE209A" w:rsidP="007C35C3">
            <w:pPr>
              <w:spacing w:after="0" w:line="240" w:lineRule="auto"/>
              <w:ind w:right="125"/>
              <w:jc w:val="right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0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E3369" w14:textId="3510639A" w:rsidR="00FE209A" w:rsidRPr="00FE209A" w:rsidRDefault="00FE209A" w:rsidP="007C35C3">
            <w:pPr>
              <w:spacing w:after="0" w:line="259" w:lineRule="auto"/>
              <w:ind w:right="12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E209A" w:rsidRPr="000B6B79" w14:paraId="708881AA" w14:textId="77777777" w:rsidTr="00284C33">
        <w:trPr>
          <w:trHeight w:val="439"/>
        </w:trPr>
        <w:tc>
          <w:tcPr>
            <w:tcW w:w="3534" w:type="dxa"/>
            <w:shd w:val="clear" w:color="auto" w:fill="FFFAE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64FBBD14" w14:textId="77777777" w:rsidR="00FE209A" w:rsidRPr="000B6B79" w:rsidRDefault="00FE209A" w:rsidP="00FE209A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предупреждения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1973C" w14:textId="186F8A28" w:rsidR="00FE209A" w:rsidRPr="00FE209A" w:rsidRDefault="00FE209A" w:rsidP="007C35C3">
            <w:pPr>
              <w:tabs>
                <w:tab w:val="left" w:pos="1132"/>
              </w:tabs>
              <w:spacing w:after="0" w:line="259" w:lineRule="auto"/>
              <w:ind w:right="267"/>
              <w:jc w:val="right"/>
              <w:rPr>
                <w:rFonts w:ascii="Times New Roman" w:hAnsi="Times New Roman" w:cs="Times New Roman"/>
              </w:rPr>
            </w:pPr>
            <w:r w:rsidRPr="00FE209A">
              <w:rPr>
                <w:rFonts w:ascii="Times New Roman" w:hAnsi="Times New Roman" w:cs="Times New Roman"/>
              </w:rPr>
              <w:t>2 514</w:t>
            </w:r>
          </w:p>
        </w:tc>
        <w:tc>
          <w:tcPr>
            <w:tcW w:w="1424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3B302" w14:textId="36379CB6" w:rsidR="00FE209A" w:rsidRPr="00FE209A" w:rsidRDefault="00FE209A" w:rsidP="007C35C3">
            <w:pPr>
              <w:spacing w:after="0" w:line="259" w:lineRule="auto"/>
              <w:ind w:right="254"/>
              <w:jc w:val="right"/>
              <w:rPr>
                <w:rFonts w:ascii="Times New Roman" w:hAnsi="Times New Roman" w:cs="Times New Roman"/>
              </w:rPr>
            </w:pPr>
            <w:r w:rsidRPr="00FE209A">
              <w:rPr>
                <w:rFonts w:ascii="Times New Roman" w:hAnsi="Times New Roman" w:cs="Times New Roman"/>
              </w:rPr>
              <w:t>2 325</w:t>
            </w:r>
          </w:p>
        </w:tc>
        <w:tc>
          <w:tcPr>
            <w:tcW w:w="1269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7483E" w14:textId="13F5D581" w:rsidR="00FE209A" w:rsidRPr="00FE209A" w:rsidRDefault="00FE209A" w:rsidP="007C35C3">
            <w:pPr>
              <w:spacing w:after="0" w:line="240" w:lineRule="auto"/>
              <w:ind w:right="125"/>
              <w:jc w:val="right"/>
              <w:textAlignment w:val="center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E209A">
              <w:rPr>
                <w:rFonts w:ascii="Times New Roman" w:hAnsi="Times New Roman" w:cs="Times New Roman"/>
                <w:color w:val="C00000"/>
              </w:rPr>
              <w:t>-189</w:t>
            </w:r>
          </w:p>
        </w:tc>
        <w:tc>
          <w:tcPr>
            <w:tcW w:w="1701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B3761" w14:textId="71F4B834" w:rsidR="00FE209A" w:rsidRPr="00FE209A" w:rsidRDefault="00FE209A" w:rsidP="007C35C3">
            <w:pPr>
              <w:spacing w:after="0" w:line="259" w:lineRule="auto"/>
              <w:ind w:right="125"/>
              <w:jc w:val="right"/>
              <w:rPr>
                <w:rFonts w:ascii="Times New Roman" w:hAnsi="Times New Roman" w:cs="Times New Roman"/>
                <w:color w:val="C00000"/>
              </w:rPr>
            </w:pPr>
            <w:r w:rsidRPr="00FE209A">
              <w:rPr>
                <w:rFonts w:ascii="Times New Roman" w:hAnsi="Times New Roman" w:cs="Times New Roman"/>
                <w:color w:val="C00000"/>
              </w:rPr>
              <w:t>-7,5%</w:t>
            </w:r>
          </w:p>
        </w:tc>
      </w:tr>
      <w:tr w:rsidR="00FE209A" w:rsidRPr="000B6B79" w14:paraId="3CE65EC0" w14:textId="77777777" w:rsidTr="00284C33">
        <w:trPr>
          <w:trHeight w:val="556"/>
        </w:trPr>
        <w:tc>
          <w:tcPr>
            <w:tcW w:w="3534" w:type="dxa"/>
            <w:shd w:val="clear" w:color="auto" w:fill="FFFAE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3FE359A8" w14:textId="77777777" w:rsidR="00FE209A" w:rsidRPr="000B6B79" w:rsidRDefault="00FE209A" w:rsidP="00FE209A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административные штрафы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36876" w14:textId="6CF5B88F" w:rsidR="00FE209A" w:rsidRPr="00FE209A" w:rsidRDefault="00FE209A" w:rsidP="007C35C3">
            <w:pPr>
              <w:tabs>
                <w:tab w:val="left" w:pos="1132"/>
              </w:tabs>
              <w:spacing w:after="0" w:line="259" w:lineRule="auto"/>
              <w:ind w:right="267"/>
              <w:jc w:val="right"/>
              <w:rPr>
                <w:rFonts w:ascii="Times New Roman" w:hAnsi="Times New Roman" w:cs="Times New Roman"/>
              </w:rPr>
            </w:pPr>
            <w:r w:rsidRPr="00FE209A">
              <w:rPr>
                <w:rFonts w:ascii="Times New Roman" w:hAnsi="Times New Roman" w:cs="Times New Roman"/>
              </w:rPr>
              <w:t>2 962</w:t>
            </w:r>
          </w:p>
        </w:tc>
        <w:tc>
          <w:tcPr>
            <w:tcW w:w="1424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B35F6" w14:textId="4E5832D0" w:rsidR="00FE209A" w:rsidRPr="00FE209A" w:rsidRDefault="00FE209A" w:rsidP="007C35C3">
            <w:pPr>
              <w:spacing w:after="0" w:line="259" w:lineRule="auto"/>
              <w:ind w:right="254"/>
              <w:jc w:val="right"/>
              <w:rPr>
                <w:rFonts w:ascii="Times New Roman" w:hAnsi="Times New Roman" w:cs="Times New Roman"/>
              </w:rPr>
            </w:pPr>
            <w:r w:rsidRPr="00FE209A">
              <w:rPr>
                <w:rFonts w:ascii="Times New Roman" w:hAnsi="Times New Roman" w:cs="Times New Roman"/>
              </w:rPr>
              <w:t>2 649</w:t>
            </w:r>
          </w:p>
        </w:tc>
        <w:tc>
          <w:tcPr>
            <w:tcW w:w="1269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1CF98" w14:textId="4FEC5557" w:rsidR="00FE209A" w:rsidRPr="00FE209A" w:rsidRDefault="00FE209A" w:rsidP="007C35C3">
            <w:pPr>
              <w:spacing w:after="0" w:line="240" w:lineRule="auto"/>
              <w:ind w:right="125"/>
              <w:jc w:val="right"/>
              <w:textAlignment w:val="center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E209A">
              <w:rPr>
                <w:rFonts w:ascii="Times New Roman" w:hAnsi="Times New Roman" w:cs="Times New Roman"/>
                <w:color w:val="C00000"/>
              </w:rPr>
              <w:t>-313</w:t>
            </w:r>
          </w:p>
        </w:tc>
        <w:tc>
          <w:tcPr>
            <w:tcW w:w="1701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5E106" w14:textId="715E4843" w:rsidR="00FE209A" w:rsidRPr="00FE209A" w:rsidRDefault="00FE209A" w:rsidP="007C35C3">
            <w:pPr>
              <w:spacing w:after="0" w:line="259" w:lineRule="auto"/>
              <w:ind w:right="125"/>
              <w:jc w:val="right"/>
              <w:rPr>
                <w:rFonts w:ascii="Times New Roman" w:hAnsi="Times New Roman" w:cs="Times New Roman"/>
                <w:color w:val="C00000"/>
              </w:rPr>
            </w:pPr>
            <w:r w:rsidRPr="00FE209A">
              <w:rPr>
                <w:rFonts w:ascii="Times New Roman" w:hAnsi="Times New Roman" w:cs="Times New Roman"/>
                <w:color w:val="C00000"/>
              </w:rPr>
              <w:t>-10,6%</w:t>
            </w:r>
          </w:p>
        </w:tc>
      </w:tr>
      <w:tr w:rsidR="00FE209A" w:rsidRPr="00144603" w14:paraId="1A0F5F8A" w14:textId="77777777" w:rsidTr="00284C33">
        <w:trPr>
          <w:trHeight w:val="887"/>
        </w:trPr>
        <w:tc>
          <w:tcPr>
            <w:tcW w:w="3534" w:type="dxa"/>
            <w:shd w:val="clear" w:color="auto" w:fill="FFFAE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6CCDAEBC" w14:textId="77777777" w:rsidR="00FE209A" w:rsidRPr="00144603" w:rsidRDefault="00FE209A" w:rsidP="00FE209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1446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Общая сумма административных штрафов (тыс. руб.)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54AF9" w14:textId="73F55213" w:rsidR="00FE209A" w:rsidRPr="00FE209A" w:rsidRDefault="00FE209A" w:rsidP="007C35C3">
            <w:pPr>
              <w:tabs>
                <w:tab w:val="left" w:pos="1132"/>
              </w:tabs>
              <w:spacing w:after="0" w:line="259" w:lineRule="auto"/>
              <w:ind w:right="267"/>
              <w:jc w:val="right"/>
              <w:rPr>
                <w:rFonts w:ascii="Times New Roman" w:hAnsi="Times New Roman" w:cs="Times New Roman"/>
                <w:b/>
              </w:rPr>
            </w:pPr>
            <w:r w:rsidRPr="00FE209A">
              <w:rPr>
                <w:rFonts w:ascii="Times New Roman" w:hAnsi="Times New Roman" w:cs="Times New Roman"/>
                <w:b/>
              </w:rPr>
              <w:t>353 098,10</w:t>
            </w:r>
          </w:p>
        </w:tc>
        <w:tc>
          <w:tcPr>
            <w:tcW w:w="1424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A02DB" w14:textId="1FAC05F1" w:rsidR="00FE209A" w:rsidRPr="00FE209A" w:rsidRDefault="00FE209A" w:rsidP="007C35C3">
            <w:pPr>
              <w:spacing w:after="0" w:line="259" w:lineRule="auto"/>
              <w:ind w:right="254"/>
              <w:jc w:val="right"/>
              <w:rPr>
                <w:rFonts w:ascii="Times New Roman" w:hAnsi="Times New Roman" w:cs="Times New Roman"/>
                <w:b/>
              </w:rPr>
            </w:pPr>
            <w:r w:rsidRPr="00FE209A">
              <w:rPr>
                <w:rFonts w:ascii="Times New Roman" w:hAnsi="Times New Roman" w:cs="Times New Roman"/>
                <w:b/>
              </w:rPr>
              <w:t>361 845,70</w:t>
            </w:r>
          </w:p>
        </w:tc>
        <w:tc>
          <w:tcPr>
            <w:tcW w:w="1269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C6194" w14:textId="7364459D" w:rsidR="00FE209A" w:rsidRPr="004E0A8E" w:rsidRDefault="00FE209A" w:rsidP="007C35C3">
            <w:pPr>
              <w:spacing w:after="0" w:line="240" w:lineRule="auto"/>
              <w:ind w:right="125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</w:pPr>
            <w:r w:rsidRPr="004E0A8E">
              <w:rPr>
                <w:rFonts w:ascii="Times New Roman" w:hAnsi="Times New Roman" w:cs="Times New Roman"/>
                <w:color w:val="385623" w:themeColor="accent6" w:themeShade="80"/>
              </w:rPr>
              <w:t>8 747,6</w:t>
            </w:r>
          </w:p>
        </w:tc>
        <w:tc>
          <w:tcPr>
            <w:tcW w:w="1701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83252" w14:textId="30B29848" w:rsidR="00FE209A" w:rsidRPr="004E0A8E" w:rsidRDefault="00FE209A" w:rsidP="007C35C3">
            <w:pPr>
              <w:spacing w:after="0" w:line="259" w:lineRule="auto"/>
              <w:ind w:right="125"/>
              <w:jc w:val="right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4E0A8E">
              <w:rPr>
                <w:rFonts w:ascii="Times New Roman" w:hAnsi="Times New Roman" w:cs="Times New Roman"/>
                <w:b/>
                <w:color w:val="385623" w:themeColor="accent6" w:themeShade="80"/>
              </w:rPr>
              <w:t>2,5%</w:t>
            </w:r>
          </w:p>
        </w:tc>
      </w:tr>
      <w:tr w:rsidR="00144603" w:rsidRPr="00144603" w14:paraId="403557B2" w14:textId="77777777" w:rsidTr="00284C33">
        <w:trPr>
          <w:trHeight w:val="887"/>
        </w:trPr>
        <w:tc>
          <w:tcPr>
            <w:tcW w:w="3534" w:type="dxa"/>
            <w:shd w:val="clear" w:color="auto" w:fill="FBE4D5" w:themeFill="accent2" w:themeFillTint="33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5AD0EC66" w14:textId="77777777" w:rsidR="00144603" w:rsidRPr="00144603" w:rsidRDefault="00144603" w:rsidP="00144603">
            <w:pPr>
              <w:spacing w:after="0" w:line="240" w:lineRule="auto"/>
              <w:textAlignment w:val="center"/>
              <w:rPr>
                <w:b/>
                <w:bCs/>
              </w:rPr>
            </w:pPr>
            <w:r w:rsidRPr="001446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Общее количество объявленных предостережений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9F8E5" w14:textId="7198C534" w:rsidR="00144603" w:rsidRPr="00FE209A" w:rsidRDefault="00144603" w:rsidP="007C35C3">
            <w:pPr>
              <w:tabs>
                <w:tab w:val="left" w:pos="1132"/>
              </w:tabs>
              <w:spacing w:after="0" w:line="240" w:lineRule="auto"/>
              <w:ind w:right="267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  <w:r w:rsidRPr="00FE209A">
              <w:rPr>
                <w:rFonts w:ascii="Times New Roman" w:hAnsi="Times New Roman" w:cs="Times New Roman"/>
                <w:b/>
              </w:rPr>
              <w:t>891</w:t>
            </w:r>
          </w:p>
        </w:tc>
        <w:tc>
          <w:tcPr>
            <w:tcW w:w="1424" w:type="dxa"/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E3BFD" w14:textId="7CF5D888" w:rsidR="00144603" w:rsidRPr="00FE209A" w:rsidRDefault="00144603" w:rsidP="007C35C3">
            <w:pPr>
              <w:spacing w:after="0" w:line="240" w:lineRule="auto"/>
              <w:ind w:right="254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  <w:r w:rsidRPr="00FE209A">
              <w:rPr>
                <w:rFonts w:ascii="Times New Roman" w:hAnsi="Times New Roman" w:cs="Times New Roman"/>
                <w:b/>
              </w:rPr>
              <w:t>823</w:t>
            </w:r>
          </w:p>
        </w:tc>
        <w:tc>
          <w:tcPr>
            <w:tcW w:w="1269" w:type="dxa"/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027BC" w14:textId="4B506A16" w:rsidR="00144603" w:rsidRPr="00FE209A" w:rsidRDefault="00FE209A" w:rsidP="007C35C3">
            <w:pPr>
              <w:spacing w:after="0" w:line="240" w:lineRule="auto"/>
              <w:ind w:right="125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eastAsia="ru-RU"/>
              </w:rPr>
            </w:pPr>
            <w:r w:rsidRPr="00FE209A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eastAsia="ru-RU"/>
              </w:rPr>
              <w:t>-68</w:t>
            </w:r>
          </w:p>
        </w:tc>
        <w:tc>
          <w:tcPr>
            <w:tcW w:w="1701" w:type="dxa"/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13470" w14:textId="51314214" w:rsidR="00144603" w:rsidRPr="00FE209A" w:rsidRDefault="00144603" w:rsidP="007C35C3">
            <w:pPr>
              <w:spacing w:after="0" w:line="240" w:lineRule="auto"/>
              <w:ind w:right="125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eastAsia="ru-RU"/>
              </w:rPr>
            </w:pPr>
            <w:r w:rsidRPr="00FE209A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eastAsia="ru-RU"/>
              </w:rPr>
              <w:t>-7,6%</w:t>
            </w:r>
          </w:p>
        </w:tc>
      </w:tr>
      <w:tr w:rsidR="00B560D3" w:rsidRPr="00420D76" w14:paraId="3703067C" w14:textId="77777777" w:rsidTr="00284C33">
        <w:trPr>
          <w:trHeight w:val="887"/>
        </w:trPr>
        <w:tc>
          <w:tcPr>
            <w:tcW w:w="3534" w:type="dxa"/>
            <w:shd w:val="clear" w:color="auto" w:fill="FBC1B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</w:tcPr>
          <w:p w14:paraId="6657F911" w14:textId="77777777" w:rsidR="00B560D3" w:rsidRPr="00420D76" w:rsidRDefault="00B560D3" w:rsidP="00B560D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Результативность контрольных (надзорных) мероприятий</w:t>
            </w:r>
          </w:p>
        </w:tc>
        <w:tc>
          <w:tcPr>
            <w:tcW w:w="1418" w:type="dxa"/>
            <w:shd w:val="clear" w:color="auto" w:fill="FBC1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AE102" w14:textId="6D32B3DB" w:rsidR="00B560D3" w:rsidRPr="00420D76" w:rsidRDefault="00175E59" w:rsidP="007C35C3">
            <w:pPr>
              <w:tabs>
                <w:tab w:val="left" w:pos="1132"/>
              </w:tabs>
              <w:spacing w:after="0" w:line="240" w:lineRule="auto"/>
              <w:ind w:right="267"/>
              <w:jc w:val="right"/>
              <w:textAlignment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48,9%</w:t>
            </w:r>
          </w:p>
        </w:tc>
        <w:tc>
          <w:tcPr>
            <w:tcW w:w="1424" w:type="dxa"/>
            <w:shd w:val="clear" w:color="auto" w:fill="FBC1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96EFC7" w14:textId="354A3D89" w:rsidR="00B560D3" w:rsidRPr="00420D76" w:rsidRDefault="00B560D3" w:rsidP="007C35C3">
            <w:pPr>
              <w:spacing w:after="0" w:line="240" w:lineRule="auto"/>
              <w:ind w:right="254"/>
              <w:jc w:val="right"/>
              <w:textAlignment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52,1%</w:t>
            </w:r>
          </w:p>
        </w:tc>
        <w:tc>
          <w:tcPr>
            <w:tcW w:w="1269" w:type="dxa"/>
            <w:shd w:val="clear" w:color="auto" w:fill="FBC1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98E45" w14:textId="62EF9AF2" w:rsidR="00B560D3" w:rsidRPr="004E0A8E" w:rsidRDefault="00175E59" w:rsidP="007C35C3">
            <w:pPr>
              <w:spacing w:after="0" w:line="240" w:lineRule="auto"/>
              <w:ind w:right="125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kern w:val="24"/>
                <w:szCs w:val="24"/>
                <w:lang w:eastAsia="ru-RU"/>
              </w:rPr>
            </w:pPr>
            <w:r w:rsidRPr="004E0A8E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kern w:val="24"/>
                <w:szCs w:val="24"/>
                <w:lang w:eastAsia="ru-RU"/>
              </w:rPr>
              <w:t>3,2</w:t>
            </w:r>
          </w:p>
        </w:tc>
        <w:tc>
          <w:tcPr>
            <w:tcW w:w="1701" w:type="dxa"/>
            <w:shd w:val="clear" w:color="auto" w:fill="FBC1B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3B2E6" w14:textId="756F444C" w:rsidR="00B560D3" w:rsidRPr="004E0A8E" w:rsidRDefault="00175E59" w:rsidP="007C35C3">
            <w:pPr>
              <w:spacing w:after="0" w:line="240" w:lineRule="auto"/>
              <w:ind w:right="125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kern w:val="24"/>
                <w:szCs w:val="24"/>
                <w:lang w:eastAsia="ru-RU"/>
              </w:rPr>
            </w:pPr>
            <w:r w:rsidRPr="004E0A8E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kern w:val="24"/>
                <w:szCs w:val="24"/>
                <w:lang w:eastAsia="ru-RU"/>
              </w:rPr>
              <w:t>6,5%</w:t>
            </w:r>
          </w:p>
        </w:tc>
      </w:tr>
    </w:tbl>
    <w:p w14:paraId="7F2C4177" w14:textId="77777777" w:rsidR="00032C1B" w:rsidRDefault="00032C1B" w:rsidP="00E5627D">
      <w:pPr>
        <w:spacing w:after="0" w:line="360" w:lineRule="exact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568D8D71" w14:textId="2B2AFBAE" w:rsidR="006B0A2D" w:rsidRPr="000B6B79" w:rsidRDefault="006B0A2D" w:rsidP="006B0A2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</w:pPr>
      <w:r w:rsidRPr="000B6B79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  <w:t xml:space="preserve">Контрольная (надзорная) деятельность </w:t>
      </w:r>
      <w:r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  <w:t>н</w:t>
      </w:r>
      <w:r w:rsidRPr="000B6B79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  <w:t>а объекта</w:t>
      </w:r>
      <w:r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  <w:t>х</w:t>
      </w:r>
      <w:r w:rsidRPr="000B6B79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  <w:t>использования атомной энергии</w:t>
      </w:r>
    </w:p>
    <w:p w14:paraId="79AF1F4C" w14:textId="557527B9" w:rsidR="00462C35" w:rsidRPr="00462C35" w:rsidRDefault="00462C35" w:rsidP="00284C33">
      <w:pPr>
        <w:pStyle w:val="af5"/>
        <w:keepNext/>
        <w:spacing w:before="12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462C3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9. </w:t>
      </w:r>
      <w:r w:rsidRPr="00314EAB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Контрольная (надзорная) деятельность на объектах использования атомной энергии</w:t>
      </w:r>
    </w:p>
    <w:tbl>
      <w:tblPr>
        <w:tblW w:w="9346" w:type="dxa"/>
        <w:tblBorders>
          <w:top w:val="single" w:sz="2" w:space="0" w:color="002060"/>
          <w:left w:val="single" w:sz="2" w:space="0" w:color="002060"/>
          <w:bottom w:val="single" w:sz="2" w:space="0" w:color="002060"/>
          <w:right w:val="single" w:sz="2" w:space="0" w:color="002060"/>
          <w:insideH w:val="single" w:sz="2" w:space="0" w:color="002060"/>
          <w:insideV w:val="single" w:sz="2" w:space="0" w:color="00206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534"/>
        <w:gridCol w:w="1418"/>
        <w:gridCol w:w="1275"/>
        <w:gridCol w:w="1418"/>
        <w:gridCol w:w="1701"/>
      </w:tblGrid>
      <w:tr w:rsidR="00DE41C0" w:rsidRPr="000B6B79" w14:paraId="08F29FDA" w14:textId="77777777" w:rsidTr="009F253C">
        <w:trPr>
          <w:trHeight w:val="638"/>
          <w:tblHeader/>
        </w:trPr>
        <w:tc>
          <w:tcPr>
            <w:tcW w:w="3534" w:type="dxa"/>
            <w:shd w:val="clear" w:color="auto" w:fill="D5DCE4" w:themeFill="text2" w:themeFillTint="33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41535EF7" w14:textId="77777777" w:rsidR="00DE41C0" w:rsidRPr="000B6B79" w:rsidRDefault="00DE41C0" w:rsidP="009F253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shd w:val="clear" w:color="auto" w:fill="D5DCE4" w:themeFill="text2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66EF8A2" w14:textId="77777777" w:rsidR="00DE41C0" w:rsidRPr="000B6B79" w:rsidRDefault="00DE41C0" w:rsidP="009F253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5" w:type="dxa"/>
            <w:shd w:val="clear" w:color="auto" w:fill="D5DCE4" w:themeFill="text2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A451C97" w14:textId="77777777" w:rsidR="00DE41C0" w:rsidRPr="000B6B79" w:rsidRDefault="00DE41C0" w:rsidP="009F253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gridSpan w:val="2"/>
            <w:shd w:val="clear" w:color="auto" w:fill="D5DCE4" w:themeFill="text2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866C079" w14:textId="77777777" w:rsidR="00DE41C0" w:rsidRPr="000B6B79" w:rsidRDefault="00DE41C0" w:rsidP="009F253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Динамика</w:t>
            </w:r>
          </w:p>
        </w:tc>
      </w:tr>
      <w:tr w:rsidR="0067067F" w:rsidRPr="0067067F" w14:paraId="7E238F98" w14:textId="77777777" w:rsidTr="0067067F">
        <w:trPr>
          <w:trHeight w:val="724"/>
        </w:trPr>
        <w:tc>
          <w:tcPr>
            <w:tcW w:w="3534" w:type="dxa"/>
            <w:shd w:val="clear" w:color="auto" w:fill="C6E0B4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5EEB2305" w14:textId="77777777" w:rsidR="0067067F" w:rsidRPr="0067067F" w:rsidRDefault="0067067F" w:rsidP="006706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6706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Количество контрольных (надзорных) мероприятий</w:t>
            </w:r>
          </w:p>
        </w:tc>
        <w:tc>
          <w:tcPr>
            <w:tcW w:w="1418" w:type="dxa"/>
            <w:shd w:val="clear" w:color="auto" w:fill="C6E0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B52D3" w14:textId="11999D4D" w:rsidR="0067067F" w:rsidRPr="0067067F" w:rsidRDefault="0067067F" w:rsidP="0067067F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</w:rPr>
            </w:pPr>
            <w:r w:rsidRPr="0067067F">
              <w:rPr>
                <w:rFonts w:ascii="Times New Roman" w:hAnsi="Times New Roman" w:cs="Times New Roman"/>
                <w:b/>
              </w:rPr>
              <w:t>2 210</w:t>
            </w:r>
          </w:p>
        </w:tc>
        <w:tc>
          <w:tcPr>
            <w:tcW w:w="1275" w:type="dxa"/>
            <w:shd w:val="clear" w:color="auto" w:fill="C6E0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56AF4" w14:textId="6CAFD6B8" w:rsidR="0067067F" w:rsidRPr="0067067F" w:rsidRDefault="0067067F" w:rsidP="0067067F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</w:rPr>
            </w:pPr>
            <w:r w:rsidRPr="0067067F">
              <w:rPr>
                <w:rFonts w:ascii="Times New Roman" w:hAnsi="Times New Roman" w:cs="Times New Roman"/>
                <w:b/>
              </w:rPr>
              <w:t>2 040</w:t>
            </w:r>
          </w:p>
        </w:tc>
        <w:tc>
          <w:tcPr>
            <w:tcW w:w="1418" w:type="dxa"/>
            <w:shd w:val="clear" w:color="auto" w:fill="C6E0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34E7AF" w14:textId="4587D57D" w:rsidR="0067067F" w:rsidRPr="0067067F" w:rsidRDefault="0067067F" w:rsidP="0067067F">
            <w:pPr>
              <w:spacing w:after="0" w:line="254" w:lineRule="auto"/>
              <w:ind w:right="125"/>
              <w:jc w:val="right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67067F">
              <w:rPr>
                <w:rFonts w:ascii="Times New Roman" w:hAnsi="Times New Roman" w:cs="Times New Roman"/>
                <w:b/>
                <w:color w:val="C00000"/>
              </w:rPr>
              <w:t>-170</w:t>
            </w:r>
          </w:p>
        </w:tc>
        <w:tc>
          <w:tcPr>
            <w:tcW w:w="1701" w:type="dxa"/>
            <w:shd w:val="clear" w:color="auto" w:fill="C6E0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A904A2" w14:textId="7AE816C3" w:rsidR="0067067F" w:rsidRPr="0067067F" w:rsidRDefault="0067067F" w:rsidP="0067067F">
            <w:pPr>
              <w:spacing w:after="0" w:line="259" w:lineRule="auto"/>
              <w:ind w:right="125"/>
              <w:jc w:val="right"/>
              <w:rPr>
                <w:rFonts w:ascii="Times New Roman" w:hAnsi="Times New Roman" w:cs="Times New Roman"/>
                <w:b/>
                <w:color w:val="C00000"/>
              </w:rPr>
            </w:pPr>
            <w:r w:rsidRPr="0067067F">
              <w:rPr>
                <w:rFonts w:ascii="Times New Roman" w:hAnsi="Times New Roman" w:cs="Times New Roman"/>
                <w:b/>
                <w:color w:val="C00000"/>
              </w:rPr>
              <w:t>-7,7%</w:t>
            </w:r>
          </w:p>
        </w:tc>
      </w:tr>
      <w:tr w:rsidR="0067067F" w:rsidRPr="000B6B79" w14:paraId="0DD001C5" w14:textId="77777777" w:rsidTr="0067067F">
        <w:trPr>
          <w:trHeight w:val="304"/>
        </w:trPr>
        <w:tc>
          <w:tcPr>
            <w:tcW w:w="3534" w:type="dxa"/>
            <w:shd w:val="clear" w:color="auto" w:fill="E2EFDA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3548A4C5" w14:textId="77777777" w:rsidR="0067067F" w:rsidRPr="000B6B79" w:rsidRDefault="0067067F" w:rsidP="0067067F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плановые проверки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5D86E" w14:textId="4CAE6D82" w:rsidR="0067067F" w:rsidRPr="00DE41C0" w:rsidRDefault="0067067F" w:rsidP="0067067F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</w:rPr>
            </w:pPr>
            <w:r w:rsidRPr="00DE41C0">
              <w:rPr>
                <w:rFonts w:ascii="Times New Roman" w:hAnsi="Times New Roman" w:cs="Times New Roman"/>
              </w:rPr>
              <w:t>976</w:t>
            </w:r>
          </w:p>
        </w:tc>
        <w:tc>
          <w:tcPr>
            <w:tcW w:w="1275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CDD03" w14:textId="0F6044CB" w:rsidR="0067067F" w:rsidRPr="00DE41C0" w:rsidRDefault="0067067F" w:rsidP="0067067F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</w:rPr>
            </w:pPr>
            <w:r w:rsidRPr="00DE41C0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788E5" w14:textId="0715FA00" w:rsidR="0067067F" w:rsidRPr="0067067F" w:rsidRDefault="0067067F" w:rsidP="0067067F">
            <w:pPr>
              <w:spacing w:after="0" w:line="254" w:lineRule="auto"/>
              <w:ind w:right="125"/>
              <w:jc w:val="right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67067F">
              <w:rPr>
                <w:rFonts w:ascii="Times New Roman" w:hAnsi="Times New Roman" w:cs="Times New Roman"/>
                <w:color w:val="C00000"/>
              </w:rPr>
              <w:t>-96</w:t>
            </w:r>
          </w:p>
        </w:tc>
        <w:tc>
          <w:tcPr>
            <w:tcW w:w="1701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B73A3" w14:textId="34BE212A" w:rsidR="0067067F" w:rsidRPr="0067067F" w:rsidRDefault="0067067F" w:rsidP="0067067F">
            <w:pPr>
              <w:spacing w:after="0" w:line="259" w:lineRule="auto"/>
              <w:ind w:right="125"/>
              <w:jc w:val="right"/>
              <w:rPr>
                <w:rFonts w:ascii="Times New Roman" w:hAnsi="Times New Roman" w:cs="Times New Roman"/>
                <w:color w:val="C00000"/>
              </w:rPr>
            </w:pPr>
            <w:r w:rsidRPr="0067067F">
              <w:rPr>
                <w:rFonts w:ascii="Times New Roman" w:hAnsi="Times New Roman" w:cs="Times New Roman"/>
                <w:color w:val="C00000"/>
              </w:rPr>
              <w:t>-9,8%</w:t>
            </w:r>
          </w:p>
        </w:tc>
      </w:tr>
      <w:tr w:rsidR="0067067F" w:rsidRPr="000B6B79" w14:paraId="2FD6FE90" w14:textId="77777777" w:rsidTr="0067067F">
        <w:trPr>
          <w:trHeight w:val="343"/>
        </w:trPr>
        <w:tc>
          <w:tcPr>
            <w:tcW w:w="3534" w:type="dxa"/>
            <w:shd w:val="clear" w:color="auto" w:fill="E2EFDA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7FE095F7" w14:textId="214B5C11" w:rsidR="0067067F" w:rsidRPr="00DE41C0" w:rsidRDefault="0067067F" w:rsidP="0067067F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внеплановые проверки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615CC" w14:textId="417C1F5F" w:rsidR="0067067F" w:rsidRPr="00DE41C0" w:rsidRDefault="0067067F" w:rsidP="0067067F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</w:rPr>
            </w:pPr>
            <w:r w:rsidRPr="00DE41C0">
              <w:rPr>
                <w:rFonts w:ascii="Times New Roman" w:hAnsi="Times New Roman" w:cs="Times New Roman"/>
              </w:rPr>
              <w:t>1 234</w:t>
            </w:r>
          </w:p>
        </w:tc>
        <w:tc>
          <w:tcPr>
            <w:tcW w:w="1275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F10B2" w14:textId="259879DF" w:rsidR="0067067F" w:rsidRPr="00DE41C0" w:rsidRDefault="0067067F" w:rsidP="0067067F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</w:rPr>
            </w:pPr>
            <w:r w:rsidRPr="00DE41C0">
              <w:rPr>
                <w:rFonts w:ascii="Times New Roman" w:hAnsi="Times New Roman" w:cs="Times New Roman"/>
              </w:rPr>
              <w:t>1 160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90517B" w14:textId="71248074" w:rsidR="0067067F" w:rsidRPr="0067067F" w:rsidRDefault="0067067F" w:rsidP="0067067F">
            <w:pPr>
              <w:spacing w:after="0" w:line="254" w:lineRule="auto"/>
              <w:ind w:right="125"/>
              <w:jc w:val="right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67067F">
              <w:rPr>
                <w:rFonts w:ascii="Times New Roman" w:hAnsi="Times New Roman" w:cs="Times New Roman"/>
                <w:color w:val="C00000"/>
              </w:rPr>
              <w:t>-74</w:t>
            </w:r>
          </w:p>
        </w:tc>
        <w:tc>
          <w:tcPr>
            <w:tcW w:w="1701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92CD34" w14:textId="7D0B1881" w:rsidR="0067067F" w:rsidRPr="0067067F" w:rsidRDefault="0067067F" w:rsidP="0067067F">
            <w:pPr>
              <w:spacing w:after="0" w:line="259" w:lineRule="auto"/>
              <w:ind w:right="125"/>
              <w:jc w:val="right"/>
              <w:rPr>
                <w:rFonts w:ascii="Times New Roman" w:hAnsi="Times New Roman" w:cs="Times New Roman"/>
                <w:color w:val="C00000"/>
              </w:rPr>
            </w:pPr>
            <w:r w:rsidRPr="0067067F">
              <w:rPr>
                <w:rFonts w:ascii="Times New Roman" w:hAnsi="Times New Roman" w:cs="Times New Roman"/>
                <w:color w:val="C00000"/>
              </w:rPr>
              <w:t>-6,0%</w:t>
            </w:r>
          </w:p>
        </w:tc>
      </w:tr>
      <w:tr w:rsidR="00DE41C0" w:rsidRPr="0067067F" w14:paraId="5A31473C" w14:textId="77777777" w:rsidTr="0067067F">
        <w:trPr>
          <w:trHeight w:val="1004"/>
        </w:trPr>
        <w:tc>
          <w:tcPr>
            <w:tcW w:w="3534" w:type="dxa"/>
            <w:shd w:val="clear" w:color="auto" w:fill="E2EFDA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7FC952BB" w14:textId="77777777" w:rsidR="00DE41C0" w:rsidRPr="0067067F" w:rsidRDefault="00DE41C0" w:rsidP="00DE41C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67067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Контрольные действия </w:t>
            </w:r>
            <w:r w:rsidRPr="0067067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br/>
              <w:t>в рамках режима постоянного государственного надзора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77D321" w14:textId="6A42D1F9" w:rsidR="00DE41C0" w:rsidRPr="0067067F" w:rsidRDefault="00DE41C0" w:rsidP="0067067F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</w:rPr>
            </w:pPr>
            <w:r w:rsidRPr="0067067F">
              <w:rPr>
                <w:rFonts w:ascii="Times New Roman" w:hAnsi="Times New Roman" w:cs="Times New Roman"/>
                <w:b/>
              </w:rPr>
              <w:t>7 736</w:t>
            </w:r>
          </w:p>
        </w:tc>
        <w:tc>
          <w:tcPr>
            <w:tcW w:w="1275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EB9B4A" w14:textId="207E368B" w:rsidR="00DE41C0" w:rsidRPr="0067067F" w:rsidRDefault="00DE41C0" w:rsidP="0067067F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</w:rPr>
            </w:pPr>
            <w:r w:rsidRPr="0067067F">
              <w:rPr>
                <w:rFonts w:ascii="Times New Roman" w:hAnsi="Times New Roman" w:cs="Times New Roman"/>
                <w:b/>
              </w:rPr>
              <w:t>8 036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B13ADA" w14:textId="2E604A14" w:rsidR="00DE41C0" w:rsidRPr="0067067F" w:rsidRDefault="0067067F" w:rsidP="0067067F">
            <w:pPr>
              <w:spacing w:after="0" w:line="254" w:lineRule="auto"/>
              <w:ind w:right="125"/>
              <w:jc w:val="right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</w:pPr>
            <w:r w:rsidRPr="0067067F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2B964A" w14:textId="6042CFCF" w:rsidR="00DE41C0" w:rsidRPr="0067067F" w:rsidRDefault="0067067F" w:rsidP="0067067F">
            <w:pPr>
              <w:spacing w:after="0" w:line="259" w:lineRule="auto"/>
              <w:ind w:right="125"/>
              <w:jc w:val="right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67067F">
              <w:rPr>
                <w:rFonts w:ascii="Times New Roman" w:hAnsi="Times New Roman" w:cs="Times New Roman"/>
                <w:b/>
                <w:color w:val="385623" w:themeColor="accent6" w:themeShade="80"/>
              </w:rPr>
              <w:t>3,9%</w:t>
            </w:r>
          </w:p>
        </w:tc>
      </w:tr>
      <w:tr w:rsidR="0067067F" w:rsidRPr="0067067F" w14:paraId="370296EA" w14:textId="77777777" w:rsidTr="0067067F">
        <w:trPr>
          <w:trHeight w:val="698"/>
        </w:trPr>
        <w:tc>
          <w:tcPr>
            <w:tcW w:w="3534" w:type="dxa"/>
            <w:shd w:val="clear" w:color="auto" w:fill="FFE699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2F86A509" w14:textId="77777777" w:rsidR="0067067F" w:rsidRPr="0067067F" w:rsidRDefault="0067067F" w:rsidP="006706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6706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Выявлено правонарушений </w:t>
            </w:r>
          </w:p>
        </w:tc>
        <w:tc>
          <w:tcPr>
            <w:tcW w:w="1418" w:type="dxa"/>
            <w:shd w:val="clear" w:color="auto" w:fill="FFE6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7614BF" w14:textId="25F4D517" w:rsidR="0067067F" w:rsidRPr="0067067F" w:rsidRDefault="0067067F" w:rsidP="0067067F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</w:rPr>
            </w:pPr>
            <w:r w:rsidRPr="0067067F">
              <w:rPr>
                <w:rFonts w:ascii="Times New Roman" w:hAnsi="Times New Roman" w:cs="Times New Roman"/>
                <w:b/>
              </w:rPr>
              <w:t>1 674</w:t>
            </w:r>
          </w:p>
        </w:tc>
        <w:tc>
          <w:tcPr>
            <w:tcW w:w="1275" w:type="dxa"/>
            <w:shd w:val="clear" w:color="auto" w:fill="FFE6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06D25B" w14:textId="3C9F8A6E" w:rsidR="0067067F" w:rsidRPr="0067067F" w:rsidRDefault="0067067F" w:rsidP="0067067F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</w:rPr>
            </w:pPr>
            <w:r w:rsidRPr="0067067F">
              <w:rPr>
                <w:rFonts w:ascii="Times New Roman" w:hAnsi="Times New Roman" w:cs="Times New Roman"/>
                <w:b/>
              </w:rPr>
              <w:t>1 915</w:t>
            </w:r>
          </w:p>
        </w:tc>
        <w:tc>
          <w:tcPr>
            <w:tcW w:w="1418" w:type="dxa"/>
            <w:shd w:val="clear" w:color="auto" w:fill="FFE6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C0C747" w14:textId="19E06111" w:rsidR="0067067F" w:rsidRPr="002E545A" w:rsidRDefault="0067067F" w:rsidP="0067067F">
            <w:pPr>
              <w:spacing w:after="0" w:line="254" w:lineRule="auto"/>
              <w:ind w:right="125"/>
              <w:jc w:val="right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</w:pPr>
            <w:r w:rsidRPr="002E545A">
              <w:rPr>
                <w:rFonts w:ascii="Times New Roman" w:hAnsi="Times New Roman" w:cs="Times New Roman"/>
                <w:b/>
                <w:color w:val="385623" w:themeColor="accent6" w:themeShade="80"/>
              </w:rPr>
              <w:t>241</w:t>
            </w:r>
          </w:p>
        </w:tc>
        <w:tc>
          <w:tcPr>
            <w:tcW w:w="1701" w:type="dxa"/>
            <w:shd w:val="clear" w:color="auto" w:fill="FFE6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A99694" w14:textId="3B2FC2BE" w:rsidR="0067067F" w:rsidRPr="0067067F" w:rsidRDefault="0067067F" w:rsidP="0067067F">
            <w:pPr>
              <w:spacing w:after="0" w:line="259" w:lineRule="auto"/>
              <w:ind w:right="125"/>
              <w:jc w:val="right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67067F">
              <w:rPr>
                <w:rFonts w:ascii="Times New Roman" w:hAnsi="Times New Roman" w:cs="Times New Roman"/>
                <w:b/>
                <w:color w:val="385623" w:themeColor="accent6" w:themeShade="80"/>
              </w:rPr>
              <w:t>14,4%</w:t>
            </w:r>
          </w:p>
        </w:tc>
      </w:tr>
      <w:tr w:rsidR="0067067F" w:rsidRPr="0067067F" w14:paraId="14E06811" w14:textId="77777777" w:rsidTr="0067067F">
        <w:trPr>
          <w:trHeight w:val="713"/>
        </w:trPr>
        <w:tc>
          <w:tcPr>
            <w:tcW w:w="3534" w:type="dxa"/>
            <w:shd w:val="clear" w:color="auto" w:fill="FFE699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79645F1A" w14:textId="77777777" w:rsidR="0067067F" w:rsidRPr="0067067F" w:rsidRDefault="0067067F" w:rsidP="006706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6706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Общее количество административных наказаний</w:t>
            </w:r>
          </w:p>
        </w:tc>
        <w:tc>
          <w:tcPr>
            <w:tcW w:w="1418" w:type="dxa"/>
            <w:shd w:val="clear" w:color="auto" w:fill="FFE6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16F52" w14:textId="4F8E64D8" w:rsidR="0067067F" w:rsidRPr="0067067F" w:rsidRDefault="0067067F" w:rsidP="0067067F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</w:rPr>
            </w:pPr>
            <w:r w:rsidRPr="0067067F">
              <w:rPr>
                <w:rFonts w:ascii="Times New Roman" w:hAnsi="Times New Roman" w:cs="Times New Roman"/>
                <w:b/>
              </w:rPr>
              <w:t>294</w:t>
            </w:r>
          </w:p>
        </w:tc>
        <w:tc>
          <w:tcPr>
            <w:tcW w:w="1275" w:type="dxa"/>
            <w:shd w:val="clear" w:color="auto" w:fill="FFE6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84E78" w14:textId="24BF85DE" w:rsidR="0067067F" w:rsidRPr="0067067F" w:rsidRDefault="0067067F" w:rsidP="0067067F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</w:rPr>
            </w:pPr>
            <w:r w:rsidRPr="0067067F">
              <w:rPr>
                <w:rFonts w:ascii="Times New Roman" w:hAnsi="Times New Roman" w:cs="Times New Roman"/>
                <w:b/>
              </w:rPr>
              <w:t>402</w:t>
            </w:r>
          </w:p>
        </w:tc>
        <w:tc>
          <w:tcPr>
            <w:tcW w:w="1418" w:type="dxa"/>
            <w:shd w:val="clear" w:color="auto" w:fill="FFE6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27157B" w14:textId="4FF88B1D" w:rsidR="0067067F" w:rsidRPr="002E545A" w:rsidRDefault="0067067F" w:rsidP="0067067F">
            <w:pPr>
              <w:spacing w:after="0" w:line="240" w:lineRule="auto"/>
              <w:ind w:right="125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</w:pPr>
            <w:r w:rsidRPr="002E545A">
              <w:rPr>
                <w:rFonts w:ascii="Times New Roman" w:hAnsi="Times New Roman" w:cs="Times New Roman"/>
                <w:b/>
                <w:color w:val="385623" w:themeColor="accent6" w:themeShade="80"/>
              </w:rPr>
              <w:t>108</w:t>
            </w:r>
          </w:p>
        </w:tc>
        <w:tc>
          <w:tcPr>
            <w:tcW w:w="1701" w:type="dxa"/>
            <w:shd w:val="clear" w:color="auto" w:fill="FFE6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FD8E4" w14:textId="324ED362" w:rsidR="0067067F" w:rsidRPr="0067067F" w:rsidRDefault="0067067F" w:rsidP="0067067F">
            <w:pPr>
              <w:spacing w:after="0" w:line="259" w:lineRule="auto"/>
              <w:ind w:right="125"/>
              <w:jc w:val="right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67067F">
              <w:rPr>
                <w:rFonts w:ascii="Times New Roman" w:hAnsi="Times New Roman" w:cs="Times New Roman"/>
                <w:b/>
                <w:color w:val="385623" w:themeColor="accent6" w:themeShade="80"/>
              </w:rPr>
              <w:t>36,7%</w:t>
            </w:r>
          </w:p>
        </w:tc>
      </w:tr>
      <w:tr w:rsidR="0067067F" w:rsidRPr="000B6B79" w14:paraId="1D79403F" w14:textId="77777777" w:rsidTr="0067067F">
        <w:trPr>
          <w:trHeight w:val="634"/>
        </w:trPr>
        <w:tc>
          <w:tcPr>
            <w:tcW w:w="3534" w:type="dxa"/>
            <w:shd w:val="clear" w:color="auto" w:fill="FFFAE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0005015D" w14:textId="77777777" w:rsidR="0067067F" w:rsidRPr="000B6B79" w:rsidRDefault="0067067F" w:rsidP="0067067F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административное приостановлени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е</w:t>
            </w:r>
            <w:r w:rsidRPr="000B6B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1EE34" w14:textId="214CFAC4" w:rsidR="0067067F" w:rsidRPr="0067067F" w:rsidRDefault="004E7BF9" w:rsidP="0067067F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EC1B2E" w14:textId="627F4F7E" w:rsidR="0067067F" w:rsidRPr="0067067F" w:rsidRDefault="0067067F" w:rsidP="0067067F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</w:rPr>
            </w:pPr>
            <w:r w:rsidRPr="006706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DB96B1" w14:textId="0CFDAB62" w:rsidR="0067067F" w:rsidRPr="002E545A" w:rsidRDefault="0067067F" w:rsidP="0067067F">
            <w:pPr>
              <w:spacing w:after="0" w:line="240" w:lineRule="auto"/>
              <w:ind w:right="125"/>
              <w:jc w:val="right"/>
              <w:textAlignment w:val="center"/>
              <w:rPr>
                <w:rFonts w:ascii="Times New Roman" w:eastAsia="Times New Roman" w:hAnsi="Times New Roman" w:cs="Times New Roman"/>
                <w:color w:val="385623" w:themeColor="accent6" w:themeShade="80"/>
                <w:lang w:eastAsia="ru-RU"/>
              </w:rPr>
            </w:pPr>
            <w:r w:rsidRPr="002E545A">
              <w:rPr>
                <w:rFonts w:ascii="Times New Roman" w:hAnsi="Times New Roman" w:cs="Times New Roman"/>
                <w:color w:val="385623" w:themeColor="accent6" w:themeShade="80"/>
              </w:rPr>
              <w:t>1</w:t>
            </w:r>
          </w:p>
        </w:tc>
        <w:tc>
          <w:tcPr>
            <w:tcW w:w="1701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30DC1D" w14:textId="144E5FCE" w:rsidR="0067067F" w:rsidRPr="0067067F" w:rsidRDefault="0067067F" w:rsidP="0067067F">
            <w:pPr>
              <w:spacing w:after="0" w:line="259" w:lineRule="auto"/>
              <w:ind w:right="125"/>
              <w:jc w:val="right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67067F">
              <w:rPr>
                <w:rFonts w:ascii="Times New Roman" w:hAnsi="Times New Roman" w:cs="Times New Roman"/>
                <w:color w:val="385623" w:themeColor="accent6" w:themeShade="80"/>
              </w:rPr>
              <w:t>100</w:t>
            </w:r>
            <w:r w:rsidR="005D140A">
              <w:rPr>
                <w:rFonts w:ascii="Times New Roman" w:hAnsi="Times New Roman" w:cs="Times New Roman"/>
                <w:color w:val="385623" w:themeColor="accent6" w:themeShade="80"/>
              </w:rPr>
              <w:t>,0</w:t>
            </w:r>
            <w:r w:rsidRPr="0067067F">
              <w:rPr>
                <w:rFonts w:ascii="Times New Roman" w:hAnsi="Times New Roman" w:cs="Times New Roman"/>
                <w:color w:val="385623" w:themeColor="accent6" w:themeShade="80"/>
              </w:rPr>
              <w:t>%</w:t>
            </w:r>
          </w:p>
        </w:tc>
      </w:tr>
      <w:tr w:rsidR="0067067F" w:rsidRPr="000B6B79" w14:paraId="563E8857" w14:textId="77777777" w:rsidTr="0067067F">
        <w:trPr>
          <w:trHeight w:val="439"/>
        </w:trPr>
        <w:tc>
          <w:tcPr>
            <w:tcW w:w="3534" w:type="dxa"/>
            <w:shd w:val="clear" w:color="auto" w:fill="FFFAE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4FA2602A" w14:textId="77777777" w:rsidR="0067067F" w:rsidRPr="000B6B79" w:rsidRDefault="0067067F" w:rsidP="0067067F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предупреждения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501CB4" w14:textId="4919774E" w:rsidR="0067067F" w:rsidRPr="0067067F" w:rsidRDefault="0067067F" w:rsidP="0067067F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</w:rPr>
            </w:pPr>
            <w:r w:rsidRPr="0067067F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275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69D904" w14:textId="7102BFB4" w:rsidR="0067067F" w:rsidRPr="0067067F" w:rsidRDefault="0067067F" w:rsidP="0067067F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</w:rPr>
            </w:pPr>
            <w:r w:rsidRPr="0067067F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74E10" w14:textId="7AA48BE4" w:rsidR="0067067F" w:rsidRPr="002E545A" w:rsidRDefault="0067067F" w:rsidP="0067067F">
            <w:pPr>
              <w:spacing w:after="0" w:line="240" w:lineRule="auto"/>
              <w:ind w:right="125"/>
              <w:jc w:val="right"/>
              <w:textAlignment w:val="center"/>
              <w:rPr>
                <w:rFonts w:ascii="Times New Roman" w:eastAsia="Times New Roman" w:hAnsi="Times New Roman" w:cs="Times New Roman"/>
                <w:color w:val="385623" w:themeColor="accent6" w:themeShade="80"/>
                <w:lang w:eastAsia="ru-RU"/>
              </w:rPr>
            </w:pPr>
            <w:r w:rsidRPr="002E545A">
              <w:rPr>
                <w:rFonts w:ascii="Times New Roman" w:hAnsi="Times New Roman" w:cs="Times New Roman"/>
                <w:color w:val="385623" w:themeColor="accent6" w:themeShade="80"/>
              </w:rPr>
              <w:t>38</w:t>
            </w:r>
          </w:p>
        </w:tc>
        <w:tc>
          <w:tcPr>
            <w:tcW w:w="1701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A8CF5" w14:textId="151020B5" w:rsidR="0067067F" w:rsidRPr="0067067F" w:rsidRDefault="0067067F" w:rsidP="0067067F">
            <w:pPr>
              <w:spacing w:after="0" w:line="259" w:lineRule="auto"/>
              <w:ind w:right="125"/>
              <w:jc w:val="right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67067F">
              <w:rPr>
                <w:rFonts w:ascii="Times New Roman" w:hAnsi="Times New Roman" w:cs="Times New Roman"/>
                <w:color w:val="385623" w:themeColor="accent6" w:themeShade="80"/>
              </w:rPr>
              <w:t>26,0%</w:t>
            </w:r>
          </w:p>
        </w:tc>
      </w:tr>
      <w:tr w:rsidR="0067067F" w:rsidRPr="000B6B79" w14:paraId="001F27EB" w14:textId="77777777" w:rsidTr="0067067F">
        <w:trPr>
          <w:trHeight w:val="556"/>
        </w:trPr>
        <w:tc>
          <w:tcPr>
            <w:tcW w:w="3534" w:type="dxa"/>
            <w:shd w:val="clear" w:color="auto" w:fill="FFFAE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38015CD4" w14:textId="77777777" w:rsidR="0067067F" w:rsidRPr="000B6B79" w:rsidRDefault="0067067F" w:rsidP="0067067F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административные штрафы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30816" w14:textId="11814A77" w:rsidR="0067067F" w:rsidRPr="0067067F" w:rsidRDefault="0067067F" w:rsidP="0067067F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</w:rPr>
            </w:pPr>
            <w:r w:rsidRPr="0067067F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275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9EA04" w14:textId="28126444" w:rsidR="0067067F" w:rsidRPr="0067067F" w:rsidRDefault="0067067F" w:rsidP="0067067F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</w:rPr>
            </w:pPr>
            <w:r w:rsidRPr="0067067F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373DE" w14:textId="15979A00" w:rsidR="0067067F" w:rsidRPr="0067067F" w:rsidRDefault="0067067F" w:rsidP="0067067F">
            <w:pPr>
              <w:spacing w:after="0" w:line="240" w:lineRule="auto"/>
              <w:ind w:right="125"/>
              <w:jc w:val="right"/>
              <w:textAlignment w:val="center"/>
              <w:rPr>
                <w:rFonts w:ascii="Times New Roman" w:eastAsia="Times New Roman" w:hAnsi="Times New Roman" w:cs="Times New Roman"/>
                <w:color w:val="385623" w:themeColor="accent6" w:themeShade="80"/>
                <w:lang w:eastAsia="ru-RU"/>
              </w:rPr>
            </w:pPr>
            <w:r w:rsidRPr="0067067F">
              <w:rPr>
                <w:color w:val="385623" w:themeColor="accent6" w:themeShade="80"/>
              </w:rPr>
              <w:t>69</w:t>
            </w:r>
          </w:p>
        </w:tc>
        <w:tc>
          <w:tcPr>
            <w:tcW w:w="1701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0F260" w14:textId="26C38BE2" w:rsidR="0067067F" w:rsidRPr="0067067F" w:rsidRDefault="0067067F" w:rsidP="0067067F">
            <w:pPr>
              <w:spacing w:after="0" w:line="259" w:lineRule="auto"/>
              <w:ind w:right="125"/>
              <w:jc w:val="right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67067F">
              <w:rPr>
                <w:rFonts w:ascii="Times New Roman" w:hAnsi="Times New Roman" w:cs="Times New Roman"/>
                <w:color w:val="385623" w:themeColor="accent6" w:themeShade="80"/>
              </w:rPr>
              <w:t>46,6%</w:t>
            </w:r>
          </w:p>
        </w:tc>
      </w:tr>
      <w:tr w:rsidR="0067067F" w:rsidRPr="001003E0" w14:paraId="19EDA986" w14:textId="77777777" w:rsidTr="0067067F">
        <w:trPr>
          <w:trHeight w:val="887"/>
        </w:trPr>
        <w:tc>
          <w:tcPr>
            <w:tcW w:w="3534" w:type="dxa"/>
            <w:shd w:val="clear" w:color="auto" w:fill="FFFAE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464B0A15" w14:textId="77777777" w:rsidR="0067067F" w:rsidRPr="001003E0" w:rsidRDefault="0067067F" w:rsidP="006706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1003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Общая сумма административных штрафов (тыс. руб.)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CEABCF" w14:textId="649D3E8C" w:rsidR="0067067F" w:rsidRPr="0067067F" w:rsidRDefault="0067067F" w:rsidP="0067067F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</w:rPr>
            </w:pPr>
            <w:r w:rsidRPr="0067067F">
              <w:rPr>
                <w:rFonts w:ascii="Times New Roman" w:hAnsi="Times New Roman" w:cs="Times New Roman"/>
              </w:rPr>
              <w:t>14 931,00</w:t>
            </w:r>
          </w:p>
        </w:tc>
        <w:tc>
          <w:tcPr>
            <w:tcW w:w="1275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206CE" w14:textId="7F756363" w:rsidR="0067067F" w:rsidRPr="0067067F" w:rsidRDefault="0067067F" w:rsidP="0067067F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</w:rPr>
            </w:pPr>
            <w:r w:rsidRPr="0067067F">
              <w:rPr>
                <w:rFonts w:ascii="Times New Roman" w:hAnsi="Times New Roman" w:cs="Times New Roman"/>
              </w:rPr>
              <w:t>20 227,10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BE82D" w14:textId="73FBA253" w:rsidR="0067067F" w:rsidRPr="0067067F" w:rsidRDefault="0067067F" w:rsidP="0067067F">
            <w:pPr>
              <w:spacing w:after="0" w:line="240" w:lineRule="auto"/>
              <w:ind w:right="125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</w:pPr>
            <w:r w:rsidRPr="0067067F">
              <w:rPr>
                <w:color w:val="385623" w:themeColor="accent6" w:themeShade="80"/>
              </w:rPr>
              <w:t>5 296</w:t>
            </w:r>
          </w:p>
        </w:tc>
        <w:tc>
          <w:tcPr>
            <w:tcW w:w="1701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6C9EE" w14:textId="36DA258F" w:rsidR="0067067F" w:rsidRPr="0067067F" w:rsidRDefault="0067067F" w:rsidP="0067067F">
            <w:pPr>
              <w:spacing w:after="0" w:line="259" w:lineRule="auto"/>
              <w:ind w:right="125"/>
              <w:jc w:val="right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67067F">
              <w:rPr>
                <w:rFonts w:ascii="Times New Roman" w:hAnsi="Times New Roman" w:cs="Times New Roman"/>
                <w:color w:val="385623" w:themeColor="accent6" w:themeShade="80"/>
              </w:rPr>
              <w:t>35,5%</w:t>
            </w:r>
          </w:p>
        </w:tc>
      </w:tr>
      <w:tr w:rsidR="00DE41C0" w:rsidRPr="001003E0" w14:paraId="216FC32F" w14:textId="77777777" w:rsidTr="0067067F">
        <w:trPr>
          <w:trHeight w:val="887"/>
        </w:trPr>
        <w:tc>
          <w:tcPr>
            <w:tcW w:w="3534" w:type="dxa"/>
            <w:shd w:val="clear" w:color="auto" w:fill="FBE4D5" w:themeFill="accent2" w:themeFillTint="33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4D8D2909" w14:textId="77777777" w:rsidR="00DE41C0" w:rsidRPr="001003E0" w:rsidRDefault="00DE41C0" w:rsidP="00DE41C0">
            <w:pPr>
              <w:spacing w:after="0" w:line="240" w:lineRule="auto"/>
              <w:textAlignment w:val="center"/>
              <w:rPr>
                <w:b/>
                <w:bCs/>
              </w:rPr>
            </w:pPr>
            <w:r w:rsidRPr="001003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Общее количество объявленных предостережений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C1051" w14:textId="47F3A385" w:rsidR="00DE41C0" w:rsidRPr="0067067F" w:rsidRDefault="00DE41C0" w:rsidP="0067067F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</w:rPr>
            </w:pPr>
            <w:r w:rsidRPr="0067067F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1275" w:type="dxa"/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AC94B" w14:textId="4C5669D6" w:rsidR="00DE41C0" w:rsidRPr="0067067F" w:rsidRDefault="00DE41C0" w:rsidP="0067067F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</w:rPr>
            </w:pPr>
            <w:r w:rsidRPr="0067067F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9223C" w14:textId="30B7F8A3" w:rsidR="00DE41C0" w:rsidRPr="0067067F" w:rsidRDefault="0067067F" w:rsidP="0067067F">
            <w:pPr>
              <w:spacing w:after="0" w:line="240" w:lineRule="auto"/>
              <w:ind w:right="125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eastAsia="ru-RU"/>
              </w:rPr>
            </w:pPr>
            <w:r w:rsidRPr="0067067F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eastAsia="ru-RU"/>
              </w:rPr>
              <w:t>-30</w:t>
            </w:r>
          </w:p>
        </w:tc>
        <w:tc>
          <w:tcPr>
            <w:tcW w:w="1701" w:type="dxa"/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2FF0F" w14:textId="5920E577" w:rsidR="00DE41C0" w:rsidRPr="0067067F" w:rsidRDefault="0067067F" w:rsidP="0067067F">
            <w:pPr>
              <w:spacing w:after="0" w:line="259" w:lineRule="auto"/>
              <w:ind w:right="125"/>
              <w:jc w:val="right"/>
              <w:rPr>
                <w:rFonts w:ascii="Times New Roman" w:hAnsi="Times New Roman" w:cs="Times New Roman"/>
                <w:b/>
                <w:color w:val="C00000"/>
              </w:rPr>
            </w:pPr>
            <w:r w:rsidRPr="0067067F">
              <w:rPr>
                <w:rFonts w:ascii="Times New Roman" w:hAnsi="Times New Roman" w:cs="Times New Roman"/>
                <w:b/>
                <w:color w:val="C00000"/>
              </w:rPr>
              <w:t>-10,2%</w:t>
            </w:r>
          </w:p>
        </w:tc>
      </w:tr>
    </w:tbl>
    <w:p w14:paraId="2566F239" w14:textId="102E5BB8" w:rsidR="00DE41C0" w:rsidRDefault="00DE41C0" w:rsidP="00E5627D">
      <w:pPr>
        <w:spacing w:after="0" w:line="360" w:lineRule="exact"/>
        <w:ind w:firstLine="709"/>
        <w:jc w:val="both"/>
        <w:rPr>
          <w:rFonts w:ascii="Times New Roman" w:hAnsi="Times New Roman"/>
          <w:b/>
          <w:i/>
          <w:sz w:val="28"/>
          <w:szCs w:val="28"/>
          <w:highlight w:val="yellow"/>
        </w:rPr>
      </w:pPr>
    </w:p>
    <w:p w14:paraId="64E29B2F" w14:textId="7CE25A64" w:rsidR="0067067F" w:rsidRPr="00A756D0" w:rsidRDefault="0067067F" w:rsidP="0067067F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</w:pPr>
      <w:r w:rsidRPr="000B6B79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  <w:t xml:space="preserve">Контрольная (надзорная) деятельность </w:t>
      </w:r>
      <w:r w:rsidR="00A756D0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  <w:t xml:space="preserve">в области </w:t>
      </w:r>
      <w:r w:rsidR="00741408" w:rsidRPr="00A756D0">
        <w:rPr>
          <w:rFonts w:ascii="Times New Roman" w:hAnsi="Times New Roman" w:cs="Times New Roman"/>
          <w:b/>
          <w:i/>
          <w:sz w:val="28"/>
          <w:szCs w:val="28"/>
        </w:rPr>
        <w:t xml:space="preserve">безопасного использования и содержания лифтов, подъемных платформ </w:t>
      </w:r>
      <w:r w:rsidR="00741408" w:rsidRPr="00A756D0">
        <w:rPr>
          <w:rFonts w:ascii="Times New Roman" w:hAnsi="Times New Roman" w:cs="Times New Roman"/>
          <w:b/>
          <w:i/>
          <w:sz w:val="28"/>
          <w:szCs w:val="28"/>
        </w:rPr>
        <w:br/>
        <w:t>для инвалидов, пассажирских конвейеров (движущихся пешеходных дорожек), эскалаторов, за исключением эскалаторов в метрополитенах</w:t>
      </w:r>
    </w:p>
    <w:p w14:paraId="739FCAA3" w14:textId="720FC09B" w:rsidR="00462C35" w:rsidRPr="00462C35" w:rsidRDefault="00462C35" w:rsidP="00284C33">
      <w:pPr>
        <w:pStyle w:val="af5"/>
        <w:keepNext/>
        <w:spacing w:before="120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462C3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Таблица </w:t>
      </w:r>
      <w:r w:rsidRPr="00462C35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462C35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Таблица \* ARABIC </w:instrText>
      </w:r>
      <w:r w:rsidRPr="00462C35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="00896660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1</w:t>
      </w:r>
      <w:r w:rsidRPr="00462C35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0. </w:t>
      </w:r>
      <w:r w:rsidRPr="00462C3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Контрольная </w:t>
      </w:r>
      <w:r w:rsidRPr="00462C35">
        <w:rPr>
          <w:rFonts w:ascii="Times New Roman" w:hAnsi="Times New Roman" w:cs="Times New Roman"/>
          <w:i w:val="0"/>
          <w:color w:val="auto"/>
          <w:sz w:val="24"/>
          <w:szCs w:val="24"/>
          <w:lang w:bidi="ru-RU"/>
        </w:rPr>
        <w:t xml:space="preserve">(надзорная) деятельность в области </w:t>
      </w:r>
      <w:r w:rsidRPr="00462C3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безопасного использования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462C3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462C35">
        <w:rPr>
          <w:rFonts w:ascii="Times New Roman" w:hAnsi="Times New Roman" w:cs="Times New Roman"/>
          <w:i w:val="0"/>
          <w:color w:val="auto"/>
          <w:sz w:val="24"/>
          <w:szCs w:val="24"/>
        </w:rPr>
        <w:t>в метрополитенах</w:t>
      </w:r>
    </w:p>
    <w:tbl>
      <w:tblPr>
        <w:tblW w:w="9346" w:type="dxa"/>
        <w:tblBorders>
          <w:top w:val="single" w:sz="2" w:space="0" w:color="002060"/>
          <w:left w:val="single" w:sz="2" w:space="0" w:color="002060"/>
          <w:bottom w:val="single" w:sz="2" w:space="0" w:color="002060"/>
          <w:right w:val="single" w:sz="2" w:space="0" w:color="002060"/>
          <w:insideH w:val="single" w:sz="2" w:space="0" w:color="002060"/>
          <w:insideV w:val="single" w:sz="2" w:space="0" w:color="00206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534"/>
        <w:gridCol w:w="1418"/>
        <w:gridCol w:w="1275"/>
        <w:gridCol w:w="1418"/>
        <w:gridCol w:w="1701"/>
      </w:tblGrid>
      <w:tr w:rsidR="0067067F" w:rsidRPr="000B6B79" w14:paraId="271D1E1B" w14:textId="77777777" w:rsidTr="009F253C">
        <w:trPr>
          <w:trHeight w:val="638"/>
          <w:tblHeader/>
        </w:trPr>
        <w:tc>
          <w:tcPr>
            <w:tcW w:w="3534" w:type="dxa"/>
            <w:shd w:val="clear" w:color="auto" w:fill="D5DCE4" w:themeFill="text2" w:themeFillTint="33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0A2243CB" w14:textId="77777777" w:rsidR="0067067F" w:rsidRPr="000B6B79" w:rsidRDefault="0067067F" w:rsidP="009F253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shd w:val="clear" w:color="auto" w:fill="D5DCE4" w:themeFill="text2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F8F8641" w14:textId="7F7A2151" w:rsidR="0067067F" w:rsidRPr="000B6B79" w:rsidRDefault="0067067F" w:rsidP="003D088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202</w:t>
            </w:r>
            <w:r w:rsidR="003D08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D5DCE4" w:themeFill="text2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01E5EB5" w14:textId="3A82B829" w:rsidR="0067067F" w:rsidRPr="000B6B79" w:rsidRDefault="0067067F" w:rsidP="003D088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202</w:t>
            </w:r>
            <w:r w:rsidR="003D08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gridSpan w:val="2"/>
            <w:shd w:val="clear" w:color="auto" w:fill="D5DCE4" w:themeFill="text2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823F93B" w14:textId="77777777" w:rsidR="0067067F" w:rsidRPr="000B6B79" w:rsidRDefault="0067067F" w:rsidP="009F253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Динамика</w:t>
            </w:r>
          </w:p>
        </w:tc>
      </w:tr>
      <w:tr w:rsidR="004E0A8E" w:rsidRPr="00144603" w14:paraId="6F4CD451" w14:textId="77777777" w:rsidTr="003D088F">
        <w:trPr>
          <w:trHeight w:val="724"/>
        </w:trPr>
        <w:tc>
          <w:tcPr>
            <w:tcW w:w="3534" w:type="dxa"/>
            <w:shd w:val="clear" w:color="auto" w:fill="C6E0B4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2318CB33" w14:textId="77777777" w:rsidR="004E0A8E" w:rsidRPr="00144603" w:rsidRDefault="004E0A8E" w:rsidP="004E0A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1446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Количество внеплановых контрольных (надзорных) мероприятий, в том числе</w:t>
            </w:r>
          </w:p>
        </w:tc>
        <w:tc>
          <w:tcPr>
            <w:tcW w:w="1418" w:type="dxa"/>
            <w:shd w:val="clear" w:color="auto" w:fill="C6E0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831C2" w14:textId="79323CB7" w:rsidR="004E0A8E" w:rsidRPr="003D088F" w:rsidRDefault="004E0A8E" w:rsidP="003D088F">
            <w:pPr>
              <w:spacing w:after="0" w:line="259" w:lineRule="auto"/>
              <w:ind w:right="125"/>
              <w:jc w:val="right"/>
              <w:rPr>
                <w:rFonts w:ascii="Times New Roman" w:hAnsi="Times New Roman" w:cs="Times New Roman"/>
                <w:b/>
              </w:rPr>
            </w:pPr>
            <w:r w:rsidRPr="003D088F">
              <w:rPr>
                <w:rFonts w:ascii="Times New Roman" w:hAnsi="Times New Roman" w:cs="Times New Roman"/>
                <w:b/>
              </w:rPr>
              <w:t>256</w:t>
            </w:r>
          </w:p>
        </w:tc>
        <w:tc>
          <w:tcPr>
            <w:tcW w:w="1275" w:type="dxa"/>
            <w:shd w:val="clear" w:color="auto" w:fill="C6E0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984DE" w14:textId="78A1A5AA" w:rsidR="004E0A8E" w:rsidRPr="003D088F" w:rsidRDefault="004E0A8E" w:rsidP="003D088F">
            <w:pPr>
              <w:spacing w:after="0" w:line="259" w:lineRule="auto"/>
              <w:ind w:right="125"/>
              <w:jc w:val="right"/>
              <w:rPr>
                <w:rFonts w:ascii="Times New Roman" w:hAnsi="Times New Roman" w:cs="Times New Roman"/>
                <w:b/>
              </w:rPr>
            </w:pPr>
            <w:r w:rsidRPr="003D088F">
              <w:rPr>
                <w:rFonts w:ascii="Times New Roman" w:hAnsi="Times New Roman" w:cs="Times New Roman"/>
                <w:b/>
              </w:rPr>
              <w:t>411</w:t>
            </w:r>
          </w:p>
        </w:tc>
        <w:tc>
          <w:tcPr>
            <w:tcW w:w="1418" w:type="dxa"/>
            <w:shd w:val="clear" w:color="auto" w:fill="C6E0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CB049F" w14:textId="69863F94" w:rsidR="004E0A8E" w:rsidRPr="003D088F" w:rsidRDefault="003D088F" w:rsidP="003D088F">
            <w:pPr>
              <w:spacing w:after="0" w:line="254" w:lineRule="auto"/>
              <w:ind w:right="125"/>
              <w:jc w:val="right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</w:pPr>
            <w:r w:rsidRPr="003D088F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  <w:t>155</w:t>
            </w:r>
          </w:p>
        </w:tc>
        <w:tc>
          <w:tcPr>
            <w:tcW w:w="1701" w:type="dxa"/>
            <w:shd w:val="clear" w:color="auto" w:fill="C6E0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D4F01" w14:textId="7AE2E6F2" w:rsidR="004E0A8E" w:rsidRPr="003D088F" w:rsidRDefault="004E0A8E" w:rsidP="005D140A">
            <w:pPr>
              <w:spacing w:after="0" w:line="254" w:lineRule="auto"/>
              <w:ind w:right="125"/>
              <w:jc w:val="right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</w:pPr>
            <w:r w:rsidRPr="003D088F">
              <w:rPr>
                <w:rFonts w:ascii="Times New Roman" w:hAnsi="Times New Roman" w:cs="Times New Roman"/>
                <w:b/>
                <w:color w:val="385623" w:themeColor="accent6" w:themeShade="80"/>
              </w:rPr>
              <w:t>60,</w:t>
            </w:r>
            <w:r w:rsidR="005D140A">
              <w:rPr>
                <w:rFonts w:ascii="Times New Roman" w:hAnsi="Times New Roman" w:cs="Times New Roman"/>
                <w:b/>
                <w:color w:val="385623" w:themeColor="accent6" w:themeShade="80"/>
              </w:rPr>
              <w:t>6</w:t>
            </w:r>
            <w:r w:rsidRPr="003D088F">
              <w:rPr>
                <w:rFonts w:ascii="Times New Roman" w:hAnsi="Times New Roman" w:cs="Times New Roman"/>
                <w:b/>
                <w:color w:val="385623" w:themeColor="accent6" w:themeShade="80"/>
              </w:rPr>
              <w:t>%</w:t>
            </w:r>
          </w:p>
        </w:tc>
      </w:tr>
      <w:tr w:rsidR="004E0A8E" w:rsidRPr="000B6B79" w14:paraId="285C60F7" w14:textId="77777777" w:rsidTr="003D088F">
        <w:trPr>
          <w:trHeight w:val="429"/>
        </w:trPr>
        <w:tc>
          <w:tcPr>
            <w:tcW w:w="3534" w:type="dxa"/>
            <w:shd w:val="clear" w:color="auto" w:fill="E2EFDA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</w:tcPr>
          <w:p w14:paraId="717A2A79" w14:textId="77777777" w:rsidR="004E0A8E" w:rsidRPr="000B6B79" w:rsidRDefault="004E0A8E" w:rsidP="004E0A8E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 индикаторам риска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BC5851" w14:textId="036E0B6F" w:rsidR="004E0A8E" w:rsidRPr="003D088F" w:rsidRDefault="004E0A8E" w:rsidP="003D088F">
            <w:pPr>
              <w:spacing w:after="0" w:line="259" w:lineRule="auto"/>
              <w:ind w:right="125"/>
              <w:jc w:val="right"/>
              <w:rPr>
                <w:rFonts w:ascii="Times New Roman" w:hAnsi="Times New Roman" w:cs="Times New Roman"/>
              </w:rPr>
            </w:pPr>
            <w:r w:rsidRPr="003D088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951F13" w14:textId="7375B3F6" w:rsidR="004E0A8E" w:rsidRPr="003D088F" w:rsidRDefault="004E0A8E" w:rsidP="003D088F">
            <w:pPr>
              <w:spacing w:after="0" w:line="259" w:lineRule="auto"/>
              <w:ind w:right="125"/>
              <w:jc w:val="right"/>
              <w:rPr>
                <w:rFonts w:ascii="Times New Roman" w:hAnsi="Times New Roman" w:cs="Times New Roman"/>
              </w:rPr>
            </w:pPr>
            <w:r w:rsidRPr="003D088F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D5FB4A" w14:textId="1DF683D4" w:rsidR="004E0A8E" w:rsidRPr="003D088F" w:rsidRDefault="003D088F" w:rsidP="003D088F">
            <w:pPr>
              <w:spacing w:after="0" w:line="254" w:lineRule="auto"/>
              <w:ind w:right="125"/>
              <w:jc w:val="right"/>
              <w:rPr>
                <w:rFonts w:ascii="Times New Roman" w:eastAsia="Calibri" w:hAnsi="Times New Roman" w:cs="Times New Roman"/>
                <w:bCs/>
                <w:color w:val="385623" w:themeColor="accent6" w:themeShade="80"/>
                <w:kern w:val="24"/>
                <w:lang w:eastAsia="ru-RU"/>
              </w:rPr>
            </w:pPr>
            <w:r w:rsidRPr="003D088F">
              <w:rPr>
                <w:rFonts w:ascii="Times New Roman" w:eastAsia="Calibri" w:hAnsi="Times New Roman" w:cs="Times New Roman"/>
                <w:bCs/>
                <w:color w:val="385623" w:themeColor="accent6" w:themeShade="80"/>
                <w:kern w:val="24"/>
                <w:lang w:eastAsia="ru-RU"/>
              </w:rPr>
              <w:t>47</w:t>
            </w:r>
          </w:p>
        </w:tc>
        <w:tc>
          <w:tcPr>
            <w:tcW w:w="1701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160220" w14:textId="39783716" w:rsidR="004E0A8E" w:rsidRPr="003D088F" w:rsidRDefault="004E0A8E" w:rsidP="003D088F">
            <w:pPr>
              <w:spacing w:after="0" w:line="254" w:lineRule="auto"/>
              <w:ind w:right="125"/>
              <w:jc w:val="right"/>
              <w:rPr>
                <w:rFonts w:ascii="Times New Roman" w:eastAsia="Calibri" w:hAnsi="Times New Roman" w:cs="Times New Roman"/>
                <w:bCs/>
                <w:color w:val="385623" w:themeColor="accent6" w:themeShade="80"/>
                <w:kern w:val="24"/>
                <w:lang w:eastAsia="ru-RU"/>
              </w:rPr>
            </w:pPr>
            <w:r w:rsidRPr="003D088F">
              <w:rPr>
                <w:rFonts w:ascii="Times New Roman" w:hAnsi="Times New Roman" w:cs="Times New Roman"/>
                <w:color w:val="385623" w:themeColor="accent6" w:themeShade="80"/>
              </w:rPr>
              <w:t>522,2%</w:t>
            </w:r>
          </w:p>
        </w:tc>
      </w:tr>
      <w:tr w:rsidR="004E0A8E" w:rsidRPr="00144603" w14:paraId="38275E29" w14:textId="77777777" w:rsidTr="003D088F">
        <w:trPr>
          <w:trHeight w:val="467"/>
        </w:trPr>
        <w:tc>
          <w:tcPr>
            <w:tcW w:w="3534" w:type="dxa"/>
            <w:shd w:val="clear" w:color="auto" w:fill="FFF2CC" w:themeFill="accent4" w:themeFillTint="33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7B00A750" w14:textId="1CE47452" w:rsidR="004E0A8E" w:rsidRPr="00144603" w:rsidRDefault="004E0A8E" w:rsidP="004E7BF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1446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Выявлено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право</w:t>
            </w:r>
            <w:r w:rsidRPr="001446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нарушений</w:t>
            </w:r>
          </w:p>
        </w:tc>
        <w:tc>
          <w:tcPr>
            <w:tcW w:w="1418" w:type="dxa"/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FA21E" w14:textId="090D694B" w:rsidR="004E0A8E" w:rsidRPr="003D088F" w:rsidRDefault="004E0A8E" w:rsidP="003D088F">
            <w:pPr>
              <w:spacing w:after="0" w:line="259" w:lineRule="auto"/>
              <w:ind w:right="125"/>
              <w:jc w:val="right"/>
              <w:rPr>
                <w:rFonts w:ascii="Times New Roman" w:hAnsi="Times New Roman" w:cs="Times New Roman"/>
                <w:b/>
              </w:rPr>
            </w:pPr>
            <w:r w:rsidRPr="003D088F">
              <w:rPr>
                <w:rFonts w:ascii="Times New Roman" w:hAnsi="Times New Roman" w:cs="Times New Roman"/>
                <w:b/>
              </w:rPr>
              <w:t>1</w:t>
            </w:r>
            <w:r w:rsidR="002E545A">
              <w:rPr>
                <w:rFonts w:ascii="Times New Roman" w:hAnsi="Times New Roman" w:cs="Times New Roman"/>
                <w:b/>
              </w:rPr>
              <w:t> </w:t>
            </w:r>
            <w:r w:rsidRPr="003D088F">
              <w:rPr>
                <w:rFonts w:ascii="Times New Roman" w:hAnsi="Times New Roman" w:cs="Times New Roman"/>
                <w:b/>
              </w:rPr>
              <w:t>510</w:t>
            </w:r>
          </w:p>
        </w:tc>
        <w:tc>
          <w:tcPr>
            <w:tcW w:w="1275" w:type="dxa"/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B550E" w14:textId="500FCCBA" w:rsidR="004E0A8E" w:rsidRPr="003D088F" w:rsidRDefault="004E0A8E" w:rsidP="003D088F">
            <w:pPr>
              <w:spacing w:after="0" w:line="259" w:lineRule="auto"/>
              <w:ind w:right="125"/>
              <w:jc w:val="right"/>
              <w:rPr>
                <w:rFonts w:ascii="Times New Roman" w:hAnsi="Times New Roman" w:cs="Times New Roman"/>
                <w:b/>
              </w:rPr>
            </w:pPr>
            <w:r w:rsidRPr="003D088F">
              <w:rPr>
                <w:rFonts w:ascii="Times New Roman" w:hAnsi="Times New Roman" w:cs="Times New Roman"/>
                <w:b/>
              </w:rPr>
              <w:t>5</w:t>
            </w:r>
            <w:r w:rsidR="002E545A">
              <w:rPr>
                <w:rFonts w:ascii="Times New Roman" w:hAnsi="Times New Roman" w:cs="Times New Roman"/>
                <w:b/>
              </w:rPr>
              <w:t> </w:t>
            </w:r>
            <w:r w:rsidRPr="003D088F">
              <w:rPr>
                <w:rFonts w:ascii="Times New Roman" w:hAnsi="Times New Roman" w:cs="Times New Roman"/>
                <w:b/>
              </w:rPr>
              <w:t>602</w:t>
            </w:r>
          </w:p>
        </w:tc>
        <w:tc>
          <w:tcPr>
            <w:tcW w:w="1418" w:type="dxa"/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1AD31B" w14:textId="4383A8A7" w:rsidR="004E0A8E" w:rsidRPr="003D088F" w:rsidRDefault="003D088F" w:rsidP="003D088F">
            <w:pPr>
              <w:spacing w:after="0" w:line="254" w:lineRule="auto"/>
              <w:ind w:right="125"/>
              <w:jc w:val="right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</w:pPr>
            <w:r w:rsidRPr="003D088F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  <w:t>4092</w:t>
            </w:r>
          </w:p>
        </w:tc>
        <w:tc>
          <w:tcPr>
            <w:tcW w:w="1701" w:type="dxa"/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15E31" w14:textId="628BE22B" w:rsidR="004E0A8E" w:rsidRPr="003D088F" w:rsidRDefault="004E0A8E" w:rsidP="003D088F">
            <w:pPr>
              <w:spacing w:after="0" w:line="259" w:lineRule="auto"/>
              <w:ind w:right="125"/>
              <w:jc w:val="right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3D088F">
              <w:rPr>
                <w:rFonts w:ascii="Times New Roman" w:hAnsi="Times New Roman" w:cs="Times New Roman"/>
                <w:b/>
                <w:color w:val="385623" w:themeColor="accent6" w:themeShade="80"/>
              </w:rPr>
              <w:t>271,0%</w:t>
            </w:r>
          </w:p>
        </w:tc>
      </w:tr>
      <w:tr w:rsidR="004E0A8E" w:rsidRPr="00144603" w14:paraId="2B2124B3" w14:textId="77777777" w:rsidTr="003D088F">
        <w:trPr>
          <w:trHeight w:val="713"/>
        </w:trPr>
        <w:tc>
          <w:tcPr>
            <w:tcW w:w="3534" w:type="dxa"/>
            <w:shd w:val="clear" w:color="auto" w:fill="FFF2CC" w:themeFill="accent4" w:themeFillTint="33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595414FF" w14:textId="77777777" w:rsidR="004E0A8E" w:rsidRPr="00144603" w:rsidRDefault="004E0A8E" w:rsidP="004E0A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1446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Общее количество административных наказаний</w:t>
            </w:r>
          </w:p>
        </w:tc>
        <w:tc>
          <w:tcPr>
            <w:tcW w:w="1418" w:type="dxa"/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66D21" w14:textId="29B29A3C" w:rsidR="004E0A8E" w:rsidRPr="003D088F" w:rsidRDefault="004E0A8E" w:rsidP="003D088F">
            <w:pPr>
              <w:spacing w:after="0" w:line="259" w:lineRule="auto"/>
              <w:ind w:right="125"/>
              <w:jc w:val="right"/>
              <w:rPr>
                <w:rFonts w:ascii="Times New Roman" w:hAnsi="Times New Roman" w:cs="Times New Roman"/>
                <w:b/>
              </w:rPr>
            </w:pPr>
            <w:r w:rsidRPr="003D088F">
              <w:rPr>
                <w:rFonts w:ascii="Times New Roman" w:hAnsi="Times New Roman" w:cs="Times New Roman"/>
                <w:b/>
              </w:rPr>
              <w:t>167</w:t>
            </w:r>
          </w:p>
        </w:tc>
        <w:tc>
          <w:tcPr>
            <w:tcW w:w="1275" w:type="dxa"/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55372" w14:textId="2EE58426" w:rsidR="004E0A8E" w:rsidRPr="003D088F" w:rsidRDefault="004E0A8E" w:rsidP="003D088F">
            <w:pPr>
              <w:spacing w:after="0" w:line="259" w:lineRule="auto"/>
              <w:ind w:right="125"/>
              <w:jc w:val="right"/>
              <w:rPr>
                <w:rFonts w:ascii="Times New Roman" w:hAnsi="Times New Roman" w:cs="Times New Roman"/>
                <w:b/>
              </w:rPr>
            </w:pPr>
            <w:r w:rsidRPr="003D088F">
              <w:rPr>
                <w:rFonts w:ascii="Times New Roman" w:hAnsi="Times New Roman" w:cs="Times New Roman"/>
                <w:b/>
              </w:rPr>
              <w:t>235</w:t>
            </w:r>
          </w:p>
        </w:tc>
        <w:tc>
          <w:tcPr>
            <w:tcW w:w="1418" w:type="dxa"/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F08B1" w14:textId="453FE8C4" w:rsidR="004E0A8E" w:rsidRPr="003D088F" w:rsidRDefault="003D088F" w:rsidP="003D088F">
            <w:pPr>
              <w:spacing w:after="0" w:line="240" w:lineRule="auto"/>
              <w:ind w:right="125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</w:pPr>
            <w:r w:rsidRPr="003D088F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  <w:t>68</w:t>
            </w:r>
          </w:p>
        </w:tc>
        <w:tc>
          <w:tcPr>
            <w:tcW w:w="1701" w:type="dxa"/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D44B2" w14:textId="622CC17B" w:rsidR="004E0A8E" w:rsidRPr="003D088F" w:rsidRDefault="004E0A8E" w:rsidP="003D088F">
            <w:pPr>
              <w:spacing w:after="0" w:line="259" w:lineRule="auto"/>
              <w:ind w:right="125"/>
              <w:jc w:val="right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3D088F">
              <w:rPr>
                <w:rFonts w:ascii="Times New Roman" w:hAnsi="Times New Roman" w:cs="Times New Roman"/>
                <w:b/>
                <w:color w:val="385623" w:themeColor="accent6" w:themeShade="80"/>
              </w:rPr>
              <w:t>40,7%</w:t>
            </w:r>
          </w:p>
        </w:tc>
      </w:tr>
      <w:tr w:rsidR="0067067F" w:rsidRPr="000B6B79" w14:paraId="2A0921E6" w14:textId="77777777" w:rsidTr="003D088F">
        <w:trPr>
          <w:trHeight w:val="634"/>
        </w:trPr>
        <w:tc>
          <w:tcPr>
            <w:tcW w:w="3534" w:type="dxa"/>
            <w:shd w:val="clear" w:color="auto" w:fill="FFFAE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3189BE2C" w14:textId="77777777" w:rsidR="0067067F" w:rsidRPr="000B6B79" w:rsidRDefault="0067067F" w:rsidP="009F253C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административное приостановлени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е</w:t>
            </w:r>
            <w:r w:rsidRPr="000B6B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15AFB" w14:textId="51A979C6" w:rsidR="0067067F" w:rsidRPr="003D088F" w:rsidRDefault="004E0A8E" w:rsidP="003D088F">
            <w:pPr>
              <w:spacing w:after="0" w:line="259" w:lineRule="auto"/>
              <w:ind w:right="125"/>
              <w:jc w:val="right"/>
              <w:rPr>
                <w:rFonts w:ascii="Times New Roman" w:hAnsi="Times New Roman" w:cs="Times New Roman"/>
              </w:rPr>
            </w:pPr>
            <w:r w:rsidRPr="003D088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BFD1E" w14:textId="4A24E418" w:rsidR="0067067F" w:rsidRPr="003D088F" w:rsidRDefault="004E0A8E" w:rsidP="003D088F">
            <w:pPr>
              <w:spacing w:after="0" w:line="259" w:lineRule="auto"/>
              <w:ind w:right="125"/>
              <w:jc w:val="right"/>
              <w:rPr>
                <w:rFonts w:ascii="Times New Roman" w:hAnsi="Times New Roman" w:cs="Times New Roman"/>
              </w:rPr>
            </w:pPr>
            <w:r w:rsidRPr="003D088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A28A3" w14:textId="0C61E2AD" w:rsidR="0067067F" w:rsidRPr="003D088F" w:rsidRDefault="003D088F" w:rsidP="003D088F">
            <w:pPr>
              <w:spacing w:after="0" w:line="240" w:lineRule="auto"/>
              <w:ind w:right="125"/>
              <w:jc w:val="right"/>
              <w:textAlignment w:val="center"/>
              <w:rPr>
                <w:rFonts w:ascii="Times New Roman" w:eastAsia="Times New Roman" w:hAnsi="Times New Roman" w:cs="Times New Roman"/>
                <w:color w:val="385623" w:themeColor="accent6" w:themeShade="80"/>
                <w:lang w:eastAsia="ru-RU"/>
              </w:rPr>
            </w:pPr>
            <w:r w:rsidRPr="003D088F">
              <w:rPr>
                <w:rFonts w:ascii="Times New Roman" w:eastAsia="Times New Roman" w:hAnsi="Times New Roman" w:cs="Times New Roman"/>
                <w:color w:val="385623" w:themeColor="accent6" w:themeShade="80"/>
                <w:lang w:eastAsia="ru-RU"/>
              </w:rPr>
              <w:t>36</w:t>
            </w:r>
          </w:p>
        </w:tc>
        <w:tc>
          <w:tcPr>
            <w:tcW w:w="1701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5CCA7" w14:textId="5213C26A" w:rsidR="0067067F" w:rsidRPr="003D088F" w:rsidRDefault="004E0A8E" w:rsidP="003D088F">
            <w:pPr>
              <w:spacing w:after="0" w:line="259" w:lineRule="auto"/>
              <w:ind w:right="125"/>
              <w:jc w:val="right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3D088F">
              <w:rPr>
                <w:rFonts w:ascii="Times New Roman" w:hAnsi="Times New Roman" w:cs="Times New Roman"/>
                <w:color w:val="385623" w:themeColor="accent6" w:themeShade="80"/>
              </w:rPr>
              <w:t>450,0%</w:t>
            </w:r>
          </w:p>
        </w:tc>
      </w:tr>
      <w:tr w:rsidR="0067067F" w:rsidRPr="000B6B79" w14:paraId="44D9DE17" w14:textId="77777777" w:rsidTr="003D088F">
        <w:trPr>
          <w:trHeight w:val="439"/>
        </w:trPr>
        <w:tc>
          <w:tcPr>
            <w:tcW w:w="3534" w:type="dxa"/>
            <w:shd w:val="clear" w:color="auto" w:fill="FFFAE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3B66385E" w14:textId="77777777" w:rsidR="0067067F" w:rsidRPr="000B6B79" w:rsidRDefault="0067067F" w:rsidP="009F253C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предупреждения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D3062" w14:textId="224DA01A" w:rsidR="0067067F" w:rsidRPr="003D088F" w:rsidRDefault="0081053E" w:rsidP="003D088F">
            <w:pPr>
              <w:spacing w:after="0" w:line="259" w:lineRule="auto"/>
              <w:ind w:right="12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75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60F52" w14:textId="48952F9A" w:rsidR="0067067F" w:rsidRPr="003D088F" w:rsidRDefault="0081053E" w:rsidP="003D088F">
            <w:pPr>
              <w:spacing w:after="0" w:line="259" w:lineRule="auto"/>
              <w:ind w:right="12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68FF5" w14:textId="6068D7D0" w:rsidR="0067067F" w:rsidRPr="003D088F" w:rsidRDefault="0081053E" w:rsidP="003D088F">
            <w:pPr>
              <w:spacing w:after="0" w:line="240" w:lineRule="auto"/>
              <w:ind w:right="125"/>
              <w:jc w:val="right"/>
              <w:textAlignment w:val="center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81053E">
              <w:rPr>
                <w:rFonts w:ascii="Times New Roman" w:eastAsia="Times New Roman" w:hAnsi="Times New Roman" w:cs="Times New Roman"/>
                <w:color w:val="385623" w:themeColor="accent6" w:themeShade="80"/>
                <w:lang w:eastAsia="ru-RU"/>
              </w:rPr>
              <w:t>55</w:t>
            </w:r>
          </w:p>
        </w:tc>
        <w:tc>
          <w:tcPr>
            <w:tcW w:w="1701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D9BAC" w14:textId="4B2D4AC0" w:rsidR="0067067F" w:rsidRPr="003D088F" w:rsidRDefault="0081053E" w:rsidP="003D088F">
            <w:pPr>
              <w:spacing w:after="0" w:line="259" w:lineRule="auto"/>
              <w:ind w:right="125"/>
              <w:jc w:val="right"/>
              <w:rPr>
                <w:rFonts w:ascii="Times New Roman" w:hAnsi="Times New Roman" w:cs="Times New Roman"/>
                <w:color w:val="C00000"/>
              </w:rPr>
            </w:pPr>
            <w:r w:rsidRPr="0081053E">
              <w:rPr>
                <w:rFonts w:ascii="Times New Roman" w:hAnsi="Times New Roman" w:cs="Times New Roman"/>
                <w:color w:val="385623" w:themeColor="accent6" w:themeShade="80"/>
              </w:rPr>
              <w:t>79,7%</w:t>
            </w:r>
          </w:p>
        </w:tc>
      </w:tr>
      <w:tr w:rsidR="0067067F" w:rsidRPr="000B6B79" w14:paraId="6055841A" w14:textId="77777777" w:rsidTr="003D088F">
        <w:trPr>
          <w:trHeight w:val="556"/>
        </w:trPr>
        <w:tc>
          <w:tcPr>
            <w:tcW w:w="3534" w:type="dxa"/>
            <w:shd w:val="clear" w:color="auto" w:fill="FFFAE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7529F291" w14:textId="77777777" w:rsidR="0067067F" w:rsidRPr="000B6B79" w:rsidRDefault="0067067F" w:rsidP="009F253C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административные штрафы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B9930" w14:textId="655DCD10" w:rsidR="0067067F" w:rsidRPr="003D088F" w:rsidRDefault="004E0A8E" w:rsidP="003D088F">
            <w:pPr>
              <w:spacing w:after="0" w:line="259" w:lineRule="auto"/>
              <w:ind w:right="125"/>
              <w:jc w:val="right"/>
              <w:rPr>
                <w:rFonts w:ascii="Times New Roman" w:hAnsi="Times New Roman" w:cs="Times New Roman"/>
              </w:rPr>
            </w:pPr>
            <w:r w:rsidRPr="003D088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5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0B1AA" w14:textId="732FAFAE" w:rsidR="0067067F" w:rsidRPr="003D088F" w:rsidRDefault="004E0A8E" w:rsidP="003D088F">
            <w:pPr>
              <w:spacing w:after="0" w:line="259" w:lineRule="auto"/>
              <w:ind w:right="125"/>
              <w:jc w:val="right"/>
              <w:rPr>
                <w:rFonts w:ascii="Times New Roman" w:hAnsi="Times New Roman" w:cs="Times New Roman"/>
              </w:rPr>
            </w:pPr>
            <w:r w:rsidRPr="003D088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EC7775" w14:textId="269CC109" w:rsidR="0067067F" w:rsidRPr="003D088F" w:rsidRDefault="003D088F" w:rsidP="003D088F">
            <w:pPr>
              <w:spacing w:after="0" w:line="240" w:lineRule="auto"/>
              <w:ind w:right="125"/>
              <w:jc w:val="right"/>
              <w:textAlignment w:val="center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3D088F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-37</w:t>
            </w:r>
          </w:p>
        </w:tc>
        <w:tc>
          <w:tcPr>
            <w:tcW w:w="1701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FC641" w14:textId="50EB0496" w:rsidR="0067067F" w:rsidRPr="003D088F" w:rsidRDefault="004E0A8E" w:rsidP="003D088F">
            <w:pPr>
              <w:spacing w:after="0" w:line="259" w:lineRule="auto"/>
              <w:ind w:right="125"/>
              <w:jc w:val="right"/>
              <w:rPr>
                <w:rFonts w:ascii="Times New Roman" w:hAnsi="Times New Roman" w:cs="Times New Roman"/>
                <w:color w:val="C00000"/>
              </w:rPr>
            </w:pPr>
            <w:r w:rsidRPr="003D088F">
              <w:rPr>
                <w:rFonts w:ascii="Times New Roman" w:hAnsi="Times New Roman" w:cs="Times New Roman"/>
                <w:color w:val="C00000"/>
              </w:rPr>
              <w:t>-25,6%</w:t>
            </w:r>
          </w:p>
        </w:tc>
      </w:tr>
      <w:tr w:rsidR="004E0A8E" w:rsidRPr="00144603" w14:paraId="2E69CDCC" w14:textId="77777777" w:rsidTr="003D088F">
        <w:trPr>
          <w:trHeight w:val="887"/>
        </w:trPr>
        <w:tc>
          <w:tcPr>
            <w:tcW w:w="3534" w:type="dxa"/>
            <w:shd w:val="clear" w:color="auto" w:fill="FFFAE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4BB9C724" w14:textId="77777777" w:rsidR="004E0A8E" w:rsidRPr="00144603" w:rsidRDefault="004E0A8E" w:rsidP="004E0A8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1446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Общая сумма административных штрафов (тыс. руб.)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986EC" w14:textId="5FBA8884" w:rsidR="004E0A8E" w:rsidRPr="003D088F" w:rsidRDefault="004E0A8E" w:rsidP="003D088F">
            <w:pPr>
              <w:spacing w:after="0" w:line="259" w:lineRule="auto"/>
              <w:ind w:right="125"/>
              <w:jc w:val="right"/>
              <w:rPr>
                <w:rFonts w:ascii="Times New Roman" w:hAnsi="Times New Roman" w:cs="Times New Roman"/>
                <w:b/>
              </w:rPr>
            </w:pPr>
            <w:r w:rsidRPr="003D088F">
              <w:rPr>
                <w:rFonts w:ascii="Times New Roman" w:hAnsi="Times New Roman" w:cs="Times New Roman"/>
                <w:b/>
              </w:rPr>
              <w:t>4</w:t>
            </w:r>
            <w:r w:rsidR="002E545A">
              <w:rPr>
                <w:rFonts w:ascii="Times New Roman" w:hAnsi="Times New Roman" w:cs="Times New Roman"/>
                <w:b/>
              </w:rPr>
              <w:t> </w:t>
            </w:r>
            <w:r w:rsidRPr="003D088F">
              <w:rPr>
                <w:rFonts w:ascii="Times New Roman" w:hAnsi="Times New Roman" w:cs="Times New Roman"/>
                <w:b/>
              </w:rPr>
              <w:t>066</w:t>
            </w:r>
          </w:p>
        </w:tc>
        <w:tc>
          <w:tcPr>
            <w:tcW w:w="1275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9D337" w14:textId="1ABF6AF3" w:rsidR="004E0A8E" w:rsidRPr="003D088F" w:rsidRDefault="004E0A8E" w:rsidP="003D088F">
            <w:pPr>
              <w:spacing w:after="0" w:line="259" w:lineRule="auto"/>
              <w:ind w:right="125"/>
              <w:jc w:val="right"/>
              <w:rPr>
                <w:rFonts w:ascii="Times New Roman" w:hAnsi="Times New Roman" w:cs="Times New Roman"/>
                <w:b/>
              </w:rPr>
            </w:pPr>
            <w:r w:rsidRPr="003D088F">
              <w:rPr>
                <w:rFonts w:ascii="Times New Roman" w:hAnsi="Times New Roman" w:cs="Times New Roman"/>
                <w:b/>
              </w:rPr>
              <w:t>3</w:t>
            </w:r>
            <w:r w:rsidR="002E545A">
              <w:rPr>
                <w:rFonts w:ascii="Times New Roman" w:hAnsi="Times New Roman" w:cs="Times New Roman"/>
                <w:b/>
              </w:rPr>
              <w:t> </w:t>
            </w:r>
            <w:r w:rsidRPr="003D088F">
              <w:rPr>
                <w:rFonts w:ascii="Times New Roman" w:hAnsi="Times New Roman" w:cs="Times New Roman"/>
                <w:b/>
              </w:rPr>
              <w:t>130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8C9C3" w14:textId="670156AC" w:rsidR="004E0A8E" w:rsidRPr="003D088F" w:rsidRDefault="003D088F" w:rsidP="003D088F">
            <w:pPr>
              <w:spacing w:after="0" w:line="240" w:lineRule="auto"/>
              <w:ind w:right="125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3D088F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-936</w:t>
            </w:r>
          </w:p>
        </w:tc>
        <w:tc>
          <w:tcPr>
            <w:tcW w:w="1701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0FD14" w14:textId="20DABAFF" w:rsidR="004E0A8E" w:rsidRPr="003D088F" w:rsidRDefault="004E0A8E" w:rsidP="003D088F">
            <w:pPr>
              <w:spacing w:after="0" w:line="259" w:lineRule="auto"/>
              <w:ind w:right="125"/>
              <w:jc w:val="right"/>
              <w:rPr>
                <w:rFonts w:ascii="Times New Roman" w:hAnsi="Times New Roman" w:cs="Times New Roman"/>
                <w:b/>
                <w:color w:val="C00000"/>
              </w:rPr>
            </w:pPr>
            <w:r w:rsidRPr="003D088F">
              <w:rPr>
                <w:rFonts w:ascii="Times New Roman" w:hAnsi="Times New Roman" w:cs="Times New Roman"/>
                <w:b/>
                <w:color w:val="C00000"/>
              </w:rPr>
              <w:t>-23,0%</w:t>
            </w:r>
          </w:p>
        </w:tc>
      </w:tr>
      <w:tr w:rsidR="0067067F" w:rsidRPr="00144603" w14:paraId="3FA89899" w14:textId="77777777" w:rsidTr="003D088F">
        <w:trPr>
          <w:trHeight w:val="887"/>
        </w:trPr>
        <w:tc>
          <w:tcPr>
            <w:tcW w:w="3534" w:type="dxa"/>
            <w:shd w:val="clear" w:color="auto" w:fill="FBE4D5" w:themeFill="accent2" w:themeFillTint="33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2C08D105" w14:textId="77777777" w:rsidR="0067067F" w:rsidRPr="00144603" w:rsidRDefault="0067067F" w:rsidP="009F253C">
            <w:pPr>
              <w:spacing w:after="0" w:line="240" w:lineRule="auto"/>
              <w:textAlignment w:val="center"/>
              <w:rPr>
                <w:b/>
                <w:bCs/>
              </w:rPr>
            </w:pPr>
            <w:r w:rsidRPr="001446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Общее количество объявленных предостережений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77259" w14:textId="065ADDAC" w:rsidR="0067067F" w:rsidRPr="003D088F" w:rsidRDefault="003D088F" w:rsidP="003D088F">
            <w:pPr>
              <w:spacing w:after="0" w:line="240" w:lineRule="auto"/>
              <w:ind w:right="125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  <w:r w:rsidRPr="003D088F">
              <w:rPr>
                <w:rFonts w:ascii="Times New Roman" w:hAnsi="Times New Roman" w:cs="Times New Roman"/>
                <w:b/>
              </w:rPr>
              <w:t>1 078</w:t>
            </w:r>
          </w:p>
        </w:tc>
        <w:tc>
          <w:tcPr>
            <w:tcW w:w="1275" w:type="dxa"/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AAFBF" w14:textId="1F456DCC" w:rsidR="0067067F" w:rsidRPr="003D088F" w:rsidRDefault="004E0A8E" w:rsidP="003D088F">
            <w:pPr>
              <w:spacing w:after="0" w:line="240" w:lineRule="auto"/>
              <w:ind w:right="125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  <w:r w:rsidRPr="003D088F">
              <w:rPr>
                <w:rFonts w:ascii="Times New Roman" w:hAnsi="Times New Roman" w:cs="Times New Roman"/>
                <w:b/>
              </w:rPr>
              <w:t>2 249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53669" w14:textId="22DF0705" w:rsidR="0067067F" w:rsidRPr="003D088F" w:rsidRDefault="003D088F" w:rsidP="003D088F">
            <w:pPr>
              <w:spacing w:after="0" w:line="240" w:lineRule="auto"/>
              <w:ind w:right="125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kern w:val="24"/>
                <w:lang w:eastAsia="ru-RU"/>
              </w:rPr>
            </w:pPr>
            <w:r w:rsidRPr="003D088F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kern w:val="24"/>
                <w:lang w:eastAsia="ru-RU"/>
              </w:rPr>
              <w:t>1171</w:t>
            </w:r>
          </w:p>
        </w:tc>
        <w:tc>
          <w:tcPr>
            <w:tcW w:w="1701" w:type="dxa"/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53615" w14:textId="2182EA76" w:rsidR="0067067F" w:rsidRPr="003D088F" w:rsidRDefault="003D088F" w:rsidP="003D088F">
            <w:pPr>
              <w:spacing w:after="0" w:line="240" w:lineRule="auto"/>
              <w:ind w:right="125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kern w:val="24"/>
                <w:lang w:eastAsia="ru-RU"/>
              </w:rPr>
            </w:pPr>
            <w:r w:rsidRPr="003D088F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kern w:val="24"/>
                <w:lang w:eastAsia="ru-RU"/>
              </w:rPr>
              <w:t>108,6%</w:t>
            </w:r>
          </w:p>
        </w:tc>
      </w:tr>
    </w:tbl>
    <w:p w14:paraId="5D816AD3" w14:textId="01EA59F8" w:rsidR="00DE41C0" w:rsidRDefault="00DE41C0" w:rsidP="00E5627D">
      <w:pPr>
        <w:spacing w:after="0" w:line="360" w:lineRule="exact"/>
        <w:ind w:firstLine="709"/>
        <w:jc w:val="both"/>
        <w:rPr>
          <w:rFonts w:ascii="Times New Roman" w:hAnsi="Times New Roman"/>
          <w:b/>
          <w:i/>
          <w:sz w:val="28"/>
          <w:szCs w:val="28"/>
          <w:highlight w:val="yellow"/>
        </w:rPr>
      </w:pPr>
    </w:p>
    <w:p w14:paraId="0C745DF3" w14:textId="400738A9" w:rsidR="005A12DC" w:rsidRPr="00D002F2" w:rsidRDefault="005A12DC" w:rsidP="00E5627D">
      <w:pPr>
        <w:spacing w:after="0" w:line="360" w:lineRule="exact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073BA">
        <w:rPr>
          <w:rFonts w:ascii="Times New Roman" w:hAnsi="Times New Roman"/>
          <w:b/>
          <w:i/>
          <w:sz w:val="28"/>
          <w:szCs w:val="28"/>
        </w:rPr>
        <w:t>Применение индикаторов риска</w:t>
      </w:r>
    </w:p>
    <w:p w14:paraId="5CB964BA" w14:textId="7AC63574" w:rsidR="005A12DC" w:rsidRDefault="005A12DC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17154B">
        <w:rPr>
          <w:rFonts w:ascii="Times New Roman" w:hAnsi="Times New Roman"/>
          <w:sz w:val="28"/>
          <w:szCs w:val="28"/>
        </w:rPr>
        <w:t>В целях совершенствования контрольно</w:t>
      </w:r>
      <w:r w:rsidR="00C1209C">
        <w:rPr>
          <w:rFonts w:ascii="Times New Roman" w:hAnsi="Times New Roman"/>
          <w:sz w:val="28"/>
          <w:szCs w:val="28"/>
        </w:rPr>
        <w:t>й (надзорной)</w:t>
      </w:r>
      <w:r w:rsidRPr="0017154B">
        <w:rPr>
          <w:rFonts w:ascii="Times New Roman" w:hAnsi="Times New Roman"/>
          <w:sz w:val="28"/>
          <w:szCs w:val="28"/>
        </w:rPr>
        <w:t xml:space="preserve"> деятельности особое внимание Ростехнадзором уделяется </w:t>
      </w:r>
      <w:r w:rsidR="00F2773C">
        <w:rPr>
          <w:rFonts w:ascii="Times New Roman" w:hAnsi="Times New Roman"/>
          <w:sz w:val="28"/>
          <w:szCs w:val="28"/>
        </w:rPr>
        <w:t xml:space="preserve">дальнейшей разработке </w:t>
      </w:r>
      <w:r w:rsidR="00F2773C">
        <w:rPr>
          <w:rFonts w:ascii="Times New Roman" w:hAnsi="Times New Roman"/>
          <w:sz w:val="28"/>
          <w:szCs w:val="28"/>
        </w:rPr>
        <w:br/>
      </w:r>
      <w:r w:rsidR="00F2773C">
        <w:rPr>
          <w:rFonts w:ascii="Times New Roman" w:hAnsi="Times New Roman"/>
          <w:sz w:val="28"/>
          <w:szCs w:val="28"/>
        </w:rPr>
        <w:lastRenderedPageBreak/>
        <w:t>и применению</w:t>
      </w:r>
      <w:r w:rsidRPr="0017154B">
        <w:rPr>
          <w:rFonts w:ascii="Times New Roman" w:hAnsi="Times New Roman"/>
          <w:sz w:val="28"/>
          <w:szCs w:val="28"/>
        </w:rPr>
        <w:t xml:space="preserve"> </w:t>
      </w:r>
      <w:r w:rsidRPr="00C5251A">
        <w:rPr>
          <w:rFonts w:ascii="Times New Roman" w:hAnsi="Times New Roman"/>
          <w:sz w:val="28"/>
          <w:szCs w:val="28"/>
        </w:rPr>
        <w:t>системы индикаторов риска</w:t>
      </w:r>
      <w:r w:rsidRPr="0017154B">
        <w:rPr>
          <w:rFonts w:ascii="Times New Roman" w:hAnsi="Times New Roman"/>
          <w:sz w:val="28"/>
          <w:szCs w:val="28"/>
        </w:rPr>
        <w:t xml:space="preserve"> нарушения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6ADC">
        <w:rPr>
          <w:rFonts w:ascii="Times New Roman" w:hAnsi="Times New Roman"/>
          <w:sz w:val="28"/>
          <w:szCs w:val="28"/>
        </w:rPr>
        <w:t>во всех сферах технологического надзора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4F5A2263" w14:textId="3C2608A3" w:rsidR="005A12DC" w:rsidRPr="00AA1D06" w:rsidRDefault="005A12DC" w:rsidP="00E5627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На 31 декабря 202</w:t>
      </w:r>
      <w:r w:rsidR="00175E59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4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г</w:t>
      </w:r>
      <w:r w:rsidR="00D0031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.</w:t>
      </w:r>
      <w:r w:rsidRPr="00AA1D0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общее количество утвержденных индикаторов риска составило </w:t>
      </w:r>
      <w:r w:rsidR="004F65A4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4</w:t>
      </w:r>
      <w:r w:rsidR="001F54C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9</w:t>
      </w:r>
      <w:r w:rsidR="004F65A4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(на конец 2023 года – 38)</w:t>
      </w:r>
      <w:r w:rsidRPr="00AA1D0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, в том числе в сфере:</w:t>
      </w:r>
    </w:p>
    <w:p w14:paraId="4FE6229B" w14:textId="1433D022" w:rsidR="005A12DC" w:rsidRPr="00AA1D06" w:rsidRDefault="005A12DC" w:rsidP="00E5627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 w:rsidRPr="00AA1D0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промышленной безопасности – </w:t>
      </w:r>
      <w:r w:rsidR="001F54C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10</w:t>
      </w:r>
      <w:r w:rsidR="00C55E7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(2023 – 9)</w:t>
      </w:r>
      <w:r w:rsidRPr="00AA1D0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;</w:t>
      </w:r>
    </w:p>
    <w:p w14:paraId="4ACA6AB3" w14:textId="0D51A83F" w:rsidR="005A12DC" w:rsidRPr="00AA1D06" w:rsidRDefault="005A12DC" w:rsidP="00E5627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 w:rsidRPr="00AA1D0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горного надзора – </w:t>
      </w:r>
      <w:r w:rsidR="004F65A4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4</w:t>
      </w:r>
      <w:r w:rsidR="00C55E7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(2023 – 2)</w:t>
      </w:r>
      <w:r w:rsidRPr="00AA1D0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;</w:t>
      </w:r>
    </w:p>
    <w:p w14:paraId="526C3F6D" w14:textId="615C7A33" w:rsidR="005A12DC" w:rsidRPr="00AA1D06" w:rsidRDefault="005A12DC" w:rsidP="00E5627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 w:rsidRPr="00AA1D0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энергетического надзора – </w:t>
      </w:r>
      <w:r w:rsidR="001F54C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7</w:t>
      </w:r>
      <w:r w:rsidR="00C55E7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(2023 – 6)</w:t>
      </w:r>
      <w:r w:rsidRPr="00AA1D0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;</w:t>
      </w:r>
    </w:p>
    <w:p w14:paraId="1DCA0FBE" w14:textId="6EE85E13" w:rsidR="005A12DC" w:rsidRPr="00AA1D06" w:rsidRDefault="005A12DC" w:rsidP="00E5627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 w:rsidRPr="00AA1D0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безопасности ГТС – </w:t>
      </w:r>
      <w:r w:rsidR="004F65A4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4</w:t>
      </w:r>
      <w:r w:rsidR="00C55E7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(2023 – 3)</w:t>
      </w:r>
      <w:r w:rsidRPr="00AA1D0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;</w:t>
      </w:r>
    </w:p>
    <w:p w14:paraId="6BCAA903" w14:textId="1BB124E5" w:rsidR="005A12DC" w:rsidRPr="00AA1D06" w:rsidRDefault="005A12DC" w:rsidP="00E5627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 w:rsidRPr="00AA1D0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строительного надзора – </w:t>
      </w:r>
      <w:r w:rsidR="004F65A4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9</w:t>
      </w:r>
      <w:r w:rsidR="00C55E7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(2023 – 5)</w:t>
      </w:r>
      <w:r w:rsidRPr="00AA1D0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;</w:t>
      </w:r>
    </w:p>
    <w:p w14:paraId="58C2D2BF" w14:textId="131EC1D5" w:rsidR="005A12DC" w:rsidRPr="00AA1D06" w:rsidRDefault="005A12DC" w:rsidP="00E5627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 w:rsidRPr="00AA1D0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безопасного использования и содержания лифтов, подъемных платформ для инвалидов, пассажирских конвейеров (движущихся пешеходных дорожек)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br/>
      </w:r>
      <w:r w:rsidRPr="00AA1D0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и эскалаторов, за исключением эскалаторов в метрополитенах, – 3</w:t>
      </w:r>
      <w:r w:rsidR="00C55E7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(2023 –</w:t>
      </w:r>
      <w:r w:rsidR="00F8092D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="00C55E7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3)</w:t>
      </w:r>
      <w:r w:rsidRPr="00AA1D0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;</w:t>
      </w:r>
    </w:p>
    <w:p w14:paraId="451BD090" w14:textId="34CA483F" w:rsidR="005A12DC" w:rsidRPr="00AA1D06" w:rsidRDefault="005A12DC" w:rsidP="00E5627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 w:rsidRPr="00AA1D0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лицензионного контроля –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1</w:t>
      </w:r>
      <w:r w:rsidR="001F54C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2</w:t>
      </w:r>
      <w:r w:rsidR="00C55E7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(2023 – 10)</w:t>
      </w:r>
      <w:r w:rsidRPr="00AA1D0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.</w:t>
      </w:r>
    </w:p>
    <w:p w14:paraId="020D7963" w14:textId="2901D367" w:rsidR="00E03590" w:rsidRDefault="009E50B5" w:rsidP="00E5627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По итогам 202</w:t>
      </w:r>
      <w:r w:rsidR="004F65A4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4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года Ростехнадзором при осуществлении контрольной (надзорной) деятельности применял</w:t>
      </w:r>
      <w:r w:rsidR="004F65A4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сь </w:t>
      </w:r>
      <w:r w:rsidR="004F65A4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23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индикатор</w:t>
      </w:r>
      <w:r w:rsidR="004F65A4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а</w:t>
      </w:r>
      <w:r w:rsidR="004F0FBE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риска нарушений обязательных требований</w:t>
      </w:r>
      <w:r w:rsidR="00C55E7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(2023 – 17)</w:t>
      </w:r>
      <w:r w:rsidR="004F0FBE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</w:p>
    <w:p w14:paraId="02FF8FF0" w14:textId="47A48714" w:rsidR="000045F8" w:rsidRDefault="00E03590" w:rsidP="00E5627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В течение 202</w:t>
      </w:r>
      <w:r w:rsidR="004F65A4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4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года территориальными органами Ростехнадзора</w:t>
      </w:r>
      <w:r w:rsidR="0027696E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критерии </w:t>
      </w:r>
      <w:r w:rsidR="0027696E" w:rsidRPr="0027696E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соответствия объекта контроля параметрам, утверждённым индикаторами риска нарушения обязательных требований</w:t>
      </w:r>
      <w:r w:rsidR="0027696E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, выявлялись </w:t>
      </w:r>
      <w:r w:rsidR="0027696E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br/>
        <w:t>3 214 раз; объявлено 1</w:t>
      </w:r>
      <w:r w:rsidR="00E50CE4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658</w:t>
      </w:r>
      <w:r w:rsidR="0027696E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предостережений; в органы прокуратуры </w:t>
      </w:r>
      <w:r w:rsidR="000045F8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направлено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="004F65A4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1094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обращени</w:t>
      </w:r>
      <w:r w:rsidR="004F65A4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я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по вопросам согласования внеплановых контрольных (надзорных) мероприятий по основанию «</w:t>
      </w:r>
      <w:r w:rsidRPr="00E03590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выявление соответствия объекта контроля параметрам, утвержд</w:t>
      </w:r>
      <w:r w:rsidR="00DB2FDD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е</w:t>
      </w:r>
      <w:r w:rsidRPr="00E03590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нным индикаторами риска нарушения обязательных требований»</w:t>
      </w:r>
      <w:r w:rsidR="0027696E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</w:p>
    <w:p w14:paraId="0B679A44" w14:textId="506DC139" w:rsidR="008C532A" w:rsidRDefault="0027696E" w:rsidP="00E5627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О</w:t>
      </w:r>
      <w:r w:rsidR="009E50B5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бщее количество проведенных внеплановых контрольных (надзорных) мероприятий в 202</w:t>
      </w:r>
      <w:r w:rsidR="004F65A4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4</w:t>
      </w:r>
      <w:r w:rsidR="009E50B5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году по </w:t>
      </w:r>
      <w:r w:rsidR="00E03590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данному </w:t>
      </w:r>
      <w:r w:rsidR="009E50B5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основанию составило </w:t>
      </w:r>
      <w:r w:rsidR="000045F8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br/>
      </w:r>
      <w:r w:rsidR="004F65A4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5</w:t>
      </w:r>
      <w:r w:rsidR="0037124B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4</w:t>
      </w:r>
      <w:r w:rsidR="00F8092D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0</w:t>
      </w:r>
      <w:r w:rsidR="009E50B5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провер</w:t>
      </w:r>
      <w:r w:rsidR="00F8092D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ок</w:t>
      </w:r>
      <w:r w:rsidR="009E50B5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(в 202</w:t>
      </w:r>
      <w:r w:rsidR="00C55E7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3</w:t>
      </w:r>
      <w:r w:rsidR="009E50B5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году </w:t>
      </w:r>
      <w:r w:rsidR="00DE38B9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– </w:t>
      </w:r>
      <w:r w:rsidR="004F65A4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393 </w:t>
      </w:r>
      <w:r w:rsidR="00DE38B9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мероприяти</w:t>
      </w:r>
      <w:r w:rsidR="00F2773C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я</w:t>
      </w:r>
      <w:r w:rsidR="00DE38B9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)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, по результатам 457 проверок было выявлено </w:t>
      </w:r>
      <w:r w:rsidRPr="0027696E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6 906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нарушений обязательных требований</w:t>
      </w:r>
      <w:r w:rsidR="00DE38B9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.</w:t>
      </w:r>
      <w:r w:rsidR="004F65A4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</w:p>
    <w:p w14:paraId="31DA0C16" w14:textId="1294C4BB" w:rsidR="009E50B5" w:rsidRDefault="008C532A" w:rsidP="00E5627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Таким образом, результативность контрольных (надзорных) мероприятий по индикаторам риска нарушения обязательных требований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br/>
        <w:t>в 2024 году составила 84,6%.</w:t>
      </w:r>
    </w:p>
    <w:p w14:paraId="2B510FC6" w14:textId="76B1E2FF" w:rsidR="00A138C5" w:rsidRDefault="00501A08" w:rsidP="00E5627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Количество проведенны</w:t>
      </w:r>
      <w:r w:rsidR="00E03590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х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внеплановых контрольных (надзорных) мероприятий по индикаторам риска</w:t>
      </w:r>
      <w:r w:rsidR="00411C6C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и объ</w:t>
      </w:r>
      <w:r w:rsidR="00F537BD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явленных предостережений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в разрезе видов надзора:</w:t>
      </w:r>
    </w:p>
    <w:p w14:paraId="215E435B" w14:textId="77777777" w:rsidR="00A138C5" w:rsidRDefault="00A138C5">
      <w:pPr>
        <w:spacing w:line="259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br w:type="page"/>
      </w:r>
    </w:p>
    <w:p w14:paraId="50071916" w14:textId="3C223C24" w:rsidR="00BB1DDE" w:rsidRPr="00BB1DDE" w:rsidRDefault="00BB1DDE" w:rsidP="00BB1DDE">
      <w:pPr>
        <w:pStyle w:val="af5"/>
        <w:keepNext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BB1DDE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 xml:space="preserve">Таблица </w:t>
      </w:r>
      <w:r w:rsidR="00462C35">
        <w:rPr>
          <w:rFonts w:ascii="Times New Roman" w:hAnsi="Times New Roman" w:cs="Times New Roman"/>
          <w:i w:val="0"/>
          <w:color w:val="auto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. Применение индикаторов риска</w:t>
      </w:r>
      <w:r w:rsidR="00BC247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в 2024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1372"/>
        <w:gridCol w:w="1721"/>
        <w:gridCol w:w="1915"/>
        <w:gridCol w:w="1720"/>
      </w:tblGrid>
      <w:tr w:rsidR="00F537BD" w:rsidRPr="00F2773C" w14:paraId="24424218" w14:textId="77777777" w:rsidTr="00BB1DDE">
        <w:tc>
          <w:tcPr>
            <w:tcW w:w="2616" w:type="dxa"/>
            <w:vMerge w:val="restart"/>
          </w:tcPr>
          <w:p w14:paraId="57C0C52E" w14:textId="1911B015" w:rsidR="00F537BD" w:rsidRPr="00F2773C" w:rsidRDefault="00F537BD" w:rsidP="00F537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b/>
                <w:spacing w:val="-2"/>
                <w:szCs w:val="24"/>
                <w:lang w:eastAsia="ru-RU" w:bidi="ru-RU"/>
              </w:rPr>
              <w:t>Вид надзора</w:t>
            </w:r>
          </w:p>
        </w:tc>
        <w:tc>
          <w:tcPr>
            <w:tcW w:w="3093" w:type="dxa"/>
            <w:gridSpan w:val="2"/>
          </w:tcPr>
          <w:p w14:paraId="15C01E32" w14:textId="22362358" w:rsidR="00F537BD" w:rsidRPr="00F2773C" w:rsidRDefault="00F537BD" w:rsidP="00F53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b/>
                <w:spacing w:val="-2"/>
                <w:szCs w:val="24"/>
                <w:lang w:eastAsia="ru-RU" w:bidi="ru-RU"/>
              </w:rPr>
              <w:t xml:space="preserve">Внеплановые КНМ </w:t>
            </w:r>
            <w:r w:rsidRPr="00F2773C">
              <w:rPr>
                <w:rFonts w:ascii="Times New Roman" w:eastAsia="Times New Roman" w:hAnsi="Times New Roman" w:cs="Times New Roman"/>
                <w:b/>
                <w:spacing w:val="-2"/>
                <w:szCs w:val="24"/>
                <w:lang w:eastAsia="ru-RU" w:bidi="ru-RU"/>
              </w:rPr>
              <w:br/>
              <w:t>по индикаторам риска</w:t>
            </w:r>
          </w:p>
        </w:tc>
        <w:tc>
          <w:tcPr>
            <w:tcW w:w="3635" w:type="dxa"/>
            <w:gridSpan w:val="2"/>
          </w:tcPr>
          <w:p w14:paraId="3CCD1F9B" w14:textId="2D6E7336" w:rsidR="00F537BD" w:rsidRPr="00F2773C" w:rsidRDefault="00F537BD" w:rsidP="00F53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b/>
                <w:spacing w:val="-2"/>
                <w:szCs w:val="24"/>
                <w:lang w:eastAsia="ru-RU" w:bidi="ru-RU"/>
              </w:rPr>
              <w:t>Предостережения</w:t>
            </w:r>
          </w:p>
        </w:tc>
      </w:tr>
      <w:tr w:rsidR="00F537BD" w:rsidRPr="00F2773C" w14:paraId="4A7D726A" w14:textId="77777777" w:rsidTr="00BB1DDE">
        <w:tc>
          <w:tcPr>
            <w:tcW w:w="2616" w:type="dxa"/>
            <w:vMerge/>
          </w:tcPr>
          <w:p w14:paraId="6C5E74FB" w14:textId="77777777" w:rsidR="00F537BD" w:rsidRPr="00F2773C" w:rsidRDefault="00F537BD" w:rsidP="00F537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Cs w:val="24"/>
                <w:lang w:eastAsia="ru-RU" w:bidi="ru-RU"/>
              </w:rPr>
            </w:pPr>
          </w:p>
        </w:tc>
        <w:tc>
          <w:tcPr>
            <w:tcW w:w="1372" w:type="dxa"/>
          </w:tcPr>
          <w:p w14:paraId="7EBAAD14" w14:textId="6562B35A" w:rsidR="00F537BD" w:rsidRPr="00F2773C" w:rsidRDefault="00F537BD" w:rsidP="00F53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b/>
                <w:spacing w:val="-2"/>
                <w:szCs w:val="24"/>
                <w:lang w:eastAsia="ru-RU" w:bidi="ru-RU"/>
              </w:rPr>
              <w:t>Количество КНМ</w:t>
            </w:r>
          </w:p>
        </w:tc>
        <w:tc>
          <w:tcPr>
            <w:tcW w:w="1721" w:type="dxa"/>
          </w:tcPr>
          <w:p w14:paraId="5A8EC7AF" w14:textId="06A784C1" w:rsidR="00F537BD" w:rsidRPr="00F2773C" w:rsidRDefault="00F537BD" w:rsidP="00F53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b/>
                <w:spacing w:val="-2"/>
                <w:szCs w:val="24"/>
                <w:lang w:eastAsia="ru-RU" w:bidi="ru-RU"/>
              </w:rPr>
              <w:t>Количество «сработавших» индикаторов</w:t>
            </w:r>
            <w:r w:rsidR="00BC247A">
              <w:rPr>
                <w:rFonts w:ascii="Times New Roman" w:eastAsia="Times New Roman" w:hAnsi="Times New Roman" w:cs="Times New Roman"/>
                <w:b/>
                <w:spacing w:val="-2"/>
                <w:szCs w:val="24"/>
                <w:lang w:eastAsia="ru-RU" w:bidi="ru-RU"/>
              </w:rPr>
              <w:t xml:space="preserve"> от общего количества утвержденных индикаторов</w:t>
            </w:r>
          </w:p>
        </w:tc>
        <w:tc>
          <w:tcPr>
            <w:tcW w:w="1915" w:type="dxa"/>
          </w:tcPr>
          <w:p w14:paraId="328F6250" w14:textId="6F7E4213" w:rsidR="00F537BD" w:rsidRPr="00F2773C" w:rsidRDefault="00F537BD" w:rsidP="00F53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b/>
                <w:spacing w:val="-2"/>
                <w:szCs w:val="24"/>
                <w:lang w:eastAsia="ru-RU" w:bidi="ru-RU"/>
              </w:rPr>
              <w:t>Количество предостережений</w:t>
            </w:r>
          </w:p>
        </w:tc>
        <w:tc>
          <w:tcPr>
            <w:tcW w:w="1720" w:type="dxa"/>
          </w:tcPr>
          <w:p w14:paraId="41BB5374" w14:textId="11E015B5" w:rsidR="00F537BD" w:rsidRPr="00F2773C" w:rsidRDefault="00F537BD" w:rsidP="00F53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b/>
                <w:spacing w:val="-2"/>
                <w:szCs w:val="24"/>
                <w:lang w:eastAsia="ru-RU" w:bidi="ru-RU"/>
              </w:rPr>
              <w:t>Количество «сработавших» индикаторов</w:t>
            </w:r>
          </w:p>
        </w:tc>
      </w:tr>
      <w:tr w:rsidR="00F537BD" w14:paraId="23431AA3" w14:textId="77777777" w:rsidTr="00BB1DDE">
        <w:tc>
          <w:tcPr>
            <w:tcW w:w="2616" w:type="dxa"/>
          </w:tcPr>
          <w:p w14:paraId="77EA66A8" w14:textId="28CA4A3D" w:rsidR="00F537BD" w:rsidRPr="00F537BD" w:rsidRDefault="00F537BD" w:rsidP="00F537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 xml:space="preserve">Промышленная безопасность </w:t>
            </w:r>
          </w:p>
        </w:tc>
        <w:tc>
          <w:tcPr>
            <w:tcW w:w="1372" w:type="dxa"/>
          </w:tcPr>
          <w:p w14:paraId="76712BCC" w14:textId="6C39AA8A" w:rsidR="00F537BD" w:rsidRPr="00F2773C" w:rsidRDefault="00F537BD" w:rsidP="008F7113">
            <w:pPr>
              <w:spacing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43</w:t>
            </w:r>
            <w:r w:rsidR="008F7113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1</w:t>
            </w:r>
          </w:p>
        </w:tc>
        <w:tc>
          <w:tcPr>
            <w:tcW w:w="1721" w:type="dxa"/>
          </w:tcPr>
          <w:p w14:paraId="6EAA192F" w14:textId="733CEBD7" w:rsidR="00F537BD" w:rsidRPr="00F2773C" w:rsidRDefault="00F2773C" w:rsidP="001F54C3">
            <w:pPr>
              <w:spacing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 xml:space="preserve"> (</w:t>
            </w:r>
            <w:r w:rsidR="001F54C3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)</w:t>
            </w:r>
          </w:p>
        </w:tc>
        <w:tc>
          <w:tcPr>
            <w:tcW w:w="1915" w:type="dxa"/>
          </w:tcPr>
          <w:p w14:paraId="0E950575" w14:textId="6F603767" w:rsidR="00F537BD" w:rsidRPr="00F2773C" w:rsidRDefault="00F537BD" w:rsidP="00F2773C">
            <w:pPr>
              <w:spacing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1307</w:t>
            </w:r>
          </w:p>
        </w:tc>
        <w:tc>
          <w:tcPr>
            <w:tcW w:w="1720" w:type="dxa"/>
          </w:tcPr>
          <w:p w14:paraId="05FF03D8" w14:textId="47B0B9A9" w:rsidR="00F537BD" w:rsidRPr="00F2773C" w:rsidRDefault="00F537BD" w:rsidP="00F2773C">
            <w:pPr>
              <w:spacing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9</w:t>
            </w:r>
          </w:p>
        </w:tc>
      </w:tr>
      <w:tr w:rsidR="00F537BD" w14:paraId="74D4E730" w14:textId="77777777" w:rsidTr="00BB1DDE">
        <w:tc>
          <w:tcPr>
            <w:tcW w:w="2616" w:type="dxa"/>
          </w:tcPr>
          <w:p w14:paraId="58D72C5B" w14:textId="31D836A7" w:rsidR="00F537BD" w:rsidRPr="00F537BD" w:rsidRDefault="00F537BD" w:rsidP="00F537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Энергетический надзор</w:t>
            </w:r>
          </w:p>
        </w:tc>
        <w:tc>
          <w:tcPr>
            <w:tcW w:w="1372" w:type="dxa"/>
          </w:tcPr>
          <w:p w14:paraId="51CD9239" w14:textId="3E963F6F" w:rsidR="00F537BD" w:rsidRPr="00F2773C" w:rsidRDefault="001F54C3" w:rsidP="00F2773C">
            <w:pPr>
              <w:spacing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3</w:t>
            </w:r>
          </w:p>
        </w:tc>
        <w:tc>
          <w:tcPr>
            <w:tcW w:w="1721" w:type="dxa"/>
          </w:tcPr>
          <w:p w14:paraId="566F7583" w14:textId="5581BADA" w:rsidR="00F537BD" w:rsidRPr="00F2773C" w:rsidRDefault="00F537BD" w:rsidP="001F54C3">
            <w:pPr>
              <w:spacing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1</w:t>
            </w:r>
            <w:r w:rsidR="00F2773C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 xml:space="preserve"> (</w:t>
            </w:r>
            <w:r w:rsidR="001F54C3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7</w:t>
            </w:r>
            <w:r w:rsidR="00F2773C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)</w:t>
            </w:r>
          </w:p>
        </w:tc>
        <w:tc>
          <w:tcPr>
            <w:tcW w:w="1915" w:type="dxa"/>
          </w:tcPr>
          <w:p w14:paraId="0CFC1682" w14:textId="6E20340E" w:rsidR="00F537BD" w:rsidRPr="00F2773C" w:rsidRDefault="00F537BD" w:rsidP="00F2773C">
            <w:pPr>
              <w:spacing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3</w:t>
            </w:r>
          </w:p>
        </w:tc>
        <w:tc>
          <w:tcPr>
            <w:tcW w:w="1720" w:type="dxa"/>
          </w:tcPr>
          <w:p w14:paraId="3DF82CA1" w14:textId="6B1F7770" w:rsidR="00F537BD" w:rsidRPr="00F2773C" w:rsidRDefault="00F537BD" w:rsidP="00F2773C">
            <w:pPr>
              <w:spacing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1</w:t>
            </w:r>
          </w:p>
        </w:tc>
      </w:tr>
      <w:tr w:rsidR="00F537BD" w14:paraId="106D0694" w14:textId="77777777" w:rsidTr="00BB1DDE">
        <w:tc>
          <w:tcPr>
            <w:tcW w:w="2616" w:type="dxa"/>
          </w:tcPr>
          <w:p w14:paraId="224A42EF" w14:textId="474B567A" w:rsidR="00F537BD" w:rsidRPr="00F537BD" w:rsidRDefault="00F537BD" w:rsidP="00F537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ГТС</w:t>
            </w:r>
          </w:p>
        </w:tc>
        <w:tc>
          <w:tcPr>
            <w:tcW w:w="1372" w:type="dxa"/>
          </w:tcPr>
          <w:p w14:paraId="15F69BC0" w14:textId="151363FC" w:rsidR="00F537BD" w:rsidRPr="00F2773C" w:rsidRDefault="00F537BD" w:rsidP="00F2773C">
            <w:pPr>
              <w:spacing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4</w:t>
            </w:r>
          </w:p>
        </w:tc>
        <w:tc>
          <w:tcPr>
            <w:tcW w:w="1721" w:type="dxa"/>
          </w:tcPr>
          <w:p w14:paraId="30C1CED2" w14:textId="4F18C043" w:rsidR="00F537BD" w:rsidRPr="00F2773C" w:rsidRDefault="00F537BD" w:rsidP="00F2773C">
            <w:pPr>
              <w:spacing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2</w:t>
            </w:r>
            <w:r w:rsidR="00F2773C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 xml:space="preserve"> (4)</w:t>
            </w:r>
          </w:p>
        </w:tc>
        <w:tc>
          <w:tcPr>
            <w:tcW w:w="1915" w:type="dxa"/>
          </w:tcPr>
          <w:p w14:paraId="16281F5D" w14:textId="72067E23" w:rsidR="00F537BD" w:rsidRPr="00F2773C" w:rsidRDefault="00F537BD" w:rsidP="00F2773C">
            <w:pPr>
              <w:spacing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12</w:t>
            </w:r>
          </w:p>
        </w:tc>
        <w:tc>
          <w:tcPr>
            <w:tcW w:w="1720" w:type="dxa"/>
          </w:tcPr>
          <w:p w14:paraId="1C47FACB" w14:textId="018EDF71" w:rsidR="00F537BD" w:rsidRPr="00F2773C" w:rsidRDefault="00F537BD" w:rsidP="00F2773C">
            <w:pPr>
              <w:spacing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2</w:t>
            </w:r>
          </w:p>
        </w:tc>
      </w:tr>
      <w:tr w:rsidR="00F537BD" w14:paraId="63187D0A" w14:textId="77777777" w:rsidTr="00BB1DDE">
        <w:tc>
          <w:tcPr>
            <w:tcW w:w="2616" w:type="dxa"/>
          </w:tcPr>
          <w:p w14:paraId="192CDA8E" w14:textId="74BB9A5A" w:rsidR="00F537BD" w:rsidRDefault="00F537BD" w:rsidP="00F537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Строительный надзор</w:t>
            </w:r>
          </w:p>
        </w:tc>
        <w:tc>
          <w:tcPr>
            <w:tcW w:w="1372" w:type="dxa"/>
          </w:tcPr>
          <w:p w14:paraId="68C9360D" w14:textId="70FD89CA" w:rsidR="00F537BD" w:rsidRPr="00F2773C" w:rsidRDefault="00F537BD" w:rsidP="00F2773C">
            <w:pPr>
              <w:spacing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32</w:t>
            </w:r>
          </w:p>
        </w:tc>
        <w:tc>
          <w:tcPr>
            <w:tcW w:w="1721" w:type="dxa"/>
          </w:tcPr>
          <w:p w14:paraId="0A2B80F8" w14:textId="01733721" w:rsidR="00F537BD" w:rsidRPr="00F2773C" w:rsidRDefault="00F537BD" w:rsidP="00BC247A">
            <w:pPr>
              <w:spacing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5</w:t>
            </w:r>
            <w:r w:rsidR="00F2773C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 xml:space="preserve"> (</w:t>
            </w:r>
            <w:r w:rsidR="00BC247A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9</w:t>
            </w:r>
            <w:r w:rsidR="00F2773C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)</w:t>
            </w:r>
          </w:p>
        </w:tc>
        <w:tc>
          <w:tcPr>
            <w:tcW w:w="1915" w:type="dxa"/>
          </w:tcPr>
          <w:p w14:paraId="41FF6151" w14:textId="7B001DDD" w:rsidR="00F537BD" w:rsidRPr="00F2773C" w:rsidRDefault="00E50CE4" w:rsidP="00220278">
            <w:pPr>
              <w:spacing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22</w:t>
            </w:r>
            <w:r w:rsidR="00220278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8</w:t>
            </w:r>
          </w:p>
        </w:tc>
        <w:tc>
          <w:tcPr>
            <w:tcW w:w="1720" w:type="dxa"/>
          </w:tcPr>
          <w:p w14:paraId="7D45353E" w14:textId="2E1C8023" w:rsidR="00F537BD" w:rsidRPr="00F2773C" w:rsidRDefault="00F537BD" w:rsidP="00F2773C">
            <w:pPr>
              <w:spacing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6</w:t>
            </w:r>
          </w:p>
        </w:tc>
      </w:tr>
      <w:tr w:rsidR="00F537BD" w14:paraId="4B48D203" w14:textId="77777777" w:rsidTr="00BB1DDE">
        <w:tc>
          <w:tcPr>
            <w:tcW w:w="2616" w:type="dxa"/>
          </w:tcPr>
          <w:p w14:paraId="35D96623" w14:textId="4F56F67D" w:rsidR="00F537BD" w:rsidRDefault="00F537BD" w:rsidP="00F537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Горный надзор</w:t>
            </w:r>
          </w:p>
        </w:tc>
        <w:tc>
          <w:tcPr>
            <w:tcW w:w="1372" w:type="dxa"/>
          </w:tcPr>
          <w:p w14:paraId="703014CB" w14:textId="5FEDF296" w:rsidR="00F537BD" w:rsidRPr="00F2773C" w:rsidRDefault="00F537BD" w:rsidP="00F2773C">
            <w:pPr>
              <w:spacing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2</w:t>
            </w:r>
          </w:p>
        </w:tc>
        <w:tc>
          <w:tcPr>
            <w:tcW w:w="1721" w:type="dxa"/>
          </w:tcPr>
          <w:p w14:paraId="7F9AA5E8" w14:textId="1C8AD507" w:rsidR="00F537BD" w:rsidRPr="00F2773C" w:rsidRDefault="00F537BD" w:rsidP="00F2773C">
            <w:pPr>
              <w:spacing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1</w:t>
            </w:r>
            <w:r w:rsidR="00F2773C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 xml:space="preserve"> (4)</w:t>
            </w:r>
          </w:p>
        </w:tc>
        <w:tc>
          <w:tcPr>
            <w:tcW w:w="1915" w:type="dxa"/>
          </w:tcPr>
          <w:p w14:paraId="6ADBA05A" w14:textId="47F26540" w:rsidR="00F537BD" w:rsidRPr="00F2773C" w:rsidRDefault="00F537BD" w:rsidP="00F2773C">
            <w:pPr>
              <w:spacing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13</w:t>
            </w:r>
          </w:p>
        </w:tc>
        <w:tc>
          <w:tcPr>
            <w:tcW w:w="1720" w:type="dxa"/>
          </w:tcPr>
          <w:p w14:paraId="06A38C44" w14:textId="5B86CDF5" w:rsidR="00F537BD" w:rsidRPr="00F2773C" w:rsidRDefault="00F537BD" w:rsidP="00F2773C">
            <w:pPr>
              <w:spacing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3</w:t>
            </w:r>
          </w:p>
        </w:tc>
      </w:tr>
      <w:tr w:rsidR="00F537BD" w14:paraId="18CC5665" w14:textId="77777777" w:rsidTr="00BB1DDE">
        <w:tc>
          <w:tcPr>
            <w:tcW w:w="2616" w:type="dxa"/>
          </w:tcPr>
          <w:p w14:paraId="34299429" w14:textId="4EC4F040" w:rsidR="00F537BD" w:rsidRDefault="00F537BD" w:rsidP="00F537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Лицензионный контроль –маркшейдерские работы</w:t>
            </w:r>
          </w:p>
        </w:tc>
        <w:tc>
          <w:tcPr>
            <w:tcW w:w="1372" w:type="dxa"/>
          </w:tcPr>
          <w:p w14:paraId="3A25A729" w14:textId="19A64A0F" w:rsidR="00F537BD" w:rsidRPr="00F2773C" w:rsidRDefault="00F537BD" w:rsidP="00F2773C">
            <w:pPr>
              <w:spacing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0</w:t>
            </w:r>
          </w:p>
        </w:tc>
        <w:tc>
          <w:tcPr>
            <w:tcW w:w="1721" w:type="dxa"/>
          </w:tcPr>
          <w:p w14:paraId="518AA78F" w14:textId="33A2E183" w:rsidR="00F537BD" w:rsidRPr="00F2773C" w:rsidRDefault="00F537BD" w:rsidP="00F2773C">
            <w:pPr>
              <w:spacing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0</w:t>
            </w:r>
            <w:r w:rsidR="00F2773C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 xml:space="preserve"> (</w:t>
            </w:r>
            <w:r w:rsidR="00C55E73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3)</w:t>
            </w:r>
          </w:p>
        </w:tc>
        <w:tc>
          <w:tcPr>
            <w:tcW w:w="1915" w:type="dxa"/>
          </w:tcPr>
          <w:p w14:paraId="4F4B06B8" w14:textId="48C60DA8" w:rsidR="00F537BD" w:rsidRPr="00F2773C" w:rsidRDefault="00F537BD" w:rsidP="00F2773C">
            <w:pPr>
              <w:spacing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1</w:t>
            </w:r>
          </w:p>
        </w:tc>
        <w:tc>
          <w:tcPr>
            <w:tcW w:w="1720" w:type="dxa"/>
          </w:tcPr>
          <w:p w14:paraId="0C4D9EA8" w14:textId="179C423B" w:rsidR="00F537BD" w:rsidRPr="00F2773C" w:rsidRDefault="00F537BD" w:rsidP="00F2773C">
            <w:pPr>
              <w:spacing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1</w:t>
            </w:r>
          </w:p>
        </w:tc>
      </w:tr>
      <w:tr w:rsidR="00F537BD" w14:paraId="6CB6303D" w14:textId="77777777" w:rsidTr="00BB1DDE">
        <w:tc>
          <w:tcPr>
            <w:tcW w:w="2616" w:type="dxa"/>
          </w:tcPr>
          <w:p w14:paraId="5E73D80F" w14:textId="3376F131" w:rsidR="00F537BD" w:rsidRDefault="00F537BD" w:rsidP="00F537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Лицензионный контроль – обращение взрывчатых материалов</w:t>
            </w:r>
          </w:p>
        </w:tc>
        <w:tc>
          <w:tcPr>
            <w:tcW w:w="1372" w:type="dxa"/>
          </w:tcPr>
          <w:p w14:paraId="1D34945D" w14:textId="4A972BFE" w:rsidR="00F537BD" w:rsidRPr="00F2773C" w:rsidRDefault="00F537BD" w:rsidP="00F2773C">
            <w:pPr>
              <w:spacing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0</w:t>
            </w:r>
          </w:p>
        </w:tc>
        <w:tc>
          <w:tcPr>
            <w:tcW w:w="1721" w:type="dxa"/>
          </w:tcPr>
          <w:p w14:paraId="052C7042" w14:textId="27E00363" w:rsidR="00F537BD" w:rsidRPr="00F2773C" w:rsidRDefault="00F537BD" w:rsidP="00F2773C">
            <w:pPr>
              <w:spacing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0</w:t>
            </w:r>
            <w:r w:rsidR="00C55E73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 xml:space="preserve"> (3)</w:t>
            </w:r>
          </w:p>
        </w:tc>
        <w:tc>
          <w:tcPr>
            <w:tcW w:w="1915" w:type="dxa"/>
          </w:tcPr>
          <w:p w14:paraId="14DB377F" w14:textId="3788F18D" w:rsidR="00F537BD" w:rsidRPr="00F2773C" w:rsidRDefault="00F537BD" w:rsidP="00F2773C">
            <w:pPr>
              <w:spacing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2</w:t>
            </w:r>
          </w:p>
        </w:tc>
        <w:tc>
          <w:tcPr>
            <w:tcW w:w="1720" w:type="dxa"/>
          </w:tcPr>
          <w:p w14:paraId="38ECBA5C" w14:textId="31F73F29" w:rsidR="00F537BD" w:rsidRPr="00F2773C" w:rsidRDefault="00F537BD" w:rsidP="00F2773C">
            <w:pPr>
              <w:spacing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1</w:t>
            </w:r>
          </w:p>
        </w:tc>
      </w:tr>
      <w:tr w:rsidR="00F537BD" w14:paraId="5447D847" w14:textId="77777777" w:rsidTr="00BB1DDE">
        <w:tc>
          <w:tcPr>
            <w:tcW w:w="2616" w:type="dxa"/>
          </w:tcPr>
          <w:p w14:paraId="56852810" w14:textId="7BE9EB97" w:rsidR="00F537BD" w:rsidRDefault="00F537BD" w:rsidP="00F537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Лицензионный контроль – экспертиза промышленной безопасности</w:t>
            </w:r>
          </w:p>
        </w:tc>
        <w:tc>
          <w:tcPr>
            <w:tcW w:w="1372" w:type="dxa"/>
          </w:tcPr>
          <w:p w14:paraId="4D5EC4A7" w14:textId="510F0CEB" w:rsidR="00F537BD" w:rsidRPr="00F2773C" w:rsidRDefault="00F537BD" w:rsidP="00F2773C">
            <w:pPr>
              <w:spacing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12</w:t>
            </w:r>
          </w:p>
        </w:tc>
        <w:tc>
          <w:tcPr>
            <w:tcW w:w="1721" w:type="dxa"/>
          </w:tcPr>
          <w:p w14:paraId="47AB2883" w14:textId="5D5473E2" w:rsidR="00F537BD" w:rsidRPr="00F2773C" w:rsidRDefault="00F537BD" w:rsidP="00F2773C">
            <w:pPr>
              <w:spacing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3</w:t>
            </w:r>
            <w:r w:rsidR="00C55E73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 xml:space="preserve"> (6)</w:t>
            </w:r>
          </w:p>
        </w:tc>
        <w:tc>
          <w:tcPr>
            <w:tcW w:w="1915" w:type="dxa"/>
          </w:tcPr>
          <w:p w14:paraId="0C3E0E5F" w14:textId="25720E5B" w:rsidR="00F537BD" w:rsidRPr="00F2773C" w:rsidRDefault="00F537BD" w:rsidP="00F2773C">
            <w:pPr>
              <w:spacing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23</w:t>
            </w:r>
          </w:p>
        </w:tc>
        <w:tc>
          <w:tcPr>
            <w:tcW w:w="1720" w:type="dxa"/>
          </w:tcPr>
          <w:p w14:paraId="43BA11C0" w14:textId="263C7E09" w:rsidR="00F537BD" w:rsidRPr="00F2773C" w:rsidRDefault="00F537BD" w:rsidP="00F2773C">
            <w:pPr>
              <w:spacing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4</w:t>
            </w:r>
          </w:p>
        </w:tc>
      </w:tr>
      <w:tr w:rsidR="00F537BD" w14:paraId="336ADD24" w14:textId="77777777" w:rsidTr="00BB1DDE">
        <w:tc>
          <w:tcPr>
            <w:tcW w:w="2616" w:type="dxa"/>
          </w:tcPr>
          <w:p w14:paraId="34622BC3" w14:textId="0441AEFF" w:rsidR="00F537BD" w:rsidRDefault="00F537BD" w:rsidP="00F537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Надзор за безопасным использованием лифтов</w:t>
            </w:r>
          </w:p>
        </w:tc>
        <w:tc>
          <w:tcPr>
            <w:tcW w:w="1372" w:type="dxa"/>
          </w:tcPr>
          <w:p w14:paraId="3535A697" w14:textId="1412319C" w:rsidR="00F537BD" w:rsidRPr="00F2773C" w:rsidRDefault="00F537BD" w:rsidP="00F2773C">
            <w:pPr>
              <w:spacing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56</w:t>
            </w:r>
          </w:p>
        </w:tc>
        <w:tc>
          <w:tcPr>
            <w:tcW w:w="1721" w:type="dxa"/>
          </w:tcPr>
          <w:p w14:paraId="6644C505" w14:textId="3F228D67" w:rsidR="00F537BD" w:rsidRPr="00F2773C" w:rsidRDefault="00F537BD" w:rsidP="00F2773C">
            <w:pPr>
              <w:spacing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3</w:t>
            </w:r>
            <w:r w:rsidR="00C55E73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 xml:space="preserve"> (3)</w:t>
            </w:r>
          </w:p>
        </w:tc>
        <w:tc>
          <w:tcPr>
            <w:tcW w:w="1915" w:type="dxa"/>
          </w:tcPr>
          <w:p w14:paraId="77474CAB" w14:textId="7E899FB1" w:rsidR="00F537BD" w:rsidRPr="00F2773C" w:rsidRDefault="00F537BD" w:rsidP="00F2773C">
            <w:pPr>
              <w:spacing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76</w:t>
            </w:r>
          </w:p>
        </w:tc>
        <w:tc>
          <w:tcPr>
            <w:tcW w:w="1720" w:type="dxa"/>
          </w:tcPr>
          <w:p w14:paraId="055545FE" w14:textId="587BB560" w:rsidR="00F537BD" w:rsidRPr="00F2773C" w:rsidRDefault="00F537BD" w:rsidP="00F2773C">
            <w:pPr>
              <w:spacing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spacing w:val="-2"/>
                <w:szCs w:val="24"/>
                <w:lang w:eastAsia="ru-RU" w:bidi="ru-RU"/>
              </w:rPr>
              <w:t>3</w:t>
            </w:r>
          </w:p>
        </w:tc>
      </w:tr>
      <w:tr w:rsidR="00F537BD" w:rsidRPr="00F2773C" w14:paraId="3C247C66" w14:textId="77777777" w:rsidTr="00BB1DDE">
        <w:tc>
          <w:tcPr>
            <w:tcW w:w="2616" w:type="dxa"/>
          </w:tcPr>
          <w:p w14:paraId="47064DC9" w14:textId="044C99FA" w:rsidR="00F537BD" w:rsidRPr="00F2773C" w:rsidRDefault="00F537BD" w:rsidP="00F537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  <w:t>Итого:</w:t>
            </w:r>
          </w:p>
        </w:tc>
        <w:tc>
          <w:tcPr>
            <w:tcW w:w="1372" w:type="dxa"/>
          </w:tcPr>
          <w:p w14:paraId="57E2F6F4" w14:textId="79C805B1" w:rsidR="00F537BD" w:rsidRPr="00F2773C" w:rsidRDefault="001F54C3" w:rsidP="008F7113">
            <w:pPr>
              <w:spacing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  <w:t>54</w:t>
            </w:r>
            <w:r w:rsidR="008F711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721" w:type="dxa"/>
          </w:tcPr>
          <w:p w14:paraId="3928CDCD" w14:textId="7A3F858B" w:rsidR="00F537BD" w:rsidRPr="00F2773C" w:rsidRDefault="00F2773C" w:rsidP="00F2773C">
            <w:pPr>
              <w:spacing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  <w:t>23</w:t>
            </w:r>
            <w:r w:rsidR="001F54C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  <w:t xml:space="preserve"> (49</w:t>
            </w:r>
            <w:r w:rsidR="00BC247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915" w:type="dxa"/>
          </w:tcPr>
          <w:p w14:paraId="6D6BFF2C" w14:textId="3B6448ED" w:rsidR="00F537BD" w:rsidRPr="00F2773C" w:rsidRDefault="00F2773C" w:rsidP="00220278">
            <w:pPr>
              <w:spacing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  <w:t>1</w:t>
            </w:r>
            <w:r w:rsidR="001F54C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  <w:t> </w:t>
            </w:r>
            <w:r w:rsidR="00E50CE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  <w:t>6</w:t>
            </w:r>
            <w:r w:rsidR="0022027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  <w:t>65</w:t>
            </w:r>
          </w:p>
        </w:tc>
        <w:tc>
          <w:tcPr>
            <w:tcW w:w="1720" w:type="dxa"/>
          </w:tcPr>
          <w:p w14:paraId="632922AF" w14:textId="7E0E1E74" w:rsidR="00F537BD" w:rsidRPr="00F2773C" w:rsidRDefault="00F2773C" w:rsidP="00F2773C">
            <w:pPr>
              <w:spacing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</w:pPr>
            <w:r w:rsidRPr="00F2773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  <w:t>30</w:t>
            </w:r>
          </w:p>
        </w:tc>
      </w:tr>
    </w:tbl>
    <w:p w14:paraId="6D3B18BC" w14:textId="77777777" w:rsidR="00F2773C" w:rsidRPr="00274DA8" w:rsidRDefault="00577054" w:rsidP="00E5627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Ростехнадзором будет продолжена работа по</w:t>
      </w:r>
      <w:r w:rsidR="00997882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совершенствовани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ю</w:t>
      </w:r>
      <w:r w:rsidR="00997882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системы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индикаторов риска</w:t>
      </w:r>
      <w:r w:rsidR="00F2773C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.</w:t>
      </w:r>
    </w:p>
    <w:p w14:paraId="7277BA90" w14:textId="763D2E14" w:rsidR="006A706C" w:rsidRDefault="006A706C" w:rsidP="00E5627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</w:p>
    <w:p w14:paraId="1B6B933F" w14:textId="77A87BE9" w:rsidR="00D37D70" w:rsidRPr="0079668D" w:rsidRDefault="00E62B7B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68D">
        <w:rPr>
          <w:rFonts w:ascii="Times New Roman" w:hAnsi="Times New Roman" w:cs="Times New Roman"/>
          <w:b/>
          <w:bCs/>
          <w:sz w:val="28"/>
          <w:szCs w:val="28"/>
        </w:rPr>
        <w:t>1.4</w:t>
      </w:r>
      <w:r w:rsidR="00D37D70" w:rsidRPr="0079668D">
        <w:rPr>
          <w:rFonts w:ascii="Times New Roman" w:hAnsi="Times New Roman" w:cs="Times New Roman"/>
          <w:b/>
          <w:bCs/>
          <w:sz w:val="28"/>
          <w:szCs w:val="28"/>
        </w:rPr>
        <w:t xml:space="preserve">. Профилактические мероприятия </w:t>
      </w:r>
    </w:p>
    <w:p w14:paraId="668515AB" w14:textId="77C53D24" w:rsidR="00A23B1F" w:rsidRPr="00A23B1F" w:rsidRDefault="00A23B1F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B1F">
        <w:rPr>
          <w:rFonts w:ascii="Times New Roman" w:hAnsi="Times New Roman" w:cs="Times New Roman"/>
          <w:sz w:val="28"/>
          <w:szCs w:val="28"/>
        </w:rPr>
        <w:t xml:space="preserve">Ростехнадзор последовательно наращивает объем профилактических мероприятий. </w:t>
      </w:r>
    </w:p>
    <w:p w14:paraId="2210E989" w14:textId="3A7AEB96" w:rsidR="00A23B1F" w:rsidRPr="00A23B1F" w:rsidRDefault="00A23B1F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B1F">
        <w:rPr>
          <w:rFonts w:ascii="Times New Roman" w:hAnsi="Times New Roman" w:cs="Times New Roman"/>
          <w:sz w:val="28"/>
          <w:szCs w:val="28"/>
        </w:rPr>
        <w:t>Всего в 202</w:t>
      </w:r>
      <w:r w:rsidR="00175E59">
        <w:rPr>
          <w:rFonts w:ascii="Times New Roman" w:hAnsi="Times New Roman" w:cs="Times New Roman"/>
          <w:sz w:val="28"/>
          <w:szCs w:val="28"/>
        </w:rPr>
        <w:t>4</w:t>
      </w:r>
      <w:r w:rsidRPr="00A23B1F">
        <w:rPr>
          <w:rFonts w:ascii="Times New Roman" w:hAnsi="Times New Roman" w:cs="Times New Roman"/>
          <w:sz w:val="28"/>
          <w:szCs w:val="28"/>
        </w:rPr>
        <w:t xml:space="preserve"> году в установленной сфере деятельности </w:t>
      </w:r>
      <w:r w:rsidRPr="00A23B1F">
        <w:rPr>
          <w:rFonts w:ascii="Times New Roman" w:hAnsi="Times New Roman" w:cs="Times New Roman"/>
          <w:sz w:val="28"/>
          <w:szCs w:val="28"/>
        </w:rPr>
        <w:br/>
        <w:t xml:space="preserve">проведено свыше </w:t>
      </w:r>
      <w:r w:rsidR="00175E59">
        <w:rPr>
          <w:rFonts w:ascii="Times New Roman" w:hAnsi="Times New Roman" w:cs="Times New Roman"/>
          <w:sz w:val="28"/>
          <w:szCs w:val="28"/>
        </w:rPr>
        <w:t>42</w:t>
      </w:r>
      <w:r w:rsidR="003D088F">
        <w:rPr>
          <w:rFonts w:ascii="Times New Roman" w:hAnsi="Times New Roman" w:cs="Times New Roman"/>
          <w:sz w:val="28"/>
          <w:szCs w:val="28"/>
        </w:rPr>
        <w:t>5</w:t>
      </w:r>
      <w:r w:rsidR="00B93EC5">
        <w:rPr>
          <w:rFonts w:ascii="Times New Roman" w:hAnsi="Times New Roman" w:cs="Times New Roman"/>
          <w:sz w:val="28"/>
          <w:szCs w:val="28"/>
        </w:rPr>
        <w:t>,</w:t>
      </w:r>
      <w:r w:rsidR="003D088F">
        <w:rPr>
          <w:rFonts w:ascii="Times New Roman" w:hAnsi="Times New Roman" w:cs="Times New Roman"/>
          <w:sz w:val="28"/>
          <w:szCs w:val="28"/>
        </w:rPr>
        <w:t>3</w:t>
      </w:r>
      <w:r w:rsidRPr="00A23B1F">
        <w:rPr>
          <w:rFonts w:ascii="Times New Roman" w:hAnsi="Times New Roman" w:cs="Times New Roman"/>
          <w:sz w:val="28"/>
          <w:szCs w:val="28"/>
        </w:rPr>
        <w:t xml:space="preserve"> тыс. профилактических мероприятий, что </w:t>
      </w:r>
      <w:r w:rsidR="00175E59">
        <w:rPr>
          <w:rFonts w:ascii="Times New Roman" w:hAnsi="Times New Roman" w:cs="Times New Roman"/>
          <w:sz w:val="28"/>
          <w:szCs w:val="28"/>
        </w:rPr>
        <w:t>на 2</w:t>
      </w:r>
      <w:r w:rsidR="00364DA7">
        <w:rPr>
          <w:rFonts w:ascii="Times New Roman" w:hAnsi="Times New Roman" w:cs="Times New Roman"/>
          <w:sz w:val="28"/>
          <w:szCs w:val="28"/>
        </w:rPr>
        <w:t>3</w:t>
      </w:r>
      <w:r w:rsidR="00175E59">
        <w:rPr>
          <w:rFonts w:ascii="Times New Roman" w:hAnsi="Times New Roman" w:cs="Times New Roman"/>
          <w:sz w:val="28"/>
          <w:szCs w:val="28"/>
        </w:rPr>
        <w:t>,0 % больше</w:t>
      </w:r>
      <w:r w:rsidRPr="00A23B1F">
        <w:rPr>
          <w:rFonts w:ascii="Times New Roman" w:hAnsi="Times New Roman" w:cs="Times New Roman"/>
          <w:sz w:val="28"/>
          <w:szCs w:val="28"/>
        </w:rPr>
        <w:t>, чем в 202</w:t>
      </w:r>
      <w:r w:rsidR="00175E59">
        <w:rPr>
          <w:rFonts w:ascii="Times New Roman" w:hAnsi="Times New Roman" w:cs="Times New Roman"/>
          <w:sz w:val="28"/>
          <w:szCs w:val="28"/>
        </w:rPr>
        <w:t>3</w:t>
      </w:r>
      <w:r w:rsidRPr="00A23B1F">
        <w:rPr>
          <w:rFonts w:ascii="Times New Roman" w:hAnsi="Times New Roman" w:cs="Times New Roman"/>
          <w:sz w:val="28"/>
          <w:szCs w:val="28"/>
        </w:rPr>
        <w:t xml:space="preserve"> году (</w:t>
      </w:r>
      <w:r w:rsidR="00175E59">
        <w:rPr>
          <w:rFonts w:ascii="Times New Roman" w:hAnsi="Times New Roman" w:cs="Times New Roman"/>
          <w:sz w:val="28"/>
          <w:szCs w:val="28"/>
        </w:rPr>
        <w:t>3</w:t>
      </w:r>
      <w:r w:rsidR="00E52871">
        <w:rPr>
          <w:rFonts w:ascii="Times New Roman" w:hAnsi="Times New Roman" w:cs="Times New Roman"/>
          <w:sz w:val="28"/>
          <w:szCs w:val="28"/>
        </w:rPr>
        <w:t>4</w:t>
      </w:r>
      <w:r w:rsidR="00364DA7">
        <w:rPr>
          <w:rFonts w:ascii="Times New Roman" w:hAnsi="Times New Roman" w:cs="Times New Roman"/>
          <w:sz w:val="28"/>
          <w:szCs w:val="28"/>
        </w:rPr>
        <w:t>5</w:t>
      </w:r>
      <w:r w:rsidRPr="00A23B1F">
        <w:rPr>
          <w:rFonts w:ascii="Times New Roman" w:hAnsi="Times New Roman" w:cs="Times New Roman"/>
          <w:sz w:val="28"/>
          <w:szCs w:val="28"/>
        </w:rPr>
        <w:t>,</w:t>
      </w:r>
      <w:r w:rsidR="00364DA7">
        <w:rPr>
          <w:rFonts w:ascii="Times New Roman" w:hAnsi="Times New Roman" w:cs="Times New Roman"/>
          <w:sz w:val="28"/>
          <w:szCs w:val="28"/>
        </w:rPr>
        <w:t>8</w:t>
      </w:r>
      <w:r w:rsidRPr="00A23B1F">
        <w:rPr>
          <w:rFonts w:ascii="Times New Roman" w:hAnsi="Times New Roman" w:cs="Times New Roman"/>
          <w:sz w:val="28"/>
          <w:szCs w:val="28"/>
        </w:rPr>
        <w:t xml:space="preserve"> тыс.). Особенно акти</w:t>
      </w:r>
      <w:r w:rsidR="008B4C18">
        <w:rPr>
          <w:rFonts w:ascii="Times New Roman" w:hAnsi="Times New Roman" w:cs="Times New Roman"/>
          <w:sz w:val="28"/>
          <w:szCs w:val="28"/>
        </w:rPr>
        <w:t>вно применялось информирование</w:t>
      </w:r>
      <w:r w:rsidR="00335656">
        <w:rPr>
          <w:rFonts w:ascii="Times New Roman" w:hAnsi="Times New Roman" w:cs="Times New Roman"/>
          <w:sz w:val="28"/>
          <w:szCs w:val="28"/>
        </w:rPr>
        <w:t xml:space="preserve">, </w:t>
      </w:r>
      <w:r w:rsidR="00335656" w:rsidRPr="00335656">
        <w:rPr>
          <w:rFonts w:ascii="Times New Roman" w:hAnsi="Times New Roman" w:cs="Times New Roman"/>
          <w:sz w:val="28"/>
          <w:szCs w:val="28"/>
        </w:rPr>
        <w:t>в том числе направление в поднадзорные организации разъяснений обязательных требований</w:t>
      </w:r>
      <w:r w:rsidR="00335656">
        <w:rPr>
          <w:rFonts w:ascii="Times New Roman" w:hAnsi="Times New Roman" w:cs="Times New Roman"/>
          <w:sz w:val="28"/>
          <w:szCs w:val="28"/>
        </w:rPr>
        <w:t>,</w:t>
      </w:r>
      <w:r w:rsidR="008B4C18">
        <w:rPr>
          <w:rFonts w:ascii="Times New Roman" w:hAnsi="Times New Roman" w:cs="Times New Roman"/>
          <w:sz w:val="28"/>
          <w:szCs w:val="28"/>
        </w:rPr>
        <w:t xml:space="preserve"> </w:t>
      </w:r>
      <w:r w:rsidRPr="00A23B1F">
        <w:rPr>
          <w:rFonts w:ascii="Times New Roman" w:hAnsi="Times New Roman" w:cs="Times New Roman"/>
          <w:sz w:val="28"/>
          <w:szCs w:val="28"/>
        </w:rPr>
        <w:t xml:space="preserve">– свыше </w:t>
      </w:r>
      <w:r w:rsidR="00175E59">
        <w:rPr>
          <w:rFonts w:ascii="Times New Roman" w:hAnsi="Times New Roman" w:cs="Times New Roman"/>
          <w:sz w:val="28"/>
          <w:szCs w:val="28"/>
        </w:rPr>
        <w:t>32</w:t>
      </w:r>
      <w:r w:rsidR="00E52871">
        <w:rPr>
          <w:rFonts w:ascii="Times New Roman" w:hAnsi="Times New Roman" w:cs="Times New Roman"/>
          <w:sz w:val="28"/>
          <w:szCs w:val="28"/>
        </w:rPr>
        <w:t>9</w:t>
      </w:r>
      <w:r w:rsidRPr="00A23B1F">
        <w:rPr>
          <w:rFonts w:ascii="Times New Roman" w:hAnsi="Times New Roman" w:cs="Times New Roman"/>
          <w:sz w:val="28"/>
          <w:szCs w:val="28"/>
        </w:rPr>
        <w:t xml:space="preserve"> тыс. (в 202</w:t>
      </w:r>
      <w:r w:rsidR="00175E59">
        <w:rPr>
          <w:rFonts w:ascii="Times New Roman" w:hAnsi="Times New Roman" w:cs="Times New Roman"/>
          <w:sz w:val="28"/>
          <w:szCs w:val="28"/>
        </w:rPr>
        <w:t>3</w:t>
      </w:r>
      <w:r w:rsidRPr="00A23B1F">
        <w:rPr>
          <w:rFonts w:ascii="Times New Roman" w:hAnsi="Times New Roman" w:cs="Times New Roman"/>
          <w:sz w:val="28"/>
          <w:szCs w:val="28"/>
        </w:rPr>
        <w:t xml:space="preserve"> году – свыше </w:t>
      </w:r>
      <w:r w:rsidR="008D3442">
        <w:rPr>
          <w:rFonts w:ascii="Times New Roman" w:hAnsi="Times New Roman" w:cs="Times New Roman"/>
          <w:sz w:val="28"/>
          <w:szCs w:val="28"/>
        </w:rPr>
        <w:t>25</w:t>
      </w:r>
      <w:r w:rsidR="00364DA7">
        <w:rPr>
          <w:rFonts w:ascii="Times New Roman" w:hAnsi="Times New Roman" w:cs="Times New Roman"/>
          <w:sz w:val="28"/>
          <w:szCs w:val="28"/>
        </w:rPr>
        <w:t>3</w:t>
      </w:r>
      <w:r w:rsidRPr="00A23B1F">
        <w:rPr>
          <w:rFonts w:ascii="Times New Roman" w:hAnsi="Times New Roman" w:cs="Times New Roman"/>
          <w:sz w:val="28"/>
          <w:szCs w:val="28"/>
        </w:rPr>
        <w:t>,</w:t>
      </w:r>
      <w:r w:rsidR="00364DA7">
        <w:rPr>
          <w:rFonts w:ascii="Times New Roman" w:hAnsi="Times New Roman" w:cs="Times New Roman"/>
          <w:sz w:val="28"/>
          <w:szCs w:val="28"/>
        </w:rPr>
        <w:t>3</w:t>
      </w:r>
      <w:r w:rsidRPr="00A23B1F">
        <w:rPr>
          <w:rFonts w:ascii="Times New Roman" w:hAnsi="Times New Roman" w:cs="Times New Roman"/>
          <w:sz w:val="28"/>
          <w:szCs w:val="28"/>
        </w:rPr>
        <w:t xml:space="preserve"> тыс., увеличение </w:t>
      </w:r>
      <w:r w:rsidR="008D3442">
        <w:rPr>
          <w:rFonts w:ascii="Times New Roman" w:hAnsi="Times New Roman" w:cs="Times New Roman"/>
          <w:sz w:val="28"/>
          <w:szCs w:val="28"/>
        </w:rPr>
        <w:t xml:space="preserve">на </w:t>
      </w:r>
      <w:r w:rsidR="00364DA7">
        <w:rPr>
          <w:rFonts w:ascii="Times New Roman" w:hAnsi="Times New Roman" w:cs="Times New Roman"/>
          <w:sz w:val="28"/>
          <w:szCs w:val="28"/>
        </w:rPr>
        <w:t>30</w:t>
      </w:r>
      <w:r w:rsidR="008D3442">
        <w:rPr>
          <w:rFonts w:ascii="Times New Roman" w:hAnsi="Times New Roman" w:cs="Times New Roman"/>
          <w:sz w:val="28"/>
          <w:szCs w:val="28"/>
        </w:rPr>
        <w:t>,</w:t>
      </w:r>
      <w:r w:rsidR="00364DA7">
        <w:rPr>
          <w:rFonts w:ascii="Times New Roman" w:hAnsi="Times New Roman" w:cs="Times New Roman"/>
          <w:sz w:val="28"/>
          <w:szCs w:val="28"/>
        </w:rPr>
        <w:t>0</w:t>
      </w:r>
      <w:r w:rsidR="008D3442">
        <w:rPr>
          <w:rFonts w:ascii="Times New Roman" w:hAnsi="Times New Roman" w:cs="Times New Roman"/>
          <w:sz w:val="28"/>
          <w:szCs w:val="28"/>
        </w:rPr>
        <w:t> %</w:t>
      </w:r>
      <w:r w:rsidRPr="00A23B1F">
        <w:rPr>
          <w:rFonts w:ascii="Times New Roman" w:hAnsi="Times New Roman" w:cs="Times New Roman"/>
          <w:sz w:val="28"/>
          <w:szCs w:val="28"/>
        </w:rPr>
        <w:t>)</w:t>
      </w:r>
      <w:r w:rsidR="008D3442">
        <w:rPr>
          <w:rFonts w:ascii="Times New Roman" w:hAnsi="Times New Roman" w:cs="Times New Roman"/>
          <w:sz w:val="28"/>
          <w:szCs w:val="28"/>
        </w:rPr>
        <w:t xml:space="preserve">. </w:t>
      </w:r>
      <w:r w:rsidRPr="00A23B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DBF85E" w14:textId="37F0CC5A" w:rsidR="00A23B1F" w:rsidRPr="00A23B1F" w:rsidRDefault="00A23B1F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B1F">
        <w:rPr>
          <w:rFonts w:ascii="Times New Roman" w:hAnsi="Times New Roman" w:cs="Times New Roman"/>
          <w:sz w:val="28"/>
          <w:szCs w:val="28"/>
        </w:rPr>
        <w:t>Информирование юридических лиц и индивидуальных предпринимателей о содержании и об изменениях обязательных требований осуществлялось в том числе посредством размещения сведений в разделе «Открытый Ростехнадзор» официального сайта</w:t>
      </w:r>
      <w:r w:rsidR="00DC35CD">
        <w:rPr>
          <w:rFonts w:ascii="Times New Roman" w:hAnsi="Times New Roman" w:cs="Times New Roman"/>
          <w:sz w:val="28"/>
          <w:szCs w:val="28"/>
        </w:rPr>
        <w:t xml:space="preserve"> Ростехнадзора в сети </w:t>
      </w:r>
      <w:r w:rsidR="00DC35CD">
        <w:rPr>
          <w:rFonts w:ascii="Times New Roman" w:hAnsi="Times New Roman" w:cs="Times New Roman"/>
          <w:sz w:val="28"/>
          <w:szCs w:val="28"/>
        </w:rPr>
        <w:lastRenderedPageBreak/>
        <w:t>Интернет</w:t>
      </w:r>
      <w:r w:rsidRPr="00A23B1F">
        <w:rPr>
          <w:rFonts w:ascii="Times New Roman" w:hAnsi="Times New Roman" w:cs="Times New Roman"/>
          <w:sz w:val="28"/>
          <w:szCs w:val="28"/>
        </w:rPr>
        <w:t xml:space="preserve">, а также публикаций в профильных изданиях и Бюллетене Ростехнадзора. Проводились совещания-вебинары с представителями поднадзорных организаций, в том числе </w:t>
      </w:r>
      <w:r w:rsidR="00B93EC5">
        <w:rPr>
          <w:rFonts w:ascii="Times New Roman" w:hAnsi="Times New Roman" w:cs="Times New Roman"/>
          <w:sz w:val="28"/>
          <w:szCs w:val="28"/>
        </w:rPr>
        <w:t xml:space="preserve">по </w:t>
      </w:r>
      <w:r w:rsidRPr="00A23B1F">
        <w:rPr>
          <w:rFonts w:ascii="Times New Roman" w:hAnsi="Times New Roman" w:cs="Times New Roman"/>
          <w:sz w:val="28"/>
          <w:szCs w:val="28"/>
        </w:rPr>
        <w:t xml:space="preserve">вопросам информирования </w:t>
      </w:r>
      <w:r w:rsidR="002F23C3">
        <w:rPr>
          <w:rFonts w:ascii="Times New Roman" w:hAnsi="Times New Roman" w:cs="Times New Roman"/>
          <w:sz w:val="28"/>
          <w:szCs w:val="28"/>
        </w:rPr>
        <w:br/>
      </w:r>
      <w:r w:rsidRPr="00A23B1F">
        <w:rPr>
          <w:rFonts w:ascii="Times New Roman" w:hAnsi="Times New Roman" w:cs="Times New Roman"/>
          <w:sz w:val="28"/>
          <w:szCs w:val="28"/>
        </w:rPr>
        <w:t xml:space="preserve">о содержании и изменениях обязательных требований безопасного ведения работ, предупреждения нарушений, аварийности и травматизма </w:t>
      </w:r>
      <w:r w:rsidR="002F23C3">
        <w:rPr>
          <w:rFonts w:ascii="Times New Roman" w:hAnsi="Times New Roman" w:cs="Times New Roman"/>
          <w:sz w:val="28"/>
          <w:szCs w:val="28"/>
        </w:rPr>
        <w:br/>
      </w:r>
      <w:r w:rsidRPr="00A23B1F">
        <w:rPr>
          <w:rFonts w:ascii="Times New Roman" w:hAnsi="Times New Roman" w:cs="Times New Roman"/>
          <w:sz w:val="28"/>
          <w:szCs w:val="28"/>
        </w:rPr>
        <w:t xml:space="preserve">на поднадзорных объектах. </w:t>
      </w:r>
    </w:p>
    <w:p w14:paraId="7AD438EA" w14:textId="43D67F19" w:rsidR="00A23B1F" w:rsidRPr="00A23B1F" w:rsidRDefault="00A23B1F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B1F">
        <w:rPr>
          <w:rFonts w:ascii="Times New Roman" w:hAnsi="Times New Roman" w:cs="Times New Roman"/>
          <w:sz w:val="28"/>
          <w:szCs w:val="28"/>
        </w:rPr>
        <w:t>В рамках осуществления профилактической деятельности Ростехнадзором в 202</w:t>
      </w:r>
      <w:r w:rsidR="008D3442">
        <w:rPr>
          <w:rFonts w:ascii="Times New Roman" w:hAnsi="Times New Roman" w:cs="Times New Roman"/>
          <w:sz w:val="28"/>
          <w:szCs w:val="28"/>
        </w:rPr>
        <w:t>4</w:t>
      </w:r>
      <w:r w:rsidRPr="00A23B1F">
        <w:rPr>
          <w:rFonts w:ascii="Times New Roman" w:hAnsi="Times New Roman" w:cs="Times New Roman"/>
          <w:sz w:val="28"/>
          <w:szCs w:val="28"/>
        </w:rPr>
        <w:t xml:space="preserve"> году было объявлено </w:t>
      </w:r>
      <w:r w:rsidR="00C30118">
        <w:rPr>
          <w:rFonts w:ascii="Times New Roman" w:hAnsi="Times New Roman" w:cs="Times New Roman"/>
          <w:sz w:val="28"/>
          <w:szCs w:val="28"/>
        </w:rPr>
        <w:t>3</w:t>
      </w:r>
      <w:r w:rsidR="00E52871">
        <w:rPr>
          <w:rFonts w:ascii="Times New Roman" w:hAnsi="Times New Roman" w:cs="Times New Roman"/>
          <w:sz w:val="28"/>
          <w:szCs w:val="28"/>
        </w:rPr>
        <w:t>2</w:t>
      </w:r>
      <w:r w:rsidR="00B93EC5" w:rsidRPr="00750BA7">
        <w:rPr>
          <w:rFonts w:ascii="Times New Roman" w:hAnsi="Times New Roman" w:cs="Times New Roman"/>
          <w:sz w:val="28"/>
          <w:szCs w:val="28"/>
        </w:rPr>
        <w:t> </w:t>
      </w:r>
      <w:r w:rsidR="00E52871">
        <w:rPr>
          <w:rFonts w:ascii="Times New Roman" w:hAnsi="Times New Roman" w:cs="Times New Roman"/>
          <w:sz w:val="28"/>
          <w:szCs w:val="28"/>
        </w:rPr>
        <w:t>478</w:t>
      </w:r>
      <w:r w:rsidR="00B93EC5" w:rsidRPr="00750BA7">
        <w:rPr>
          <w:rFonts w:ascii="Times New Roman" w:hAnsi="Times New Roman" w:cs="Times New Roman"/>
          <w:sz w:val="28"/>
          <w:szCs w:val="28"/>
        </w:rPr>
        <w:t xml:space="preserve"> предостережений</w:t>
      </w:r>
      <w:r w:rsidRPr="00A23B1F">
        <w:rPr>
          <w:rFonts w:ascii="Times New Roman" w:hAnsi="Times New Roman" w:cs="Times New Roman"/>
          <w:sz w:val="28"/>
          <w:szCs w:val="28"/>
        </w:rPr>
        <w:t xml:space="preserve">, </w:t>
      </w:r>
      <w:r w:rsidR="002F23C3">
        <w:rPr>
          <w:rFonts w:ascii="Times New Roman" w:hAnsi="Times New Roman" w:cs="Times New Roman"/>
          <w:sz w:val="28"/>
          <w:szCs w:val="28"/>
        </w:rPr>
        <w:br/>
      </w:r>
      <w:r w:rsidRPr="00A23B1F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E52871">
        <w:rPr>
          <w:rFonts w:ascii="Times New Roman" w:hAnsi="Times New Roman" w:cs="Times New Roman"/>
          <w:sz w:val="28"/>
          <w:szCs w:val="28"/>
        </w:rPr>
        <w:t>1</w:t>
      </w:r>
      <w:r w:rsidR="00BF743F">
        <w:rPr>
          <w:rFonts w:ascii="Times New Roman" w:hAnsi="Times New Roman" w:cs="Times New Roman"/>
          <w:sz w:val="28"/>
          <w:szCs w:val="28"/>
        </w:rPr>
        <w:t>5</w:t>
      </w:r>
      <w:r w:rsidRPr="00A23B1F">
        <w:rPr>
          <w:rFonts w:ascii="Times New Roman" w:hAnsi="Times New Roman" w:cs="Times New Roman"/>
          <w:sz w:val="28"/>
          <w:szCs w:val="28"/>
        </w:rPr>
        <w:t>,</w:t>
      </w:r>
      <w:r w:rsidR="00BF743F">
        <w:rPr>
          <w:rFonts w:ascii="Times New Roman" w:hAnsi="Times New Roman" w:cs="Times New Roman"/>
          <w:sz w:val="28"/>
          <w:szCs w:val="28"/>
        </w:rPr>
        <w:t>1</w:t>
      </w:r>
      <w:r w:rsidR="00B93EC5">
        <w:rPr>
          <w:rFonts w:ascii="Times New Roman" w:hAnsi="Times New Roman" w:cs="Times New Roman"/>
          <w:sz w:val="28"/>
          <w:szCs w:val="28"/>
        </w:rPr>
        <w:t> </w:t>
      </w:r>
      <w:r w:rsidRPr="00A23B1F">
        <w:rPr>
          <w:rFonts w:ascii="Times New Roman" w:hAnsi="Times New Roman" w:cs="Times New Roman"/>
          <w:sz w:val="28"/>
          <w:szCs w:val="28"/>
        </w:rPr>
        <w:t>% больше, чем в 202</w:t>
      </w:r>
      <w:r w:rsidR="00C30118">
        <w:rPr>
          <w:rFonts w:ascii="Times New Roman" w:hAnsi="Times New Roman" w:cs="Times New Roman"/>
          <w:sz w:val="28"/>
          <w:szCs w:val="28"/>
        </w:rPr>
        <w:t>3</w:t>
      </w:r>
      <w:r w:rsidRPr="00A23B1F">
        <w:rPr>
          <w:rFonts w:ascii="Times New Roman" w:hAnsi="Times New Roman" w:cs="Times New Roman"/>
          <w:sz w:val="28"/>
          <w:szCs w:val="28"/>
        </w:rPr>
        <w:t xml:space="preserve"> году (</w:t>
      </w:r>
      <w:r w:rsidR="00C30118">
        <w:rPr>
          <w:rFonts w:ascii="Times New Roman" w:hAnsi="Times New Roman" w:cs="Times New Roman"/>
          <w:sz w:val="28"/>
          <w:szCs w:val="28"/>
        </w:rPr>
        <w:t>2</w:t>
      </w:r>
      <w:r w:rsidR="00BF743F">
        <w:rPr>
          <w:rFonts w:ascii="Times New Roman" w:hAnsi="Times New Roman" w:cs="Times New Roman"/>
          <w:sz w:val="28"/>
          <w:szCs w:val="28"/>
        </w:rPr>
        <w:t>8</w:t>
      </w:r>
      <w:r w:rsidR="00C30118">
        <w:rPr>
          <w:rFonts w:ascii="Times New Roman" w:hAnsi="Times New Roman" w:cs="Times New Roman"/>
          <w:sz w:val="28"/>
          <w:szCs w:val="28"/>
        </w:rPr>
        <w:t xml:space="preserve"> </w:t>
      </w:r>
      <w:r w:rsidR="00BF743F">
        <w:rPr>
          <w:rFonts w:ascii="Times New Roman" w:hAnsi="Times New Roman" w:cs="Times New Roman"/>
          <w:sz w:val="28"/>
          <w:szCs w:val="28"/>
        </w:rPr>
        <w:t>208</w:t>
      </w:r>
      <w:r w:rsidRPr="00A23B1F">
        <w:rPr>
          <w:rFonts w:ascii="Times New Roman" w:hAnsi="Times New Roman" w:cs="Times New Roman"/>
          <w:sz w:val="28"/>
          <w:szCs w:val="28"/>
        </w:rPr>
        <w:t>).</w:t>
      </w:r>
    </w:p>
    <w:p w14:paraId="1FFFDFD7" w14:textId="5F7B1AEF" w:rsidR="00C30118" w:rsidRDefault="00B93EC5" w:rsidP="005664D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Приказами Ростехнадзора н</w:t>
      </w:r>
      <w:r w:rsidR="00D37D70" w:rsidRPr="0079668D">
        <w:rPr>
          <w:rFonts w:ascii="Times New Roman" w:hAnsi="Times New Roman" w:cs="Times New Roman"/>
          <w:sz w:val="28"/>
          <w:szCs w:val="28"/>
        </w:rPr>
        <w:t>а 202</w:t>
      </w:r>
      <w:r w:rsidR="00C30118">
        <w:rPr>
          <w:rFonts w:ascii="Times New Roman" w:hAnsi="Times New Roman" w:cs="Times New Roman"/>
          <w:sz w:val="28"/>
          <w:szCs w:val="28"/>
        </w:rPr>
        <w:t>5</w:t>
      </w:r>
      <w:r w:rsidR="00D37D70" w:rsidRPr="0079668D">
        <w:rPr>
          <w:rFonts w:ascii="Times New Roman" w:hAnsi="Times New Roman" w:cs="Times New Roman"/>
          <w:sz w:val="28"/>
          <w:szCs w:val="28"/>
        </w:rPr>
        <w:t xml:space="preserve"> год утверждены программы профилактики рисков причинения вреда (ущерба) охраняемым законом ценностям при осуществлении федерального государственного надзора </w:t>
      </w:r>
      <w:r w:rsidR="00353DF2" w:rsidRPr="0079668D">
        <w:rPr>
          <w:rFonts w:ascii="Times New Roman" w:hAnsi="Times New Roman" w:cs="Times New Roman"/>
          <w:sz w:val="28"/>
          <w:szCs w:val="28"/>
        </w:rPr>
        <w:br/>
      </w:r>
      <w:r w:rsidR="00D37D70" w:rsidRPr="0079668D">
        <w:rPr>
          <w:rFonts w:ascii="Times New Roman" w:hAnsi="Times New Roman" w:cs="Times New Roman"/>
          <w:sz w:val="28"/>
          <w:szCs w:val="28"/>
        </w:rPr>
        <w:t>в области промышленной безопасности (от</w:t>
      </w:r>
      <w:r w:rsidR="00D15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30118">
        <w:rPr>
          <w:rFonts w:ascii="Times New Roman" w:hAnsi="Times New Roman" w:cs="Times New Roman"/>
          <w:sz w:val="28"/>
          <w:szCs w:val="28"/>
        </w:rPr>
        <w:t>3</w:t>
      </w:r>
      <w:r w:rsidR="00D37D70" w:rsidRPr="0079668D">
        <w:rPr>
          <w:rFonts w:ascii="Times New Roman" w:hAnsi="Times New Roman" w:cs="Times New Roman"/>
          <w:sz w:val="28"/>
          <w:szCs w:val="28"/>
        </w:rPr>
        <w:t> декабря</w:t>
      </w:r>
      <w:r w:rsidR="00D15B9F">
        <w:rPr>
          <w:rFonts w:ascii="Times New Roman" w:hAnsi="Times New Roman" w:cs="Times New Roman"/>
          <w:sz w:val="28"/>
          <w:szCs w:val="28"/>
        </w:rPr>
        <w:t xml:space="preserve"> </w:t>
      </w:r>
      <w:r w:rsidR="00D37D70" w:rsidRPr="0079668D">
        <w:rPr>
          <w:rFonts w:ascii="Times New Roman" w:hAnsi="Times New Roman" w:cs="Times New Roman"/>
          <w:sz w:val="28"/>
          <w:szCs w:val="28"/>
        </w:rPr>
        <w:t>202</w:t>
      </w:r>
      <w:r w:rsidR="00C30118">
        <w:rPr>
          <w:rFonts w:ascii="Times New Roman" w:hAnsi="Times New Roman" w:cs="Times New Roman"/>
          <w:sz w:val="28"/>
          <w:szCs w:val="28"/>
        </w:rPr>
        <w:t>4</w:t>
      </w:r>
      <w:r w:rsidR="00D37D70" w:rsidRPr="0079668D">
        <w:rPr>
          <w:rFonts w:ascii="Times New Roman" w:hAnsi="Times New Roman" w:cs="Times New Roman"/>
          <w:sz w:val="28"/>
          <w:szCs w:val="28"/>
        </w:rPr>
        <w:t> г.</w:t>
      </w:r>
      <w:r w:rsidR="00D15B9F">
        <w:rPr>
          <w:rFonts w:ascii="Times New Roman" w:hAnsi="Times New Roman" w:cs="Times New Roman"/>
          <w:sz w:val="28"/>
          <w:szCs w:val="28"/>
        </w:rPr>
        <w:t xml:space="preserve"> </w:t>
      </w:r>
      <w:r w:rsidR="00D37D70" w:rsidRPr="0079668D">
        <w:rPr>
          <w:rFonts w:ascii="Times New Roman" w:hAnsi="Times New Roman" w:cs="Times New Roman"/>
          <w:sz w:val="28"/>
          <w:szCs w:val="28"/>
        </w:rPr>
        <w:t> № </w:t>
      </w:r>
      <w:r w:rsidR="00C30118">
        <w:rPr>
          <w:rFonts w:ascii="Times New Roman" w:hAnsi="Times New Roman" w:cs="Times New Roman"/>
          <w:sz w:val="28"/>
          <w:szCs w:val="28"/>
        </w:rPr>
        <w:t>393</w:t>
      </w:r>
      <w:r w:rsidR="00D37D70" w:rsidRPr="0079668D">
        <w:rPr>
          <w:rFonts w:ascii="Times New Roman" w:hAnsi="Times New Roman" w:cs="Times New Roman"/>
          <w:sz w:val="28"/>
          <w:szCs w:val="28"/>
        </w:rPr>
        <w:t xml:space="preserve">), </w:t>
      </w:r>
      <w:r w:rsidR="00353DF2" w:rsidRPr="0079668D">
        <w:rPr>
          <w:rFonts w:ascii="Times New Roman" w:hAnsi="Times New Roman" w:cs="Times New Roman"/>
          <w:sz w:val="28"/>
          <w:szCs w:val="28"/>
        </w:rPr>
        <w:br/>
      </w:r>
      <w:r w:rsidR="00D37D70" w:rsidRPr="0079668D">
        <w:rPr>
          <w:rFonts w:ascii="Times New Roman" w:hAnsi="Times New Roman" w:cs="Times New Roman"/>
          <w:sz w:val="28"/>
          <w:szCs w:val="28"/>
        </w:rPr>
        <w:t xml:space="preserve">в области безопасности </w:t>
      </w:r>
      <w:r w:rsidR="006837ED" w:rsidRPr="0079668D">
        <w:rPr>
          <w:rFonts w:ascii="Times New Roman" w:hAnsi="Times New Roman" w:cs="Times New Roman"/>
          <w:sz w:val="28"/>
          <w:szCs w:val="28"/>
        </w:rPr>
        <w:t>ГТС</w:t>
      </w:r>
      <w:r w:rsidR="00D37D70" w:rsidRPr="0079668D">
        <w:rPr>
          <w:rFonts w:ascii="Times New Roman" w:hAnsi="Times New Roman" w:cs="Times New Roman"/>
          <w:sz w:val="28"/>
          <w:szCs w:val="28"/>
        </w:rPr>
        <w:t xml:space="preserve"> (от</w:t>
      </w:r>
      <w:r w:rsidR="00D15B9F">
        <w:rPr>
          <w:rFonts w:ascii="Times New Roman" w:hAnsi="Times New Roman" w:cs="Times New Roman"/>
          <w:sz w:val="28"/>
          <w:szCs w:val="28"/>
        </w:rPr>
        <w:t xml:space="preserve"> </w:t>
      </w:r>
      <w:r w:rsidR="00C30118">
        <w:rPr>
          <w:rFonts w:ascii="Times New Roman" w:hAnsi="Times New Roman" w:cs="Times New Roman"/>
          <w:sz w:val="28"/>
          <w:szCs w:val="28"/>
        </w:rPr>
        <w:t>13</w:t>
      </w:r>
      <w:r w:rsidR="00D37D70" w:rsidRPr="0079668D">
        <w:rPr>
          <w:rFonts w:ascii="Times New Roman" w:hAnsi="Times New Roman" w:cs="Times New Roman"/>
          <w:sz w:val="28"/>
          <w:szCs w:val="28"/>
        </w:rPr>
        <w:t> декабря</w:t>
      </w:r>
      <w:r w:rsidR="00D15B9F">
        <w:rPr>
          <w:rFonts w:ascii="Times New Roman" w:hAnsi="Times New Roman" w:cs="Times New Roman"/>
          <w:sz w:val="28"/>
          <w:szCs w:val="28"/>
        </w:rPr>
        <w:t xml:space="preserve"> </w:t>
      </w:r>
      <w:r w:rsidR="00D37D70" w:rsidRPr="0079668D">
        <w:rPr>
          <w:rFonts w:ascii="Times New Roman" w:hAnsi="Times New Roman" w:cs="Times New Roman"/>
          <w:sz w:val="28"/>
          <w:szCs w:val="28"/>
        </w:rPr>
        <w:t>202</w:t>
      </w:r>
      <w:r w:rsidR="00C30118">
        <w:rPr>
          <w:rFonts w:ascii="Times New Roman" w:hAnsi="Times New Roman" w:cs="Times New Roman"/>
          <w:sz w:val="28"/>
          <w:szCs w:val="28"/>
        </w:rPr>
        <w:t>4</w:t>
      </w:r>
      <w:r w:rsidR="00D37D70" w:rsidRPr="0079668D">
        <w:rPr>
          <w:rFonts w:ascii="Times New Roman" w:hAnsi="Times New Roman" w:cs="Times New Roman"/>
          <w:sz w:val="28"/>
          <w:szCs w:val="28"/>
        </w:rPr>
        <w:t> г.</w:t>
      </w:r>
      <w:r w:rsidR="00D15B9F">
        <w:rPr>
          <w:rFonts w:ascii="Times New Roman" w:hAnsi="Times New Roman" w:cs="Times New Roman"/>
          <w:sz w:val="28"/>
          <w:szCs w:val="28"/>
        </w:rPr>
        <w:t xml:space="preserve"> </w:t>
      </w:r>
      <w:r w:rsidR="00D37D70" w:rsidRPr="0079668D">
        <w:rPr>
          <w:rFonts w:ascii="Times New Roman" w:hAnsi="Times New Roman" w:cs="Times New Roman"/>
          <w:sz w:val="28"/>
          <w:szCs w:val="28"/>
        </w:rPr>
        <w:t>№ </w:t>
      </w:r>
      <w:r w:rsidR="00C30118">
        <w:rPr>
          <w:rFonts w:ascii="Times New Roman" w:hAnsi="Times New Roman" w:cs="Times New Roman"/>
          <w:sz w:val="28"/>
          <w:szCs w:val="28"/>
        </w:rPr>
        <w:t>390</w:t>
      </w:r>
      <w:r w:rsidR="00D37D70" w:rsidRPr="0079668D">
        <w:rPr>
          <w:rFonts w:ascii="Times New Roman" w:hAnsi="Times New Roman" w:cs="Times New Roman"/>
          <w:sz w:val="28"/>
          <w:szCs w:val="28"/>
        </w:rPr>
        <w:t xml:space="preserve">), </w:t>
      </w:r>
      <w:r w:rsidR="00951876">
        <w:rPr>
          <w:rFonts w:ascii="Times New Roman" w:hAnsi="Times New Roman" w:cs="Times New Roman"/>
          <w:sz w:val="28"/>
          <w:szCs w:val="28"/>
        </w:rPr>
        <w:br/>
      </w:r>
      <w:r w:rsidR="00D37D70" w:rsidRPr="0079668D">
        <w:rPr>
          <w:rFonts w:ascii="Times New Roman" w:hAnsi="Times New Roman" w:cs="Times New Roman"/>
          <w:sz w:val="28"/>
          <w:szCs w:val="28"/>
        </w:rPr>
        <w:t xml:space="preserve">при осуществлении федерального государственного энергетического надзора </w:t>
      </w:r>
      <w:r w:rsidR="00CC532F" w:rsidRPr="0079668D">
        <w:rPr>
          <w:rFonts w:ascii="Times New Roman" w:hAnsi="Times New Roman" w:cs="Times New Roman"/>
          <w:sz w:val="28"/>
          <w:szCs w:val="28"/>
        </w:rPr>
        <w:t>в сфере электроэнергетики (от</w:t>
      </w:r>
      <w:r w:rsidR="00D15B9F">
        <w:rPr>
          <w:rFonts w:ascii="Times New Roman" w:hAnsi="Times New Roman" w:cs="Times New Roman"/>
          <w:sz w:val="28"/>
          <w:szCs w:val="28"/>
        </w:rPr>
        <w:t xml:space="preserve"> </w:t>
      </w:r>
      <w:r w:rsidR="00CC532F">
        <w:rPr>
          <w:rFonts w:ascii="Times New Roman" w:hAnsi="Times New Roman" w:cs="Times New Roman"/>
          <w:sz w:val="28"/>
          <w:szCs w:val="28"/>
        </w:rPr>
        <w:t>1</w:t>
      </w:r>
      <w:r w:rsidR="00C30118">
        <w:rPr>
          <w:rFonts w:ascii="Times New Roman" w:hAnsi="Times New Roman" w:cs="Times New Roman"/>
          <w:sz w:val="28"/>
          <w:szCs w:val="28"/>
        </w:rPr>
        <w:t>3</w:t>
      </w:r>
      <w:r w:rsidR="00CC532F" w:rsidRPr="0079668D">
        <w:rPr>
          <w:rFonts w:ascii="Times New Roman" w:hAnsi="Times New Roman" w:cs="Times New Roman"/>
          <w:sz w:val="28"/>
          <w:szCs w:val="28"/>
        </w:rPr>
        <w:t> декабря</w:t>
      </w:r>
      <w:r w:rsidR="00D15B9F">
        <w:rPr>
          <w:rFonts w:ascii="Times New Roman" w:hAnsi="Times New Roman" w:cs="Times New Roman"/>
          <w:sz w:val="28"/>
          <w:szCs w:val="28"/>
        </w:rPr>
        <w:t xml:space="preserve"> </w:t>
      </w:r>
      <w:r w:rsidR="00CC532F" w:rsidRPr="0079668D">
        <w:rPr>
          <w:rFonts w:ascii="Times New Roman" w:hAnsi="Times New Roman" w:cs="Times New Roman"/>
          <w:sz w:val="28"/>
          <w:szCs w:val="28"/>
        </w:rPr>
        <w:t>202</w:t>
      </w:r>
      <w:r w:rsidR="00C30118">
        <w:rPr>
          <w:rFonts w:ascii="Times New Roman" w:hAnsi="Times New Roman" w:cs="Times New Roman"/>
          <w:sz w:val="28"/>
          <w:szCs w:val="28"/>
        </w:rPr>
        <w:t>4</w:t>
      </w:r>
      <w:r w:rsidR="00CC532F" w:rsidRPr="0079668D">
        <w:rPr>
          <w:rFonts w:ascii="Times New Roman" w:hAnsi="Times New Roman" w:cs="Times New Roman"/>
          <w:sz w:val="28"/>
          <w:szCs w:val="28"/>
        </w:rPr>
        <w:t> г.</w:t>
      </w:r>
      <w:r w:rsidR="00D15B9F">
        <w:rPr>
          <w:rFonts w:ascii="Times New Roman" w:hAnsi="Times New Roman" w:cs="Times New Roman"/>
          <w:sz w:val="28"/>
          <w:szCs w:val="28"/>
        </w:rPr>
        <w:t xml:space="preserve"> </w:t>
      </w:r>
      <w:r w:rsidR="00CC532F" w:rsidRPr="0079668D">
        <w:rPr>
          <w:rFonts w:ascii="Times New Roman" w:hAnsi="Times New Roman" w:cs="Times New Roman"/>
          <w:sz w:val="28"/>
          <w:szCs w:val="28"/>
        </w:rPr>
        <w:t>№ </w:t>
      </w:r>
      <w:r w:rsidR="00C30118">
        <w:rPr>
          <w:rFonts w:ascii="Times New Roman" w:hAnsi="Times New Roman" w:cs="Times New Roman"/>
          <w:sz w:val="28"/>
          <w:szCs w:val="28"/>
        </w:rPr>
        <w:t>391</w:t>
      </w:r>
      <w:r w:rsidR="00CC532F" w:rsidRPr="0079668D">
        <w:rPr>
          <w:rFonts w:ascii="Times New Roman" w:hAnsi="Times New Roman" w:cs="Times New Roman"/>
          <w:sz w:val="28"/>
          <w:szCs w:val="28"/>
        </w:rPr>
        <w:t>)</w:t>
      </w:r>
      <w:r w:rsidR="00CC532F">
        <w:rPr>
          <w:rFonts w:ascii="Times New Roman" w:hAnsi="Times New Roman" w:cs="Times New Roman"/>
          <w:sz w:val="28"/>
          <w:szCs w:val="28"/>
        </w:rPr>
        <w:t xml:space="preserve"> и </w:t>
      </w:r>
      <w:r w:rsidR="00D37D70" w:rsidRPr="0079668D">
        <w:rPr>
          <w:rFonts w:ascii="Times New Roman" w:hAnsi="Times New Roman" w:cs="Times New Roman"/>
          <w:sz w:val="28"/>
          <w:szCs w:val="28"/>
        </w:rPr>
        <w:t>в сфере теплоснабжения (от</w:t>
      </w:r>
      <w:r w:rsidR="00D15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30118">
        <w:rPr>
          <w:rFonts w:ascii="Times New Roman" w:hAnsi="Times New Roman" w:cs="Times New Roman"/>
          <w:sz w:val="28"/>
          <w:szCs w:val="28"/>
        </w:rPr>
        <w:t>3</w:t>
      </w:r>
      <w:r w:rsidR="00D15B9F">
        <w:rPr>
          <w:rFonts w:ascii="Times New Roman" w:hAnsi="Times New Roman" w:cs="Times New Roman"/>
          <w:sz w:val="28"/>
          <w:szCs w:val="28"/>
        </w:rPr>
        <w:t xml:space="preserve"> </w:t>
      </w:r>
      <w:r w:rsidR="00D37D70" w:rsidRPr="0079668D">
        <w:rPr>
          <w:rFonts w:ascii="Times New Roman" w:hAnsi="Times New Roman" w:cs="Times New Roman"/>
          <w:sz w:val="28"/>
          <w:szCs w:val="28"/>
        </w:rPr>
        <w:t>декабря</w:t>
      </w:r>
      <w:r w:rsidR="00D15B9F">
        <w:rPr>
          <w:rFonts w:ascii="Times New Roman" w:hAnsi="Times New Roman" w:cs="Times New Roman"/>
          <w:sz w:val="28"/>
          <w:szCs w:val="28"/>
        </w:rPr>
        <w:t xml:space="preserve"> </w:t>
      </w:r>
      <w:r w:rsidR="00D37D70" w:rsidRPr="0079668D">
        <w:rPr>
          <w:rFonts w:ascii="Times New Roman" w:hAnsi="Times New Roman" w:cs="Times New Roman"/>
          <w:sz w:val="28"/>
          <w:szCs w:val="28"/>
        </w:rPr>
        <w:t>202</w:t>
      </w:r>
      <w:r w:rsidR="00C30118">
        <w:rPr>
          <w:rFonts w:ascii="Times New Roman" w:hAnsi="Times New Roman" w:cs="Times New Roman"/>
          <w:sz w:val="28"/>
          <w:szCs w:val="28"/>
        </w:rPr>
        <w:t>4</w:t>
      </w:r>
      <w:r w:rsidR="00D37D70" w:rsidRPr="0079668D">
        <w:rPr>
          <w:rFonts w:ascii="Times New Roman" w:hAnsi="Times New Roman" w:cs="Times New Roman"/>
          <w:sz w:val="28"/>
          <w:szCs w:val="28"/>
        </w:rPr>
        <w:t> г.</w:t>
      </w:r>
      <w:r w:rsidR="00D15B9F">
        <w:rPr>
          <w:rFonts w:ascii="Times New Roman" w:hAnsi="Times New Roman" w:cs="Times New Roman"/>
          <w:sz w:val="28"/>
          <w:szCs w:val="28"/>
        </w:rPr>
        <w:t xml:space="preserve"> </w:t>
      </w:r>
      <w:r w:rsidR="00D37D70" w:rsidRPr="0079668D">
        <w:rPr>
          <w:rFonts w:ascii="Times New Roman" w:hAnsi="Times New Roman" w:cs="Times New Roman"/>
          <w:sz w:val="28"/>
          <w:szCs w:val="28"/>
        </w:rPr>
        <w:t>№ </w:t>
      </w:r>
      <w:r w:rsidR="00C30118">
        <w:rPr>
          <w:rFonts w:ascii="Times New Roman" w:hAnsi="Times New Roman" w:cs="Times New Roman"/>
          <w:sz w:val="28"/>
          <w:szCs w:val="28"/>
        </w:rPr>
        <w:t>392</w:t>
      </w:r>
      <w:r w:rsidR="00D37D70" w:rsidRPr="0079668D">
        <w:rPr>
          <w:rFonts w:ascii="Times New Roman" w:hAnsi="Times New Roman" w:cs="Times New Roman"/>
          <w:sz w:val="28"/>
          <w:szCs w:val="28"/>
        </w:rPr>
        <w:t>)</w:t>
      </w:r>
      <w:r w:rsidR="00781192">
        <w:rPr>
          <w:rFonts w:ascii="Times New Roman" w:hAnsi="Times New Roman" w:cs="Times New Roman"/>
          <w:sz w:val="28"/>
          <w:szCs w:val="28"/>
        </w:rPr>
        <w:t>,</w:t>
      </w:r>
      <w:r w:rsidR="00D37D70" w:rsidRPr="0079668D">
        <w:rPr>
          <w:rFonts w:ascii="Times New Roman" w:hAnsi="Times New Roman" w:cs="Times New Roman"/>
          <w:sz w:val="28"/>
          <w:szCs w:val="28"/>
        </w:rPr>
        <w:t xml:space="preserve"> </w:t>
      </w:r>
      <w:r w:rsidR="00CC532F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</w:t>
      </w:r>
      <w:r w:rsidR="00D37D70" w:rsidRPr="0079668D">
        <w:rPr>
          <w:rFonts w:ascii="Times New Roman" w:hAnsi="Times New Roman" w:cs="Times New Roman"/>
          <w:sz w:val="28"/>
          <w:szCs w:val="28"/>
        </w:rPr>
        <w:t>горного надзора (от</w:t>
      </w:r>
      <w:r w:rsidR="00D15B9F">
        <w:rPr>
          <w:rFonts w:ascii="Times New Roman" w:hAnsi="Times New Roman" w:cs="Times New Roman"/>
          <w:sz w:val="28"/>
          <w:szCs w:val="28"/>
        </w:rPr>
        <w:t xml:space="preserve"> </w:t>
      </w:r>
      <w:r w:rsidR="00C30118">
        <w:rPr>
          <w:rFonts w:ascii="Times New Roman" w:hAnsi="Times New Roman" w:cs="Times New Roman"/>
          <w:sz w:val="28"/>
          <w:szCs w:val="28"/>
        </w:rPr>
        <w:t>17</w:t>
      </w:r>
      <w:r w:rsidR="00D15B9F">
        <w:rPr>
          <w:rFonts w:ascii="Times New Roman" w:hAnsi="Times New Roman" w:cs="Times New Roman"/>
          <w:sz w:val="28"/>
          <w:szCs w:val="28"/>
        </w:rPr>
        <w:t xml:space="preserve"> </w:t>
      </w:r>
      <w:r w:rsidR="00CC532F">
        <w:rPr>
          <w:rFonts w:ascii="Times New Roman" w:hAnsi="Times New Roman" w:cs="Times New Roman"/>
          <w:sz w:val="28"/>
          <w:szCs w:val="28"/>
        </w:rPr>
        <w:t>декабря</w:t>
      </w:r>
      <w:r w:rsidR="00D15B9F">
        <w:rPr>
          <w:rFonts w:ascii="Times New Roman" w:hAnsi="Times New Roman" w:cs="Times New Roman"/>
          <w:sz w:val="28"/>
          <w:szCs w:val="28"/>
        </w:rPr>
        <w:t xml:space="preserve"> </w:t>
      </w:r>
      <w:r w:rsidR="00D37D70" w:rsidRPr="0079668D">
        <w:rPr>
          <w:rFonts w:ascii="Times New Roman" w:hAnsi="Times New Roman" w:cs="Times New Roman"/>
          <w:sz w:val="28"/>
          <w:szCs w:val="28"/>
        </w:rPr>
        <w:t>202</w:t>
      </w:r>
      <w:r w:rsidR="00C30118">
        <w:rPr>
          <w:rFonts w:ascii="Times New Roman" w:hAnsi="Times New Roman" w:cs="Times New Roman"/>
          <w:sz w:val="28"/>
          <w:szCs w:val="28"/>
        </w:rPr>
        <w:t>4</w:t>
      </w:r>
      <w:r w:rsidR="00D37D70" w:rsidRPr="0079668D">
        <w:rPr>
          <w:rFonts w:ascii="Times New Roman" w:hAnsi="Times New Roman" w:cs="Times New Roman"/>
          <w:sz w:val="28"/>
          <w:szCs w:val="28"/>
        </w:rPr>
        <w:t> г.</w:t>
      </w:r>
      <w:r w:rsidR="00D15B9F">
        <w:rPr>
          <w:rFonts w:ascii="Times New Roman" w:hAnsi="Times New Roman" w:cs="Times New Roman"/>
          <w:sz w:val="28"/>
          <w:szCs w:val="28"/>
        </w:rPr>
        <w:t xml:space="preserve"> </w:t>
      </w:r>
      <w:r w:rsidR="00D37D70" w:rsidRPr="0079668D">
        <w:rPr>
          <w:rFonts w:ascii="Times New Roman" w:hAnsi="Times New Roman" w:cs="Times New Roman"/>
          <w:sz w:val="28"/>
          <w:szCs w:val="28"/>
        </w:rPr>
        <w:t>№ </w:t>
      </w:r>
      <w:r w:rsidR="00C30118">
        <w:rPr>
          <w:rFonts w:ascii="Times New Roman" w:hAnsi="Times New Roman" w:cs="Times New Roman"/>
          <w:sz w:val="28"/>
          <w:szCs w:val="28"/>
        </w:rPr>
        <w:t>398</w:t>
      </w:r>
      <w:r w:rsidR="00D37D70" w:rsidRPr="0079668D">
        <w:rPr>
          <w:rFonts w:ascii="Times New Roman" w:hAnsi="Times New Roman" w:cs="Times New Roman"/>
          <w:sz w:val="28"/>
          <w:szCs w:val="28"/>
        </w:rPr>
        <w:t>), строительного надзора (от</w:t>
      </w:r>
      <w:r w:rsidR="00D15B9F">
        <w:rPr>
          <w:rFonts w:ascii="Times New Roman" w:hAnsi="Times New Roman" w:cs="Times New Roman"/>
          <w:sz w:val="28"/>
          <w:szCs w:val="28"/>
        </w:rPr>
        <w:t xml:space="preserve"> </w:t>
      </w:r>
      <w:r w:rsidR="00C30118">
        <w:rPr>
          <w:rFonts w:ascii="Times New Roman" w:hAnsi="Times New Roman" w:cs="Times New Roman"/>
          <w:sz w:val="28"/>
          <w:szCs w:val="28"/>
        </w:rPr>
        <w:t>13</w:t>
      </w:r>
      <w:r w:rsidR="00D15B9F">
        <w:rPr>
          <w:rFonts w:ascii="Times New Roman" w:hAnsi="Times New Roman" w:cs="Times New Roman"/>
          <w:sz w:val="28"/>
          <w:szCs w:val="28"/>
        </w:rPr>
        <w:t xml:space="preserve"> </w:t>
      </w:r>
      <w:r w:rsidR="00CC532F">
        <w:rPr>
          <w:rFonts w:ascii="Times New Roman" w:hAnsi="Times New Roman" w:cs="Times New Roman"/>
          <w:sz w:val="28"/>
          <w:szCs w:val="28"/>
        </w:rPr>
        <w:t>декабря</w:t>
      </w:r>
      <w:r w:rsidR="00D15B9F">
        <w:rPr>
          <w:rFonts w:ascii="Times New Roman" w:hAnsi="Times New Roman" w:cs="Times New Roman"/>
          <w:sz w:val="28"/>
          <w:szCs w:val="28"/>
        </w:rPr>
        <w:t xml:space="preserve"> </w:t>
      </w:r>
      <w:r w:rsidR="00D37D70" w:rsidRPr="0079668D">
        <w:rPr>
          <w:rFonts w:ascii="Times New Roman" w:hAnsi="Times New Roman" w:cs="Times New Roman"/>
          <w:sz w:val="28"/>
          <w:szCs w:val="28"/>
        </w:rPr>
        <w:t>202</w:t>
      </w:r>
      <w:r w:rsidR="00C30118">
        <w:rPr>
          <w:rFonts w:ascii="Times New Roman" w:hAnsi="Times New Roman" w:cs="Times New Roman"/>
          <w:sz w:val="28"/>
          <w:szCs w:val="28"/>
        </w:rPr>
        <w:t>4</w:t>
      </w:r>
      <w:r w:rsidR="00D37D70" w:rsidRPr="0079668D">
        <w:rPr>
          <w:rFonts w:ascii="Times New Roman" w:hAnsi="Times New Roman" w:cs="Times New Roman"/>
          <w:sz w:val="28"/>
          <w:szCs w:val="28"/>
        </w:rPr>
        <w:t xml:space="preserve"> г. № </w:t>
      </w:r>
      <w:r w:rsidR="00C30118">
        <w:rPr>
          <w:rFonts w:ascii="Times New Roman" w:hAnsi="Times New Roman" w:cs="Times New Roman"/>
          <w:sz w:val="28"/>
          <w:szCs w:val="28"/>
        </w:rPr>
        <w:t>389</w:t>
      </w:r>
      <w:r w:rsidR="00CC532F">
        <w:rPr>
          <w:rFonts w:ascii="Times New Roman" w:hAnsi="Times New Roman" w:cs="Times New Roman"/>
          <w:sz w:val="28"/>
          <w:szCs w:val="28"/>
        </w:rPr>
        <w:t xml:space="preserve">), </w:t>
      </w:r>
      <w:r w:rsidR="00781192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</w:t>
      </w:r>
      <w:r w:rsidR="00CC532F">
        <w:rPr>
          <w:rFonts w:ascii="Times New Roman" w:hAnsi="Times New Roman" w:cs="Times New Roman"/>
          <w:sz w:val="28"/>
          <w:szCs w:val="28"/>
        </w:rPr>
        <w:t xml:space="preserve">надзора </w:t>
      </w:r>
      <w:r w:rsidR="00781192" w:rsidRPr="00781192">
        <w:rPr>
          <w:rFonts w:ascii="Times New Roman" w:hAnsi="Times New Roman" w:cs="Times New Roman"/>
          <w:sz w:val="28"/>
          <w:szCs w:val="28"/>
        </w:rPr>
        <w:t>в области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</w:t>
      </w:r>
      <w:r w:rsidR="00C30118">
        <w:rPr>
          <w:rFonts w:ascii="Times New Roman" w:hAnsi="Times New Roman" w:cs="Times New Roman"/>
          <w:sz w:val="28"/>
          <w:szCs w:val="28"/>
        </w:rPr>
        <w:t xml:space="preserve"> (от 13</w:t>
      </w:r>
      <w:r w:rsidR="00781192">
        <w:rPr>
          <w:rFonts w:ascii="Times New Roman" w:hAnsi="Times New Roman" w:cs="Times New Roman"/>
          <w:sz w:val="28"/>
          <w:szCs w:val="28"/>
        </w:rPr>
        <w:t xml:space="preserve"> </w:t>
      </w:r>
      <w:r w:rsidR="00C30118">
        <w:rPr>
          <w:rFonts w:ascii="Times New Roman" w:hAnsi="Times New Roman" w:cs="Times New Roman"/>
          <w:sz w:val="28"/>
          <w:szCs w:val="28"/>
        </w:rPr>
        <w:t>декабря</w:t>
      </w:r>
      <w:r w:rsidR="00781192">
        <w:rPr>
          <w:rFonts w:ascii="Times New Roman" w:hAnsi="Times New Roman" w:cs="Times New Roman"/>
          <w:sz w:val="28"/>
          <w:szCs w:val="28"/>
        </w:rPr>
        <w:t xml:space="preserve"> 2024 г. № 3</w:t>
      </w:r>
      <w:r w:rsidR="00C30118">
        <w:rPr>
          <w:rFonts w:ascii="Times New Roman" w:hAnsi="Times New Roman" w:cs="Times New Roman"/>
          <w:sz w:val="28"/>
          <w:szCs w:val="28"/>
        </w:rPr>
        <w:t>86</w:t>
      </w:r>
      <w:r w:rsidR="00781192">
        <w:rPr>
          <w:rFonts w:ascii="Times New Roman" w:hAnsi="Times New Roman" w:cs="Times New Roman"/>
          <w:sz w:val="28"/>
          <w:szCs w:val="28"/>
        </w:rPr>
        <w:t>)</w:t>
      </w:r>
      <w:r w:rsidR="00C30118">
        <w:rPr>
          <w:rFonts w:ascii="Times New Roman" w:hAnsi="Times New Roman" w:cs="Times New Roman"/>
          <w:sz w:val="28"/>
          <w:szCs w:val="28"/>
        </w:rPr>
        <w:t xml:space="preserve">, </w:t>
      </w:r>
      <w:r w:rsidR="00D43CD6">
        <w:rPr>
          <w:rFonts w:ascii="Times New Roman" w:hAnsi="Times New Roman" w:cs="Times New Roman"/>
          <w:sz w:val="28"/>
          <w:szCs w:val="28"/>
        </w:rPr>
        <w:br/>
      </w:r>
      <w:r w:rsidR="00C30118">
        <w:rPr>
          <w:rFonts w:ascii="Times New Roman" w:hAnsi="Times New Roman" w:cs="Times New Roman"/>
          <w:sz w:val="28"/>
          <w:szCs w:val="28"/>
        </w:rPr>
        <w:t>при осуществлении федерального государственного лицензионного контроля (надзора) за деятельностью по проведению экспертизы промышленной безопасности</w:t>
      </w:r>
      <w:r w:rsidR="0066203D">
        <w:rPr>
          <w:rFonts w:ascii="Times New Roman" w:hAnsi="Times New Roman" w:cs="Times New Roman"/>
          <w:sz w:val="28"/>
          <w:szCs w:val="28"/>
        </w:rPr>
        <w:t xml:space="preserve"> </w:t>
      </w:r>
      <w:r w:rsidR="00C30118">
        <w:rPr>
          <w:rFonts w:ascii="Times New Roman" w:hAnsi="Times New Roman" w:cs="Times New Roman"/>
          <w:sz w:val="28"/>
          <w:szCs w:val="28"/>
        </w:rPr>
        <w:t xml:space="preserve">(от </w:t>
      </w:r>
      <w:r w:rsidR="00C30118" w:rsidRPr="00C30118">
        <w:rPr>
          <w:rFonts w:ascii="Times New Roman" w:hAnsi="Times New Roman" w:cs="Times New Roman"/>
          <w:sz w:val="28"/>
          <w:szCs w:val="28"/>
        </w:rPr>
        <w:t>13 декабря 2024 г. № 3</w:t>
      </w:r>
      <w:r w:rsidR="001D14BA">
        <w:rPr>
          <w:rFonts w:ascii="Times New Roman" w:hAnsi="Times New Roman" w:cs="Times New Roman"/>
          <w:sz w:val="28"/>
          <w:szCs w:val="28"/>
        </w:rPr>
        <w:t xml:space="preserve">94), </w:t>
      </w:r>
      <w:r w:rsidR="001D14BA" w:rsidRPr="001D14BA">
        <w:rPr>
          <w:rFonts w:ascii="Times New Roman" w:hAnsi="Times New Roman" w:cs="Times New Roman"/>
          <w:sz w:val="28"/>
          <w:szCs w:val="28"/>
        </w:rPr>
        <w:t>при осуществлении федерального государственного лицензионного контроля (надзора)</w:t>
      </w:r>
      <w:r w:rsidR="001D14BA">
        <w:rPr>
          <w:rFonts w:ascii="Times New Roman" w:hAnsi="Times New Roman" w:cs="Times New Roman"/>
          <w:sz w:val="28"/>
          <w:szCs w:val="28"/>
        </w:rPr>
        <w:t xml:space="preserve"> за производством маркшейдерских работ на 2025 год (</w:t>
      </w:r>
      <w:r w:rsidR="001D14BA" w:rsidRPr="001D14BA">
        <w:rPr>
          <w:rFonts w:ascii="Times New Roman" w:hAnsi="Times New Roman" w:cs="Times New Roman"/>
          <w:sz w:val="28"/>
          <w:szCs w:val="28"/>
        </w:rPr>
        <w:t>от 17 декабря 2024 г. № 39</w:t>
      </w:r>
      <w:r w:rsidR="001D14BA">
        <w:rPr>
          <w:rFonts w:ascii="Times New Roman" w:hAnsi="Times New Roman" w:cs="Times New Roman"/>
          <w:sz w:val="28"/>
          <w:szCs w:val="28"/>
        </w:rPr>
        <w:t xml:space="preserve">9), </w:t>
      </w:r>
      <w:r w:rsidR="001D14BA" w:rsidRPr="001D14BA">
        <w:rPr>
          <w:rFonts w:ascii="Times New Roman" w:hAnsi="Times New Roman" w:cs="Times New Roman"/>
          <w:sz w:val="28"/>
          <w:szCs w:val="28"/>
        </w:rPr>
        <w:t>при осуществлении федерального государственного лицензионного контроля (надзора) за деятельностью</w:t>
      </w:r>
      <w:r w:rsidR="001D14BA">
        <w:rPr>
          <w:rFonts w:ascii="Times New Roman" w:hAnsi="Times New Roman" w:cs="Times New Roman"/>
          <w:sz w:val="28"/>
          <w:szCs w:val="28"/>
        </w:rPr>
        <w:t>, связанной с обращением взрывчатых материалов промышленного назначения (</w:t>
      </w:r>
      <w:r w:rsidR="001D14BA" w:rsidRPr="001D14BA">
        <w:rPr>
          <w:rFonts w:ascii="Times New Roman" w:hAnsi="Times New Roman" w:cs="Times New Roman"/>
          <w:sz w:val="28"/>
          <w:szCs w:val="28"/>
        </w:rPr>
        <w:t xml:space="preserve">от 17 декабря 2024 г. № </w:t>
      </w:r>
      <w:r w:rsidR="001D14BA">
        <w:rPr>
          <w:rFonts w:ascii="Times New Roman" w:hAnsi="Times New Roman" w:cs="Times New Roman"/>
          <w:sz w:val="28"/>
          <w:szCs w:val="28"/>
        </w:rPr>
        <w:t>400).</w:t>
      </w:r>
    </w:p>
    <w:p w14:paraId="5935F9F3" w14:textId="3E2F9D55" w:rsidR="00D37D70" w:rsidRDefault="00D37D70" w:rsidP="005664D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79668D">
        <w:rPr>
          <w:rFonts w:ascii="Times New Roman" w:hAnsi="Times New Roman" w:cs="Times New Roman"/>
          <w:sz w:val="28"/>
        </w:rPr>
        <w:t xml:space="preserve">Приказом Ростехнадзора от </w:t>
      </w:r>
      <w:r w:rsidR="001D14BA">
        <w:rPr>
          <w:rFonts w:ascii="Times New Roman" w:hAnsi="Times New Roman" w:cs="Times New Roman"/>
          <w:sz w:val="28"/>
        </w:rPr>
        <w:t>18</w:t>
      </w:r>
      <w:r w:rsidRPr="0079668D">
        <w:rPr>
          <w:rFonts w:ascii="Times New Roman" w:hAnsi="Times New Roman" w:cs="Times New Roman"/>
          <w:sz w:val="28"/>
        </w:rPr>
        <w:t> декабря 202</w:t>
      </w:r>
      <w:r w:rsidR="001D14BA">
        <w:rPr>
          <w:rFonts w:ascii="Times New Roman" w:hAnsi="Times New Roman" w:cs="Times New Roman"/>
          <w:sz w:val="28"/>
        </w:rPr>
        <w:t>4</w:t>
      </w:r>
      <w:r w:rsidRPr="0079668D">
        <w:rPr>
          <w:rFonts w:ascii="Times New Roman" w:hAnsi="Times New Roman" w:cs="Times New Roman"/>
          <w:sz w:val="28"/>
        </w:rPr>
        <w:t> г. № 4</w:t>
      </w:r>
      <w:r w:rsidR="001D14BA">
        <w:rPr>
          <w:rFonts w:ascii="Times New Roman" w:hAnsi="Times New Roman" w:cs="Times New Roman"/>
          <w:sz w:val="28"/>
        </w:rPr>
        <w:t>06</w:t>
      </w:r>
      <w:r w:rsidRPr="0079668D">
        <w:rPr>
          <w:rFonts w:ascii="Times New Roman" w:hAnsi="Times New Roman" w:cs="Times New Roman"/>
          <w:sz w:val="28"/>
        </w:rPr>
        <w:t xml:space="preserve"> утверждена программа профилактики нарушений обязательных требований в области использования атомной энергии, деятельности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</w:t>
      </w:r>
      <w:r w:rsidR="005664D2">
        <w:rPr>
          <w:rFonts w:ascii="Times New Roman" w:hAnsi="Times New Roman" w:cs="Times New Roman"/>
          <w:sz w:val="28"/>
        </w:rPr>
        <w:t xml:space="preserve"> </w:t>
      </w:r>
      <w:r w:rsidRPr="0079668D">
        <w:rPr>
          <w:rFonts w:ascii="Times New Roman" w:hAnsi="Times New Roman" w:cs="Times New Roman"/>
          <w:sz w:val="28"/>
        </w:rPr>
        <w:t>объектов капитального строительства, деятельности саморегулируемых организаций в области энер</w:t>
      </w:r>
      <w:r w:rsidR="001D14BA">
        <w:rPr>
          <w:rFonts w:ascii="Times New Roman" w:hAnsi="Times New Roman" w:cs="Times New Roman"/>
          <w:sz w:val="28"/>
        </w:rPr>
        <w:t>гетического обследования на 2025</w:t>
      </w:r>
      <w:r w:rsidRPr="0079668D">
        <w:rPr>
          <w:rFonts w:ascii="Times New Roman" w:hAnsi="Times New Roman" w:cs="Times New Roman"/>
          <w:sz w:val="28"/>
        </w:rPr>
        <w:t xml:space="preserve"> год</w:t>
      </w:r>
      <w:r w:rsidR="001D14BA">
        <w:rPr>
          <w:rFonts w:ascii="Times New Roman" w:hAnsi="Times New Roman" w:cs="Times New Roman"/>
          <w:sz w:val="28"/>
        </w:rPr>
        <w:t>.</w:t>
      </w:r>
    </w:p>
    <w:p w14:paraId="0DAC3FB5" w14:textId="11319426" w:rsidR="00111F7A" w:rsidRDefault="00111F7A" w:rsidP="001D14BA"/>
    <w:p w14:paraId="2414AC44" w14:textId="07D7F40C" w:rsidR="00111F7A" w:rsidRPr="00111F7A" w:rsidRDefault="00EF0ED9" w:rsidP="00111F7A">
      <w:pPr>
        <w:pStyle w:val="af5"/>
        <w:keepNext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Рисунок</w:t>
      </w:r>
      <w:r w:rsidR="00111F7A" w:rsidRPr="00111F7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9</w:t>
      </w:r>
      <w:r w:rsidR="00111F7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. </w:t>
      </w:r>
      <w:r w:rsidR="00111F7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К</w:t>
      </w:r>
      <w:r w:rsidR="00111F7A" w:rsidRPr="00B7389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оличеств</w:t>
      </w:r>
      <w:r w:rsidR="00111F7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о</w:t>
      </w:r>
      <w:r w:rsidR="00111F7A" w:rsidRPr="00B7389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проведенных профилактических мероприятий по направлениям федерального государственного надзора</w:t>
      </w:r>
    </w:p>
    <w:p w14:paraId="61277881" w14:textId="77777777" w:rsidR="00EF0ED9" w:rsidRDefault="00E073BA" w:rsidP="001D14BA">
      <w:r w:rsidRPr="003364AB">
        <w:rPr>
          <w:noProof/>
          <w:lang w:eastAsia="ru-RU"/>
        </w:rPr>
        <w:drawing>
          <wp:inline distT="0" distB="0" distL="0" distR="0" wp14:anchorId="355AD9B8" wp14:editId="45E5C5DF">
            <wp:extent cx="5939790" cy="2725948"/>
            <wp:effectExtent l="0" t="0" r="381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246E366" w14:textId="70D199F6" w:rsidR="00EF0ED9" w:rsidRPr="00EF0ED9" w:rsidRDefault="00EF0ED9" w:rsidP="00EF0ED9">
      <w:pPr>
        <w:pStyle w:val="af5"/>
        <w:keepNext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>Рисунок</w:t>
      </w:r>
      <w:r w:rsidRPr="00EF0ED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10. </w:t>
      </w:r>
      <w:r w:rsidRPr="00EF0ED9">
        <w:rPr>
          <w:rFonts w:ascii="Times New Roman" w:hAnsi="Times New Roman" w:cs="Times New Roman"/>
          <w:i w:val="0"/>
          <w:color w:val="auto"/>
          <w:sz w:val="24"/>
          <w:szCs w:val="24"/>
        </w:rPr>
        <w:t>Количество проведенных профилактических мероприятий по видам</w:t>
      </w:r>
    </w:p>
    <w:p w14:paraId="11F07252" w14:textId="3ABF6FCC" w:rsidR="00330162" w:rsidRDefault="00A138C5" w:rsidP="001D14B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F7485C" wp14:editId="7DE30CF0">
                <wp:simplePos x="0" y="0"/>
                <wp:positionH relativeFrom="column">
                  <wp:posOffset>3649657</wp:posOffset>
                </wp:positionH>
                <wp:positionV relativeFrom="paragraph">
                  <wp:posOffset>2558619</wp:posOffset>
                </wp:positionV>
                <wp:extent cx="1548130" cy="323850"/>
                <wp:effectExtent l="0" t="0" r="0" b="0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13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5552D" w14:textId="70457229" w:rsidR="008E6795" w:rsidRPr="00E26ADA" w:rsidRDefault="008E6795" w:rsidP="00E26AD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26A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2606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Pr="00FC30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г.       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  <w:r w:rsidRPr="00FC30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</w:t>
                            </w:r>
                            <w:r w:rsidRPr="00E26A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F7485C" id="Надпись 30" o:spid="_x0000_s1027" type="#_x0000_t202" style="position:absolute;margin-left:287.35pt;margin-top:201.45pt;width:121.9pt;height:25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" filled="f" stroked="f" strokeweight=".5pt">
                <v:textbox>
                  <w:txbxContent>
                    <w:p w14:paraId="51A5552D" w14:textId="70457229" w:rsidR="008E6795" w:rsidRPr="00E26ADA" w:rsidRDefault="008E6795" w:rsidP="00E26AD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26A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</w:t>
                      </w:r>
                      <w:r w:rsidRPr="002606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  <w:r w:rsidRPr="00FC30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г.       202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</w:t>
                      </w:r>
                      <w:r w:rsidRPr="00FC30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</w:t>
                      </w:r>
                      <w:r w:rsidRPr="00E26A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51397" w:rsidRPr="0079668D">
        <w:rPr>
          <w:noProof/>
          <w:lang w:eastAsia="ru-RU"/>
        </w:rPr>
        <w:drawing>
          <wp:inline distT="0" distB="0" distL="0" distR="0" wp14:anchorId="4193D8DD" wp14:editId="0800D8B8">
            <wp:extent cx="5939790" cy="2777705"/>
            <wp:effectExtent l="0" t="0" r="3810" b="381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EE7E91E" w14:textId="01948BAF" w:rsidR="00284C33" w:rsidRDefault="00284C33" w:rsidP="00E5627D">
      <w:pPr>
        <w:tabs>
          <w:tab w:val="left" w:pos="1134"/>
        </w:tabs>
        <w:spacing w:after="0" w:line="360" w:lineRule="exact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DBE352E" w14:textId="15065497" w:rsidR="00004B0B" w:rsidRPr="0079668D" w:rsidRDefault="00E62B7B" w:rsidP="00E5627D">
      <w:pPr>
        <w:tabs>
          <w:tab w:val="left" w:pos="1134"/>
        </w:tabs>
        <w:spacing w:after="0" w:line="360" w:lineRule="exact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9668D">
        <w:rPr>
          <w:rFonts w:ascii="Times New Roman" w:hAnsi="Times New Roman"/>
          <w:b/>
          <w:sz w:val="28"/>
          <w:szCs w:val="28"/>
        </w:rPr>
        <w:t>1.5</w:t>
      </w:r>
      <w:r w:rsidR="009213BE" w:rsidRPr="0079668D">
        <w:rPr>
          <w:rFonts w:ascii="Times New Roman" w:hAnsi="Times New Roman"/>
          <w:b/>
          <w:sz w:val="28"/>
          <w:szCs w:val="28"/>
        </w:rPr>
        <w:t xml:space="preserve">. </w:t>
      </w:r>
      <w:r w:rsidR="00004B0B" w:rsidRPr="0079668D">
        <w:rPr>
          <w:rFonts w:ascii="Times New Roman" w:hAnsi="Times New Roman"/>
          <w:b/>
          <w:sz w:val="28"/>
          <w:szCs w:val="28"/>
        </w:rPr>
        <w:t>Контроль за ходом</w:t>
      </w:r>
      <w:r w:rsidRPr="0079668D">
        <w:rPr>
          <w:rFonts w:ascii="Times New Roman" w:hAnsi="Times New Roman"/>
          <w:b/>
          <w:sz w:val="28"/>
          <w:szCs w:val="28"/>
        </w:rPr>
        <w:t xml:space="preserve"> подготовки объектов</w:t>
      </w:r>
      <w:r w:rsidR="00004B0B" w:rsidRPr="0079668D">
        <w:rPr>
          <w:rFonts w:ascii="Times New Roman" w:hAnsi="Times New Roman"/>
          <w:b/>
          <w:sz w:val="28"/>
          <w:szCs w:val="28"/>
        </w:rPr>
        <w:t xml:space="preserve"> электроэнергетики </w:t>
      </w:r>
      <w:r w:rsidR="00565C88" w:rsidRPr="0079668D">
        <w:rPr>
          <w:rFonts w:ascii="Times New Roman" w:hAnsi="Times New Roman"/>
          <w:b/>
          <w:sz w:val="28"/>
          <w:szCs w:val="28"/>
        </w:rPr>
        <w:br/>
      </w:r>
      <w:r w:rsidR="00004B0B" w:rsidRPr="0079668D">
        <w:rPr>
          <w:rFonts w:ascii="Times New Roman" w:hAnsi="Times New Roman"/>
          <w:b/>
          <w:sz w:val="28"/>
          <w:szCs w:val="28"/>
        </w:rPr>
        <w:t>и теплоснабжения к отопи</w:t>
      </w:r>
      <w:r w:rsidR="001419F0" w:rsidRPr="0079668D">
        <w:rPr>
          <w:rFonts w:ascii="Times New Roman" w:hAnsi="Times New Roman"/>
          <w:b/>
          <w:sz w:val="28"/>
          <w:szCs w:val="28"/>
        </w:rPr>
        <w:t>тельному периоду 202</w:t>
      </w:r>
      <w:r w:rsidR="005D420E">
        <w:rPr>
          <w:rFonts w:ascii="Times New Roman" w:hAnsi="Times New Roman"/>
          <w:b/>
          <w:sz w:val="28"/>
          <w:szCs w:val="28"/>
        </w:rPr>
        <w:t>4</w:t>
      </w:r>
      <w:r w:rsidR="001419F0" w:rsidRPr="0079668D">
        <w:rPr>
          <w:rFonts w:ascii="Times New Roman" w:hAnsi="Times New Roman"/>
          <w:b/>
          <w:sz w:val="28"/>
          <w:szCs w:val="28"/>
        </w:rPr>
        <w:t>-</w:t>
      </w:r>
      <w:r w:rsidR="00004B0B" w:rsidRPr="0079668D">
        <w:rPr>
          <w:rFonts w:ascii="Times New Roman" w:hAnsi="Times New Roman"/>
          <w:b/>
          <w:sz w:val="28"/>
          <w:szCs w:val="28"/>
        </w:rPr>
        <w:t>202</w:t>
      </w:r>
      <w:r w:rsidR="005D420E">
        <w:rPr>
          <w:rFonts w:ascii="Times New Roman" w:hAnsi="Times New Roman"/>
          <w:b/>
          <w:sz w:val="28"/>
          <w:szCs w:val="28"/>
        </w:rPr>
        <w:t>5</w:t>
      </w:r>
      <w:r w:rsidR="00004B0B" w:rsidRPr="0079668D">
        <w:rPr>
          <w:rFonts w:ascii="Times New Roman" w:hAnsi="Times New Roman"/>
          <w:b/>
          <w:sz w:val="28"/>
          <w:szCs w:val="28"/>
        </w:rPr>
        <w:t xml:space="preserve"> год</w:t>
      </w:r>
      <w:r w:rsidR="00D15B9F">
        <w:rPr>
          <w:rFonts w:ascii="Times New Roman" w:hAnsi="Times New Roman"/>
          <w:b/>
          <w:sz w:val="28"/>
          <w:szCs w:val="28"/>
        </w:rPr>
        <w:t>а</w:t>
      </w:r>
    </w:p>
    <w:p w14:paraId="45860D09" w14:textId="580A0316" w:rsidR="005D420E" w:rsidRPr="005D420E" w:rsidRDefault="005D420E" w:rsidP="005D420E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соответствии с Федеральным законом от 27 июля 2010 г. № 190-ФЗ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«О теплоснабжении» и на основании Правил оценки готовности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отопительному периоду, утвержденных приказом Минэнерго России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 12 марта 2013 г. № 103, Ростехнадзор </w:t>
      </w:r>
      <w:r w:rsidR="00A756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 15 ноября 2024 г. </w:t>
      </w:r>
      <w:r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провел оценку готовности муниципальных образований к отопительному периоду 2024-2025 год</w:t>
      </w:r>
      <w:r w:rsidR="00F809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42AEDE19" w14:textId="77777777" w:rsidR="005D420E" w:rsidRPr="005D420E" w:rsidRDefault="005D420E" w:rsidP="005D420E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Всего в 2024 году подлежало оценке готовности 3 405 муниципальных образований (в 2023 году количество муниципальных образований, подлежащих оценке готовности, составляло 3 518).</w:t>
      </w:r>
    </w:p>
    <w:p w14:paraId="7CF1414D" w14:textId="7E74E5CD" w:rsidR="005D420E" w:rsidRPr="005D420E" w:rsidRDefault="005D420E" w:rsidP="005D420E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Паспорта готовности выданы 3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017 (88,6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%) муниципальным образованиям (по сравнению с 2023 годом общий процент уменьшился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1,9</w:t>
      </w:r>
      <w:r w:rsidR="00A138C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%). Отказано в выдаче паспорта готовности 388 (11,4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%) муниципальным образованиям.</w:t>
      </w:r>
    </w:p>
    <w:p w14:paraId="4E63223B" w14:textId="27701FE9" w:rsidR="005D420E" w:rsidRPr="005D420E" w:rsidRDefault="005D420E" w:rsidP="005D420E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Основная причина неготовности муниципальных образований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</w:t>
      </w:r>
      <w:r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это, прежде всего, невыполнение обязательных требований по оценке готовности теплоснабжающими и теплосетевыми организациями, а именно:</w:t>
      </w:r>
    </w:p>
    <w:p w14:paraId="4C2503A1" w14:textId="77777777" w:rsidR="005D420E" w:rsidRPr="005D420E" w:rsidRDefault="005D420E" w:rsidP="005D420E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наличие невыполненных в установленные сроки предписаний Ростехнадзора, влияющих на надежность работы в отопительный период;</w:t>
      </w:r>
    </w:p>
    <w:p w14:paraId="43091B4B" w14:textId="77777777" w:rsidR="005D420E" w:rsidRPr="005D420E" w:rsidRDefault="005D420E" w:rsidP="005D420E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наличие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14:paraId="4F68E3FD" w14:textId="77777777" w:rsidR="005D420E" w:rsidRPr="005D420E" w:rsidRDefault="005D420E" w:rsidP="005D420E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непроведение гидравлических и тепловых испытаний тепловых сетей;</w:t>
      </w:r>
    </w:p>
    <w:p w14:paraId="29C5DD36" w14:textId="1B0F392A" w:rsidR="005D420E" w:rsidRPr="005D420E" w:rsidRDefault="005D420E" w:rsidP="005D420E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непроведение технических освидетельствований зданий, сооружений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оборудования;</w:t>
      </w:r>
    </w:p>
    <w:p w14:paraId="26C4245B" w14:textId="77777777" w:rsidR="005D420E" w:rsidRPr="005D420E" w:rsidRDefault="005D420E" w:rsidP="005D420E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невыполнение ремонта основного и вспомогательного оборудования котельных;</w:t>
      </w:r>
    </w:p>
    <w:p w14:paraId="4DB37254" w14:textId="77777777" w:rsidR="005D420E" w:rsidRPr="005D420E" w:rsidRDefault="005D420E" w:rsidP="005D420E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несоблюдение водно-химического режима.</w:t>
      </w:r>
    </w:p>
    <w:p w14:paraId="7835CDFD" w14:textId="290092F1" w:rsidR="005D420E" w:rsidRPr="005D420E" w:rsidRDefault="00A756D0" w:rsidP="005D420E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период п</w:t>
      </w:r>
      <w:r w:rsidR="005D420E"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осле 15 ноября 2024 г.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 конца 2024 г. </w:t>
      </w:r>
      <w:r w:rsidR="005D420E"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повторно обратились в Ростехнадзор для получения акта готовности 129 </w:t>
      </w:r>
      <w:r w:rsid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муниципальных образований</w:t>
      </w:r>
      <w:r w:rsidR="005D420E"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что составляет 33,2 % от всех муниципальных образований,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5D420E"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 получивших паспорта готовности. </w:t>
      </w:r>
    </w:p>
    <w:p w14:paraId="17D4ED71" w14:textId="3045BDB2" w:rsidR="005D420E" w:rsidRPr="005D420E" w:rsidRDefault="005D420E" w:rsidP="005D420E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результатам повторной проверки акты готовности получили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49 муниципальных образований (38 % от повторно обратившихся).</w:t>
      </w:r>
    </w:p>
    <w:p w14:paraId="5EA5C5CA" w14:textId="77777777" w:rsidR="005D420E" w:rsidRPr="005D420E" w:rsidRDefault="005D420E" w:rsidP="005D420E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течение 2024 года территориальные органы Ростехнадзора приняли участие в работе комиссий Минэнерго России по оценке выполнения условий готовности к работе в осенне-зимний период 55 субъектов электроэнергетики.</w:t>
      </w:r>
    </w:p>
    <w:p w14:paraId="11CF1FE5" w14:textId="430A9AB9" w:rsidR="005D420E" w:rsidRPr="005D420E" w:rsidRDefault="005D420E" w:rsidP="005D420E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результатам работы комиссий составлены протоколы с Перечнем рекомендуемых мероприятий, направленных на устранение выявленных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процессе работы комиссии нарушений, приведших к изменению оценки выполнения показателей готовности, условий готовности, групп условий готовности и достижению установленной величины специализированных индикаторов.</w:t>
      </w:r>
    </w:p>
    <w:p w14:paraId="719DDDA9" w14:textId="7E84499B" w:rsidR="005D420E" w:rsidRPr="005D420E" w:rsidRDefault="005D420E" w:rsidP="005D420E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Во исполнение протокольного решения заседания Правительства Российской Федерации от 23 мая 2024 г. № 13 Ростехнадзор принял участие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работе комиссий, образованных органами местного самоуправления,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оценке готовности 3 871 теплоснабжающих и теплосетевых организаций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предстоящему отопительному периоду. </w:t>
      </w:r>
    </w:p>
    <w:p w14:paraId="504DA2D1" w14:textId="5DB82605" w:rsidR="005D420E" w:rsidRPr="005D420E" w:rsidRDefault="005D420E" w:rsidP="005D420E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Проведено обследование 20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606 отопительных и отопительно-производственных котельных. Проверено 205 объектов по производству тепловой и электрической энергии в режиме комбинированной выработки.</w:t>
      </w:r>
    </w:p>
    <w:p w14:paraId="4D6C00AB" w14:textId="77777777" w:rsidR="005D420E" w:rsidRPr="005D420E" w:rsidRDefault="005D420E" w:rsidP="005D420E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Выявлено 73 821 нарушение требований по готовности.</w:t>
      </w:r>
    </w:p>
    <w:p w14:paraId="43628AAB" w14:textId="77777777" w:rsidR="005D420E" w:rsidRPr="005D420E" w:rsidRDefault="005D420E" w:rsidP="005D420E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Кроме того, проверено 2 657 потребителей тепловой энергии. Выявлено 8 948 нарушений требований по готовности.</w:t>
      </w:r>
    </w:p>
    <w:p w14:paraId="039DAAA0" w14:textId="617F6B1D" w:rsidR="005D420E" w:rsidRPr="005D420E" w:rsidRDefault="005D420E" w:rsidP="005D420E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Во исполнение поручения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 1 августа 2024 г. № АН-П51-24993 Ростехнадзором проведены внеплановые выездные проверки в рамках федерального государственного энергетического надзора в сфере электроэнергетики, федерального государственного энергетического надзора в сфере теплоснабжения и федерального государственного надзора в области промышленной безопасности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контролю за ходом подготовки к предстоящему отопительному периоду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отношении 242 организаций и их филиалов.</w:t>
      </w:r>
    </w:p>
    <w:p w14:paraId="52A775D2" w14:textId="77777777" w:rsidR="005D420E" w:rsidRPr="005D420E" w:rsidRDefault="005D420E" w:rsidP="005D420E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Проведено 324 проверки в рамках федерального государственного энергетического надзора (183 в сфере электроэнергетики и 141 в сфере теплоснабжения), 380 проверок в рамках федерального государственного надзора в области промышленной безопасности.</w:t>
      </w:r>
    </w:p>
    <w:p w14:paraId="27BF0A98" w14:textId="50356A2A" w:rsidR="002B2D4D" w:rsidRDefault="005D420E" w:rsidP="005D420E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ходе проведенных проверок выявлено 56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Pr="005D42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880 нарушений обязательных требований. Объявлено 763 предостережения о недопустимости нарушения обязательных требований. Наложено 529 административных штрафов на общую сумму 26,31 млн руб.</w:t>
      </w:r>
    </w:p>
    <w:p w14:paraId="627BD3D8" w14:textId="77777777" w:rsidR="005D420E" w:rsidRDefault="005D420E" w:rsidP="005D420E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DE48454" w14:textId="07F768E3" w:rsidR="0038229D" w:rsidRPr="0038229D" w:rsidRDefault="0038229D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bidi="ru-RU"/>
        </w:rPr>
        <w:t>1.</w:t>
      </w:r>
      <w:r w:rsidR="005D420E">
        <w:rPr>
          <w:rFonts w:ascii="Times New Roman" w:eastAsia="Calibri" w:hAnsi="Times New Roman" w:cs="Times New Roman"/>
          <w:b/>
          <w:sz w:val="28"/>
          <w:szCs w:val="28"/>
          <w:lang w:bidi="ru-RU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. </w:t>
      </w:r>
      <w:r w:rsidRPr="0038229D">
        <w:rPr>
          <w:rFonts w:ascii="Times New Roman" w:eastAsia="Calibri" w:hAnsi="Times New Roman" w:cs="Times New Roman"/>
          <w:b/>
          <w:sz w:val="28"/>
          <w:szCs w:val="28"/>
          <w:lang w:bidi="ru-RU"/>
        </w:rPr>
        <w:t>Организация и прохожд</w:t>
      </w:r>
      <w:r w:rsidR="005D420E">
        <w:rPr>
          <w:rFonts w:ascii="Times New Roman" w:eastAsia="Calibri" w:hAnsi="Times New Roman" w:cs="Times New Roman"/>
          <w:b/>
          <w:sz w:val="28"/>
          <w:szCs w:val="28"/>
          <w:lang w:bidi="ru-RU"/>
        </w:rPr>
        <w:t>ение половодья (паводков) в 2024</w:t>
      </w:r>
      <w:r w:rsidRPr="0038229D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 году </w:t>
      </w:r>
    </w:p>
    <w:p w14:paraId="3D91F72C" w14:textId="4ABBB27F" w:rsidR="005D420E" w:rsidRPr="005D420E" w:rsidRDefault="005D420E" w:rsidP="005D420E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D420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 целях организации и проведения в 2024 году безаварийного пропуска весеннего половодья и паводков, предотвращения аварий </w:t>
      </w:r>
      <w:r w:rsidR="003C3A3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 </w:t>
      </w:r>
      <w:r w:rsidRPr="005D420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ГТС, поднадзорных Ростехнадзору, издан приказ от 27 декабря 2023 г. № 493 </w:t>
      </w:r>
      <w:r w:rsidR="003C3A35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5D420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«О безопасной эксплуатации и работоспособности гидротехнических сооружений, поднадзорных Федеральной службе по экологическому, технологическому и атомному надзору, в период весеннего половодья </w:t>
      </w:r>
      <w:r w:rsidR="003C3A35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5D420E">
        <w:rPr>
          <w:rFonts w:ascii="Times New Roman" w:eastAsia="Calibri" w:hAnsi="Times New Roman" w:cs="Times New Roman"/>
          <w:sz w:val="28"/>
          <w:szCs w:val="28"/>
          <w:lang w:bidi="ru-RU"/>
        </w:rPr>
        <w:t>и паводков 2024 года».</w:t>
      </w:r>
    </w:p>
    <w:p w14:paraId="23C41812" w14:textId="34A60A07" w:rsidR="005D420E" w:rsidRPr="005D420E" w:rsidRDefault="003C3A35" w:rsidP="005D420E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В соответствии с</w:t>
      </w:r>
      <w:r w:rsidR="005D420E" w:rsidRPr="005D420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указанн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ы</w:t>
      </w:r>
      <w:r w:rsidR="005D420E" w:rsidRPr="005D420E">
        <w:rPr>
          <w:rFonts w:ascii="Times New Roman" w:eastAsia="Calibri" w:hAnsi="Times New Roman" w:cs="Times New Roman"/>
          <w:sz w:val="28"/>
          <w:szCs w:val="28"/>
          <w:lang w:bidi="ru-RU"/>
        </w:rPr>
        <w:t>м приказ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ом</w:t>
      </w:r>
      <w:r w:rsidR="005D420E" w:rsidRPr="005D420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Ростехнадзор</w:t>
      </w:r>
      <w:r w:rsidR="00A756D0">
        <w:rPr>
          <w:rFonts w:ascii="Times New Roman" w:eastAsia="Calibri" w:hAnsi="Times New Roman" w:cs="Times New Roman"/>
          <w:sz w:val="28"/>
          <w:szCs w:val="28"/>
          <w:lang w:bidi="ru-RU"/>
        </w:rPr>
        <w:t>ом</w:t>
      </w:r>
      <w:r w:rsidR="005D420E" w:rsidRPr="005D420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пров</w:t>
      </w:r>
      <w:r w:rsidR="00A756D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едена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следующая работа</w:t>
      </w:r>
      <w:r w:rsidR="005D420E" w:rsidRPr="005D420E">
        <w:rPr>
          <w:rFonts w:ascii="Times New Roman" w:eastAsia="Calibri" w:hAnsi="Times New Roman" w:cs="Times New Roman"/>
          <w:sz w:val="28"/>
          <w:szCs w:val="28"/>
          <w:lang w:bidi="ru-RU"/>
        </w:rPr>
        <w:t>:</w:t>
      </w:r>
    </w:p>
    <w:p w14:paraId="7E2FF1D3" w14:textId="0D0F0707" w:rsidR="005D420E" w:rsidRPr="005D420E" w:rsidRDefault="005D420E" w:rsidP="005D420E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D420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плановые проверки поднадзорных ГТС II класса и осуществление режима постоянного государственного надзора на ГТС I класса, контроль </w:t>
      </w:r>
      <w:r w:rsidR="003C3A35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5D420E">
        <w:rPr>
          <w:rFonts w:ascii="Times New Roman" w:eastAsia="Calibri" w:hAnsi="Times New Roman" w:cs="Times New Roman"/>
          <w:sz w:val="28"/>
          <w:szCs w:val="28"/>
          <w:lang w:bidi="ru-RU"/>
        </w:rPr>
        <w:t>за выполнением организациями, эксплуатирующими ГТС, мероприятий, направленных на безаварийный пропуск паводковых вод;</w:t>
      </w:r>
    </w:p>
    <w:p w14:paraId="615CC2D2" w14:textId="2C043D8B" w:rsidR="005D420E" w:rsidRPr="005D420E" w:rsidRDefault="005D420E" w:rsidP="005D420E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D420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участие Ростехнадзора в работе региональных и территориальных противопаводковых комиссий, а также в мероприятиях по организации безаварийного пропуска паводковых вод, проводимых территориальными </w:t>
      </w:r>
      <w:r w:rsidRPr="005D420E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органами МЧС России и другими заинтересованными федеральными органами исполнительной власти, органами исполнительной власти субъектов Российской Федерации;</w:t>
      </w:r>
    </w:p>
    <w:p w14:paraId="3EAAE322" w14:textId="4E0B30E1" w:rsidR="005D420E" w:rsidRPr="005D420E" w:rsidRDefault="005D420E" w:rsidP="005D420E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D420E">
        <w:rPr>
          <w:rFonts w:ascii="Times New Roman" w:eastAsia="Calibri" w:hAnsi="Times New Roman" w:cs="Times New Roman"/>
          <w:sz w:val="28"/>
          <w:szCs w:val="28"/>
          <w:lang w:bidi="ru-RU"/>
        </w:rPr>
        <w:t>направление предложений в органы исполнительной власти субъектов Российской Федерации, на территории которых расположены бесхозяйные ГТС, для решения вопроса об обеспечении безопасности этих ГТС в период половодья и паводков</w:t>
      </w:r>
      <w:r w:rsidR="003C3A35">
        <w:rPr>
          <w:rFonts w:ascii="Times New Roman" w:eastAsia="Calibri" w:hAnsi="Times New Roman" w:cs="Times New Roman"/>
          <w:sz w:val="28"/>
          <w:szCs w:val="28"/>
          <w:lang w:bidi="ru-RU"/>
        </w:rPr>
        <w:t>;</w:t>
      </w:r>
    </w:p>
    <w:p w14:paraId="417367D5" w14:textId="74ACCFF4" w:rsidR="005D420E" w:rsidRPr="005D420E" w:rsidRDefault="005D420E" w:rsidP="005D420E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D420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при возникновении или угрозе возникновения аварийных </w:t>
      </w:r>
      <w:r w:rsidR="003C3A35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5D420E">
        <w:rPr>
          <w:rFonts w:ascii="Times New Roman" w:eastAsia="Calibri" w:hAnsi="Times New Roman" w:cs="Times New Roman"/>
          <w:sz w:val="28"/>
          <w:szCs w:val="28"/>
          <w:lang w:bidi="ru-RU"/>
        </w:rPr>
        <w:t>или чрезвычайных ситуаций на ГТС и водных объектах, затоплений, подтоплений территорий, связанных с прохождением половодья и паводков, неблагоприятными климатическими и опасными гидрологическими явлениями</w:t>
      </w:r>
      <w:r w:rsidR="004949AE">
        <w:rPr>
          <w:rFonts w:ascii="Times New Roman" w:eastAsia="Calibri" w:hAnsi="Times New Roman" w:cs="Times New Roman"/>
          <w:sz w:val="28"/>
          <w:szCs w:val="28"/>
          <w:lang w:bidi="ru-RU"/>
        </w:rPr>
        <w:t>,</w:t>
      </w:r>
      <w:r w:rsidR="003C3A3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–</w:t>
      </w:r>
      <w:r w:rsidRPr="005D420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незамедлительно</w:t>
      </w:r>
      <w:r w:rsidR="003C3A35">
        <w:rPr>
          <w:rFonts w:ascii="Times New Roman" w:eastAsia="Calibri" w:hAnsi="Times New Roman" w:cs="Times New Roman"/>
          <w:sz w:val="28"/>
          <w:szCs w:val="28"/>
          <w:lang w:bidi="ru-RU"/>
        </w:rPr>
        <w:t>е</w:t>
      </w:r>
      <w:r w:rsidRPr="005D420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направл</w:t>
      </w:r>
      <w:r w:rsidR="003C3A35">
        <w:rPr>
          <w:rFonts w:ascii="Times New Roman" w:eastAsia="Calibri" w:hAnsi="Times New Roman" w:cs="Times New Roman"/>
          <w:sz w:val="28"/>
          <w:szCs w:val="28"/>
          <w:lang w:bidi="ru-RU"/>
        </w:rPr>
        <w:t>ение</w:t>
      </w:r>
      <w:r w:rsidRPr="005D420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оперативны</w:t>
      </w:r>
      <w:r w:rsidR="003C3A35">
        <w:rPr>
          <w:rFonts w:ascii="Times New Roman" w:eastAsia="Calibri" w:hAnsi="Times New Roman" w:cs="Times New Roman"/>
          <w:sz w:val="28"/>
          <w:szCs w:val="28"/>
          <w:lang w:bidi="ru-RU"/>
        </w:rPr>
        <w:t>х</w:t>
      </w:r>
      <w:r w:rsidRPr="005D420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сведени</w:t>
      </w:r>
      <w:r w:rsidR="003C3A35">
        <w:rPr>
          <w:rFonts w:ascii="Times New Roman" w:eastAsia="Calibri" w:hAnsi="Times New Roman" w:cs="Times New Roman"/>
          <w:sz w:val="28"/>
          <w:szCs w:val="28"/>
          <w:lang w:bidi="ru-RU"/>
        </w:rPr>
        <w:t>й</w:t>
      </w:r>
      <w:r w:rsidRPr="005D420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3C3A35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5D420E">
        <w:rPr>
          <w:rFonts w:ascii="Times New Roman" w:eastAsia="Calibri" w:hAnsi="Times New Roman" w:cs="Times New Roman"/>
          <w:sz w:val="28"/>
          <w:szCs w:val="28"/>
          <w:lang w:bidi="ru-RU"/>
        </w:rPr>
        <w:t>и представл</w:t>
      </w:r>
      <w:r w:rsidR="003C3A35">
        <w:rPr>
          <w:rFonts w:ascii="Times New Roman" w:eastAsia="Calibri" w:hAnsi="Times New Roman" w:cs="Times New Roman"/>
          <w:sz w:val="28"/>
          <w:szCs w:val="28"/>
          <w:lang w:bidi="ru-RU"/>
        </w:rPr>
        <w:t>ение</w:t>
      </w:r>
      <w:r w:rsidRPr="005D420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ежедневн</w:t>
      </w:r>
      <w:r w:rsidR="003C3A35">
        <w:rPr>
          <w:rFonts w:ascii="Times New Roman" w:eastAsia="Calibri" w:hAnsi="Times New Roman" w:cs="Times New Roman"/>
          <w:sz w:val="28"/>
          <w:szCs w:val="28"/>
          <w:lang w:bidi="ru-RU"/>
        </w:rPr>
        <w:t>ой</w:t>
      </w:r>
      <w:r w:rsidRPr="005D420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информаци</w:t>
      </w:r>
      <w:r w:rsidR="003C3A35">
        <w:rPr>
          <w:rFonts w:ascii="Times New Roman" w:eastAsia="Calibri" w:hAnsi="Times New Roman" w:cs="Times New Roman"/>
          <w:sz w:val="28"/>
          <w:szCs w:val="28"/>
          <w:lang w:bidi="ru-RU"/>
        </w:rPr>
        <w:t>и</w:t>
      </w:r>
      <w:r w:rsidRPr="005D420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 развитии паводковой обстановки, состоянии ГТС и принимаемых мерах по их безопасности.</w:t>
      </w:r>
    </w:p>
    <w:p w14:paraId="036336E4" w14:textId="5FFFD5EF" w:rsidR="005D420E" w:rsidRPr="005D420E" w:rsidRDefault="005D420E" w:rsidP="005D420E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D420E">
        <w:rPr>
          <w:rFonts w:ascii="Times New Roman" w:eastAsia="Calibri" w:hAnsi="Times New Roman" w:cs="Times New Roman"/>
          <w:sz w:val="28"/>
          <w:szCs w:val="28"/>
          <w:lang w:bidi="ru-RU"/>
        </w:rPr>
        <w:t>Принято участие в 1 604 обследованиях ГТС по безаварийному пропуску паводковых вод; в 490 мероприятиях в рамках работы противопаводковых комиссий. Объявлено 582 предостережения, проведено 1</w:t>
      </w:r>
      <w:r w:rsidR="004949AE">
        <w:rPr>
          <w:rFonts w:ascii="Times New Roman" w:eastAsia="Calibri" w:hAnsi="Times New Roman" w:cs="Times New Roman"/>
          <w:sz w:val="28"/>
          <w:szCs w:val="28"/>
          <w:lang w:bidi="ru-RU"/>
        </w:rPr>
        <w:t> </w:t>
      </w:r>
      <w:r w:rsidRPr="005D420E">
        <w:rPr>
          <w:rFonts w:ascii="Times New Roman" w:eastAsia="Calibri" w:hAnsi="Times New Roman" w:cs="Times New Roman"/>
          <w:sz w:val="28"/>
          <w:szCs w:val="28"/>
          <w:lang w:bidi="ru-RU"/>
        </w:rPr>
        <w:t>391 консультирование в рамках проведения профилактических мероприятий.</w:t>
      </w:r>
    </w:p>
    <w:p w14:paraId="2191911D" w14:textId="1E331845" w:rsidR="005D420E" w:rsidRPr="005D420E" w:rsidRDefault="005D420E" w:rsidP="005D420E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D420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Кроме того, принималось участие в заседаниях межведомственных рабочих групп по контролю за безаварийным пропуском паводковых вод </w:t>
      </w:r>
      <w:r w:rsidR="003C3A35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5D420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 территориях субъектов Российской Федерации, а также в командно-штабных учениях с органами управления и силами МЧС России в рамках Единой государственной системы предупреждения и ликвидации чрезвычайных ситуаций по отработке вопросов ликвидации чрезвычайных ситуаций, возникающих в результате природных пожаров, защиты населенных пунктов, объектов экономики и социальной инфраструктуры </w:t>
      </w:r>
      <w:r w:rsidR="003C3A35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5D420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от лесных пожаров, а также безаварийного пропуска весеннего половодья. </w:t>
      </w:r>
    </w:p>
    <w:p w14:paraId="6878CEBD" w14:textId="205D6F01" w:rsidR="005D420E" w:rsidRPr="005D420E" w:rsidRDefault="005D420E" w:rsidP="005D420E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D420E">
        <w:rPr>
          <w:rFonts w:ascii="Times New Roman" w:eastAsia="Calibri" w:hAnsi="Times New Roman" w:cs="Times New Roman"/>
          <w:sz w:val="28"/>
          <w:szCs w:val="28"/>
          <w:lang w:bidi="ru-RU"/>
        </w:rPr>
        <w:t>Ростехнадзор</w:t>
      </w:r>
      <w:r w:rsidR="00A756D0">
        <w:rPr>
          <w:rFonts w:ascii="Times New Roman" w:eastAsia="Calibri" w:hAnsi="Times New Roman" w:cs="Times New Roman"/>
          <w:sz w:val="28"/>
          <w:szCs w:val="28"/>
          <w:lang w:bidi="ru-RU"/>
        </w:rPr>
        <w:t>ом</w:t>
      </w:r>
      <w:r w:rsidRPr="005D420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обеспеч</w:t>
      </w:r>
      <w:r w:rsidR="00A756D0">
        <w:rPr>
          <w:rFonts w:ascii="Times New Roman" w:eastAsia="Calibri" w:hAnsi="Times New Roman" w:cs="Times New Roman"/>
          <w:sz w:val="28"/>
          <w:szCs w:val="28"/>
          <w:lang w:bidi="ru-RU"/>
        </w:rPr>
        <w:t>ены</w:t>
      </w:r>
      <w:r w:rsidR="006478D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на постоянной основе</w:t>
      </w:r>
      <w:r w:rsidRPr="005D420E">
        <w:rPr>
          <w:rFonts w:ascii="Times New Roman" w:eastAsia="Calibri" w:hAnsi="Times New Roman" w:cs="Times New Roman"/>
          <w:sz w:val="28"/>
          <w:szCs w:val="28"/>
          <w:lang w:bidi="ru-RU"/>
        </w:rPr>
        <w:t>:</w:t>
      </w:r>
    </w:p>
    <w:p w14:paraId="696A6807" w14:textId="6620C0C1" w:rsidR="005D420E" w:rsidRPr="005D420E" w:rsidRDefault="005D420E" w:rsidP="005D420E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D420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обмен информацией о паводковой обстановке в субъектах Российской Федерации с Главным управлением «Национальный центр управления </w:t>
      </w:r>
      <w:r w:rsidR="003C3A35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5D420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 </w:t>
      </w:r>
      <w:r w:rsidR="006478DD">
        <w:rPr>
          <w:rFonts w:ascii="Times New Roman" w:eastAsia="Calibri" w:hAnsi="Times New Roman" w:cs="Times New Roman"/>
          <w:sz w:val="28"/>
          <w:szCs w:val="28"/>
          <w:lang w:bidi="ru-RU"/>
        </w:rPr>
        <w:t>кризисных ситуациях» МЧС России;</w:t>
      </w:r>
    </w:p>
    <w:p w14:paraId="6B05C2B8" w14:textId="1C73500B" w:rsidR="005D420E" w:rsidRPr="005D420E" w:rsidRDefault="005D420E" w:rsidP="005D420E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D420E">
        <w:rPr>
          <w:rFonts w:ascii="Times New Roman" w:eastAsia="Calibri" w:hAnsi="Times New Roman" w:cs="Times New Roman"/>
          <w:sz w:val="28"/>
          <w:szCs w:val="28"/>
          <w:lang w:bidi="ru-RU"/>
        </w:rPr>
        <w:t>информационное взаимодействие с органами МЧС России</w:t>
      </w:r>
      <w:r w:rsidR="003C3A3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6478DD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5D420E">
        <w:rPr>
          <w:rFonts w:ascii="Times New Roman" w:eastAsia="Calibri" w:hAnsi="Times New Roman" w:cs="Times New Roman"/>
          <w:sz w:val="28"/>
          <w:szCs w:val="28"/>
          <w:lang w:bidi="ru-RU"/>
        </w:rPr>
        <w:t>и поднадзорными организациями.</w:t>
      </w:r>
    </w:p>
    <w:p w14:paraId="0F0F46F8" w14:textId="1245D6AE" w:rsidR="00484CF8" w:rsidRDefault="00484CF8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/>
          <w:sz w:val="28"/>
          <w:szCs w:val="20"/>
        </w:rPr>
      </w:pPr>
    </w:p>
    <w:p w14:paraId="064C59A3" w14:textId="26360B94" w:rsidR="000752D0" w:rsidRPr="0079668D" w:rsidRDefault="009213BE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/>
          <w:sz w:val="28"/>
          <w:szCs w:val="20"/>
        </w:rPr>
      </w:pPr>
      <w:r w:rsidRPr="0079668D">
        <w:rPr>
          <w:rFonts w:ascii="Times New Roman" w:hAnsi="Times New Roman"/>
          <w:b/>
          <w:sz w:val="28"/>
          <w:szCs w:val="20"/>
        </w:rPr>
        <w:t>1.</w:t>
      </w:r>
      <w:r w:rsidR="003C3A35">
        <w:rPr>
          <w:rFonts w:ascii="Times New Roman" w:hAnsi="Times New Roman"/>
          <w:b/>
          <w:sz w:val="28"/>
          <w:szCs w:val="20"/>
        </w:rPr>
        <w:t>7</w:t>
      </w:r>
      <w:r w:rsidRPr="0079668D">
        <w:rPr>
          <w:rFonts w:ascii="Times New Roman" w:hAnsi="Times New Roman"/>
          <w:b/>
          <w:sz w:val="28"/>
          <w:szCs w:val="20"/>
        </w:rPr>
        <w:t xml:space="preserve">. </w:t>
      </w:r>
      <w:r w:rsidR="006478DD">
        <w:rPr>
          <w:rFonts w:ascii="Times New Roman" w:hAnsi="Times New Roman"/>
          <w:b/>
          <w:sz w:val="28"/>
          <w:szCs w:val="20"/>
        </w:rPr>
        <w:t>В</w:t>
      </w:r>
      <w:r w:rsidR="000752D0" w:rsidRPr="0079668D">
        <w:rPr>
          <w:rFonts w:ascii="Times New Roman" w:hAnsi="Times New Roman"/>
          <w:b/>
          <w:sz w:val="28"/>
          <w:szCs w:val="20"/>
        </w:rPr>
        <w:t>ыявлени</w:t>
      </w:r>
      <w:r w:rsidR="006478DD">
        <w:rPr>
          <w:rFonts w:ascii="Times New Roman" w:hAnsi="Times New Roman"/>
          <w:b/>
          <w:sz w:val="28"/>
          <w:szCs w:val="20"/>
        </w:rPr>
        <w:t>е</w:t>
      </w:r>
      <w:r w:rsidR="000752D0" w:rsidRPr="0079668D">
        <w:rPr>
          <w:rFonts w:ascii="Times New Roman" w:hAnsi="Times New Roman"/>
          <w:b/>
          <w:sz w:val="28"/>
          <w:szCs w:val="20"/>
        </w:rPr>
        <w:t xml:space="preserve"> бесхозяйных промышленных объектов </w:t>
      </w:r>
      <w:r w:rsidR="006478DD">
        <w:rPr>
          <w:rFonts w:ascii="Times New Roman" w:hAnsi="Times New Roman"/>
          <w:b/>
          <w:sz w:val="28"/>
          <w:szCs w:val="20"/>
        </w:rPr>
        <w:br/>
      </w:r>
      <w:r w:rsidR="000752D0" w:rsidRPr="0079668D">
        <w:rPr>
          <w:rFonts w:ascii="Times New Roman" w:hAnsi="Times New Roman"/>
          <w:b/>
          <w:sz w:val="28"/>
          <w:szCs w:val="20"/>
        </w:rPr>
        <w:t xml:space="preserve">и гидротехнических сооружений, несущих угрозу населению </w:t>
      </w:r>
      <w:r w:rsidR="006478DD">
        <w:rPr>
          <w:rFonts w:ascii="Times New Roman" w:hAnsi="Times New Roman"/>
          <w:b/>
          <w:sz w:val="28"/>
          <w:szCs w:val="20"/>
        </w:rPr>
        <w:br/>
      </w:r>
      <w:r w:rsidR="000752D0" w:rsidRPr="0079668D">
        <w:rPr>
          <w:rFonts w:ascii="Times New Roman" w:hAnsi="Times New Roman"/>
          <w:b/>
          <w:sz w:val="28"/>
          <w:szCs w:val="20"/>
        </w:rPr>
        <w:t>и территориям</w:t>
      </w:r>
    </w:p>
    <w:p w14:paraId="51B21021" w14:textId="79A6779B" w:rsidR="000752D0" w:rsidRPr="0079668D" w:rsidRDefault="000752D0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9668D">
        <w:rPr>
          <w:rFonts w:ascii="Times New Roman" w:hAnsi="Times New Roman" w:cs="Times New Roman"/>
          <w:sz w:val="28"/>
          <w:szCs w:val="28"/>
        </w:rPr>
        <w:t>В соответствии с п</w:t>
      </w:r>
      <w:r w:rsidRPr="0079668D">
        <w:rPr>
          <w:rFonts w:ascii="Times New Roman" w:hAnsi="Times New Roman" w:cs="Times New Roman"/>
          <w:bCs/>
          <w:sz w:val="28"/>
          <w:szCs w:val="28"/>
        </w:rPr>
        <w:t xml:space="preserve">риказом Ростехнадзора от 12 июля 2019 г. № 277 </w:t>
      </w:r>
      <w:r w:rsidRPr="0079668D">
        <w:rPr>
          <w:rFonts w:ascii="Times New Roman" w:hAnsi="Times New Roman" w:cs="Times New Roman"/>
          <w:bCs/>
          <w:sz w:val="28"/>
          <w:szCs w:val="28"/>
        </w:rPr>
        <w:br/>
        <w:t xml:space="preserve">«Об организации работы по выявлению бесхозяйных промышленных объектов» </w:t>
      </w:r>
      <w:r w:rsidRPr="0079668D">
        <w:rPr>
          <w:rFonts w:ascii="Times New Roman" w:hAnsi="Times New Roman" w:cs="Times New Roman"/>
          <w:sz w:val="28"/>
          <w:szCs w:val="28"/>
        </w:rPr>
        <w:t xml:space="preserve">Ростехнадзор формирует и ведет перечень промышленных </w:t>
      </w:r>
      <w:r w:rsidRPr="0079668D">
        <w:rPr>
          <w:rFonts w:ascii="Times New Roman" w:hAnsi="Times New Roman" w:cs="Times New Roman"/>
          <w:sz w:val="28"/>
          <w:szCs w:val="28"/>
        </w:rPr>
        <w:lastRenderedPageBreak/>
        <w:t>объектов, которые не имеют собственника или собственник которых неизвестен</w:t>
      </w:r>
      <w:r w:rsidR="00906A7D">
        <w:rPr>
          <w:rFonts w:ascii="Times New Roman" w:hAnsi="Times New Roman" w:cs="Times New Roman"/>
          <w:sz w:val="28"/>
          <w:szCs w:val="28"/>
        </w:rPr>
        <w:t>,</w:t>
      </w:r>
      <w:r w:rsidRPr="0079668D">
        <w:rPr>
          <w:rFonts w:ascii="Times New Roman" w:hAnsi="Times New Roman" w:cs="Times New Roman"/>
          <w:sz w:val="28"/>
          <w:szCs w:val="28"/>
        </w:rPr>
        <w:t xml:space="preserve"> либо от права собственности на которые собственник отказался (далее – бесхозяйные </w:t>
      </w:r>
      <w:r w:rsidR="00A149D2" w:rsidRPr="0079668D">
        <w:rPr>
          <w:rFonts w:ascii="Times New Roman" w:hAnsi="Times New Roman" w:cs="Times New Roman"/>
          <w:sz w:val="28"/>
          <w:szCs w:val="28"/>
        </w:rPr>
        <w:t xml:space="preserve">промышленные </w:t>
      </w:r>
      <w:r w:rsidRPr="0079668D">
        <w:rPr>
          <w:rFonts w:ascii="Times New Roman" w:hAnsi="Times New Roman" w:cs="Times New Roman"/>
          <w:sz w:val="28"/>
          <w:szCs w:val="28"/>
        </w:rPr>
        <w:t>объекты), а также осуществляет мониторинг выполнения органами исполнительной власти субъектов Российской Федерации мероприятий по обеспечению безопасности бесхозяйных</w:t>
      </w:r>
      <w:r w:rsidR="00A149D2" w:rsidRPr="0079668D">
        <w:rPr>
          <w:rFonts w:ascii="Times New Roman" w:hAnsi="Times New Roman" w:cs="Times New Roman"/>
          <w:sz w:val="28"/>
          <w:szCs w:val="28"/>
        </w:rPr>
        <w:t xml:space="preserve"> промышленных</w:t>
      </w:r>
      <w:r w:rsidRPr="0079668D">
        <w:rPr>
          <w:rFonts w:ascii="Times New Roman" w:hAnsi="Times New Roman" w:cs="Times New Roman"/>
          <w:sz w:val="28"/>
          <w:szCs w:val="28"/>
        </w:rPr>
        <w:t xml:space="preserve"> объектов.</w:t>
      </w:r>
      <w:r w:rsidRPr="007966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721B095" w14:textId="35867D0F" w:rsidR="000752D0" w:rsidRPr="0079668D" w:rsidRDefault="000752D0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right="-9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Работа по вопросам обеспечения безопасности бесхозяйных</w:t>
      </w:r>
      <w:r w:rsidR="00A149D2" w:rsidRPr="0079668D">
        <w:rPr>
          <w:rFonts w:ascii="Times New Roman" w:hAnsi="Times New Roman" w:cs="Times New Roman"/>
          <w:sz w:val="28"/>
          <w:szCs w:val="28"/>
        </w:rPr>
        <w:t xml:space="preserve"> промышленных</w:t>
      </w:r>
      <w:r w:rsidRPr="0079668D">
        <w:rPr>
          <w:rFonts w:ascii="Times New Roman" w:hAnsi="Times New Roman" w:cs="Times New Roman"/>
          <w:sz w:val="28"/>
          <w:szCs w:val="28"/>
        </w:rPr>
        <w:t xml:space="preserve"> объектов, несущих угрозу населению и территориям субъекто</w:t>
      </w:r>
      <w:r w:rsidR="001419F0" w:rsidRPr="0079668D">
        <w:rPr>
          <w:rFonts w:ascii="Times New Roman" w:hAnsi="Times New Roman" w:cs="Times New Roman"/>
          <w:sz w:val="28"/>
          <w:szCs w:val="28"/>
        </w:rPr>
        <w:t xml:space="preserve">в Российской Федерации, </w:t>
      </w:r>
      <w:r w:rsidRPr="0079668D">
        <w:rPr>
          <w:rFonts w:ascii="Times New Roman" w:hAnsi="Times New Roman" w:cs="Times New Roman"/>
          <w:sz w:val="28"/>
          <w:szCs w:val="28"/>
        </w:rPr>
        <w:t>по их регистрации, учету с последующей координацией мер по признанию права муниципальной собственнос</w:t>
      </w:r>
      <w:r w:rsidR="001419F0" w:rsidRPr="0079668D">
        <w:rPr>
          <w:rFonts w:ascii="Times New Roman" w:hAnsi="Times New Roman" w:cs="Times New Roman"/>
          <w:sz w:val="28"/>
          <w:szCs w:val="28"/>
        </w:rPr>
        <w:t xml:space="preserve">ти на такие объекты проводится </w:t>
      </w:r>
      <w:r w:rsidRPr="0079668D">
        <w:rPr>
          <w:rFonts w:ascii="Times New Roman" w:hAnsi="Times New Roman" w:cs="Times New Roman"/>
          <w:sz w:val="28"/>
          <w:szCs w:val="28"/>
        </w:rPr>
        <w:t xml:space="preserve">на постоянной основе во взаимодействии с МЧС России, органами исполнительной власти субъектов Российской Федерации и органами прокуратуры, а также органами местного самоуправления. </w:t>
      </w:r>
    </w:p>
    <w:p w14:paraId="228021DE" w14:textId="1284352F" w:rsidR="000752D0" w:rsidRPr="0079668D" w:rsidRDefault="000752D0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Ростехнадзором организован информационный обмен с органами местного самоуправления, органами исполнительной власти субъектов Российской Федерации с ц</w:t>
      </w:r>
      <w:r w:rsidR="00B27E31">
        <w:rPr>
          <w:rFonts w:ascii="Times New Roman" w:hAnsi="Times New Roman" w:cs="Times New Roman"/>
          <w:sz w:val="28"/>
          <w:szCs w:val="28"/>
        </w:rPr>
        <w:t>елью консолидации сведений о бес</w:t>
      </w:r>
      <w:r w:rsidRPr="0079668D">
        <w:rPr>
          <w:rFonts w:ascii="Times New Roman" w:hAnsi="Times New Roman" w:cs="Times New Roman"/>
          <w:sz w:val="28"/>
          <w:szCs w:val="28"/>
        </w:rPr>
        <w:t>хозяйных промышленных объектах. На постоянной основе ведется общая база данных бесхозяйных</w:t>
      </w:r>
      <w:r w:rsidR="00CB79F7" w:rsidRPr="0079668D">
        <w:rPr>
          <w:rFonts w:ascii="Times New Roman" w:hAnsi="Times New Roman" w:cs="Times New Roman"/>
          <w:sz w:val="28"/>
          <w:szCs w:val="28"/>
        </w:rPr>
        <w:t xml:space="preserve"> промышленных</w:t>
      </w:r>
      <w:r w:rsidRPr="0079668D">
        <w:rPr>
          <w:rFonts w:ascii="Times New Roman" w:hAnsi="Times New Roman" w:cs="Times New Roman"/>
          <w:sz w:val="28"/>
          <w:szCs w:val="28"/>
        </w:rPr>
        <w:t xml:space="preserve"> объектов, которая по состоянию </w:t>
      </w:r>
      <w:r w:rsidRPr="0079668D">
        <w:rPr>
          <w:rFonts w:ascii="Times New Roman" w:hAnsi="Times New Roman" w:cs="Times New Roman"/>
          <w:sz w:val="28"/>
          <w:szCs w:val="28"/>
        </w:rPr>
        <w:br/>
        <w:t>на 31 декабря 202</w:t>
      </w:r>
      <w:r w:rsidR="003C3A35">
        <w:rPr>
          <w:rFonts w:ascii="Times New Roman" w:hAnsi="Times New Roman" w:cs="Times New Roman"/>
          <w:sz w:val="28"/>
          <w:szCs w:val="28"/>
        </w:rPr>
        <w:t>4</w:t>
      </w:r>
      <w:r w:rsidRPr="0079668D">
        <w:rPr>
          <w:rFonts w:ascii="Times New Roman" w:hAnsi="Times New Roman" w:cs="Times New Roman"/>
          <w:sz w:val="28"/>
          <w:szCs w:val="28"/>
        </w:rPr>
        <w:t xml:space="preserve"> г. включает в себя </w:t>
      </w:r>
      <w:r w:rsidRPr="003C3A35">
        <w:rPr>
          <w:rFonts w:ascii="Times New Roman" w:hAnsi="Times New Roman" w:cs="Times New Roman"/>
          <w:sz w:val="28"/>
          <w:szCs w:val="28"/>
        </w:rPr>
        <w:t xml:space="preserve">данные </w:t>
      </w:r>
      <w:r w:rsidRPr="00B205DB">
        <w:rPr>
          <w:rFonts w:ascii="Times New Roman" w:hAnsi="Times New Roman" w:cs="Times New Roman"/>
          <w:sz w:val="28"/>
          <w:szCs w:val="28"/>
        </w:rPr>
        <w:t xml:space="preserve">о </w:t>
      </w:r>
      <w:r w:rsidR="00B205DB" w:rsidRPr="00B205DB">
        <w:rPr>
          <w:rFonts w:ascii="Times New Roman" w:hAnsi="Times New Roman" w:cs="Times New Roman"/>
          <w:sz w:val="28"/>
          <w:szCs w:val="28"/>
        </w:rPr>
        <w:t>6</w:t>
      </w:r>
      <w:r w:rsidR="00906A7D" w:rsidRPr="00B205DB">
        <w:rPr>
          <w:rFonts w:ascii="Times New Roman" w:hAnsi="Times New Roman" w:cs="Times New Roman"/>
          <w:sz w:val="28"/>
          <w:szCs w:val="28"/>
        </w:rPr>
        <w:t> </w:t>
      </w:r>
      <w:r w:rsidR="00871F10">
        <w:rPr>
          <w:rFonts w:ascii="Times New Roman" w:hAnsi="Times New Roman" w:cs="Times New Roman"/>
          <w:sz w:val="28"/>
          <w:szCs w:val="28"/>
        </w:rPr>
        <w:t>595</w:t>
      </w:r>
      <w:r w:rsidRPr="00B205DB">
        <w:rPr>
          <w:rFonts w:ascii="Times New Roman" w:hAnsi="Times New Roman" w:cs="Times New Roman"/>
          <w:sz w:val="28"/>
          <w:szCs w:val="28"/>
        </w:rPr>
        <w:t xml:space="preserve"> </w:t>
      </w:r>
      <w:r w:rsidR="00967077" w:rsidRPr="00B205DB">
        <w:rPr>
          <w:rFonts w:ascii="Times New Roman" w:hAnsi="Times New Roman" w:cs="Times New Roman"/>
          <w:sz w:val="28"/>
          <w:szCs w:val="28"/>
        </w:rPr>
        <w:t>таких</w:t>
      </w:r>
      <w:r w:rsidRPr="00B205DB">
        <w:rPr>
          <w:rFonts w:ascii="Times New Roman" w:hAnsi="Times New Roman" w:cs="Times New Roman"/>
          <w:sz w:val="28"/>
          <w:szCs w:val="28"/>
        </w:rPr>
        <w:t xml:space="preserve"> объектах </w:t>
      </w:r>
      <w:r w:rsidRPr="00B205DB">
        <w:rPr>
          <w:rFonts w:ascii="Times New Roman" w:hAnsi="Times New Roman" w:cs="Times New Roman"/>
          <w:sz w:val="28"/>
          <w:szCs w:val="28"/>
        </w:rPr>
        <w:br/>
        <w:t xml:space="preserve">на территории Российской Федерации, в том числе </w:t>
      </w:r>
      <w:r w:rsidR="00967077" w:rsidRPr="00B205DB">
        <w:rPr>
          <w:rFonts w:ascii="Times New Roman" w:hAnsi="Times New Roman" w:cs="Times New Roman"/>
          <w:sz w:val="28"/>
          <w:szCs w:val="28"/>
        </w:rPr>
        <w:t xml:space="preserve">о </w:t>
      </w:r>
      <w:r w:rsidR="0034228C" w:rsidRPr="00B205DB">
        <w:rPr>
          <w:rFonts w:ascii="Times New Roman" w:hAnsi="Times New Roman" w:cs="Times New Roman"/>
          <w:sz w:val="28"/>
          <w:szCs w:val="28"/>
        </w:rPr>
        <w:t>1 </w:t>
      </w:r>
      <w:r w:rsidR="00B205DB" w:rsidRPr="00B205DB">
        <w:rPr>
          <w:rFonts w:ascii="Times New Roman" w:hAnsi="Times New Roman" w:cs="Times New Roman"/>
          <w:sz w:val="28"/>
          <w:szCs w:val="28"/>
        </w:rPr>
        <w:t>954</w:t>
      </w:r>
      <w:r w:rsidR="00B27E31" w:rsidRPr="00B205DB">
        <w:rPr>
          <w:rFonts w:ascii="Times New Roman" w:hAnsi="Times New Roman" w:cs="Times New Roman"/>
          <w:sz w:val="28"/>
          <w:szCs w:val="28"/>
        </w:rPr>
        <w:t xml:space="preserve"> бес</w:t>
      </w:r>
      <w:r w:rsidRPr="00B205DB">
        <w:rPr>
          <w:rFonts w:ascii="Times New Roman" w:hAnsi="Times New Roman" w:cs="Times New Roman"/>
          <w:sz w:val="28"/>
          <w:szCs w:val="28"/>
        </w:rPr>
        <w:t>хозяйных</w:t>
      </w:r>
      <w:r w:rsidR="00CB79F7" w:rsidRPr="00B205DB">
        <w:rPr>
          <w:rFonts w:ascii="Times New Roman" w:hAnsi="Times New Roman" w:cs="Times New Roman"/>
          <w:sz w:val="28"/>
          <w:szCs w:val="28"/>
        </w:rPr>
        <w:t xml:space="preserve"> промышленных</w:t>
      </w:r>
      <w:r w:rsidRPr="00B205DB">
        <w:rPr>
          <w:rFonts w:ascii="Times New Roman" w:hAnsi="Times New Roman" w:cs="Times New Roman"/>
          <w:sz w:val="28"/>
          <w:szCs w:val="28"/>
        </w:rPr>
        <w:t xml:space="preserve"> объектах, выявленных </w:t>
      </w:r>
      <w:r w:rsidR="00B205DB" w:rsidRPr="00B205DB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B205DB">
        <w:rPr>
          <w:rFonts w:ascii="Times New Roman" w:hAnsi="Times New Roman" w:cs="Times New Roman"/>
          <w:sz w:val="28"/>
          <w:szCs w:val="28"/>
        </w:rPr>
        <w:t>202</w:t>
      </w:r>
      <w:r w:rsidR="00B205DB" w:rsidRPr="00B205DB">
        <w:rPr>
          <w:rFonts w:ascii="Times New Roman" w:hAnsi="Times New Roman" w:cs="Times New Roman"/>
          <w:sz w:val="28"/>
          <w:szCs w:val="28"/>
        </w:rPr>
        <w:t>4</w:t>
      </w:r>
      <w:r w:rsidRPr="00B205D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966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9FFE0B" w14:textId="5F4B0233" w:rsidR="000752D0" w:rsidRPr="0079668D" w:rsidRDefault="000752D0" w:rsidP="00E5627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exact"/>
        <w:ind w:right="-9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Ростехнадзором совместно с МЧС России и органами исполнительной власти</w:t>
      </w:r>
      <w:r w:rsidR="00562C44" w:rsidRPr="0079668D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</w:t>
      </w:r>
      <w:r w:rsidRPr="0079668D">
        <w:rPr>
          <w:rFonts w:ascii="Times New Roman" w:hAnsi="Times New Roman" w:cs="Times New Roman"/>
          <w:sz w:val="28"/>
          <w:szCs w:val="28"/>
        </w:rPr>
        <w:t xml:space="preserve"> также осуществляется работа </w:t>
      </w:r>
      <w:r w:rsidR="004E7264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по снижению числа бесхозяйных ГТС, ведется база данных бесхозяйных ГТС, в которой</w:t>
      </w:r>
      <w:r w:rsidR="00823FC3">
        <w:rPr>
          <w:rFonts w:ascii="Times New Roman" w:hAnsi="Times New Roman" w:cs="Times New Roman"/>
          <w:sz w:val="28"/>
          <w:szCs w:val="28"/>
        </w:rPr>
        <w:t xml:space="preserve"> по состоянию на 31 декабря 202</w:t>
      </w:r>
      <w:r w:rsidR="00710630">
        <w:rPr>
          <w:rFonts w:ascii="Times New Roman" w:hAnsi="Times New Roman" w:cs="Times New Roman"/>
          <w:sz w:val="28"/>
          <w:szCs w:val="28"/>
        </w:rPr>
        <w:t>4</w:t>
      </w:r>
      <w:r w:rsidRPr="0079668D">
        <w:rPr>
          <w:rFonts w:ascii="Times New Roman" w:hAnsi="Times New Roman" w:cs="Times New Roman"/>
          <w:sz w:val="28"/>
          <w:szCs w:val="28"/>
        </w:rPr>
        <w:t xml:space="preserve"> г. зарегистрированы </w:t>
      </w:r>
      <w:r w:rsidR="00E12D84" w:rsidRPr="0079668D">
        <w:rPr>
          <w:rFonts w:ascii="Times New Roman" w:hAnsi="Times New Roman" w:cs="Times New Roman"/>
          <w:sz w:val="28"/>
          <w:szCs w:val="28"/>
        </w:rPr>
        <w:br/>
      </w:r>
      <w:r w:rsidR="0071063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23FC3" w:rsidRPr="00823F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10630">
        <w:rPr>
          <w:rFonts w:ascii="Times New Roman" w:eastAsia="Times New Roman" w:hAnsi="Times New Roman" w:cs="Times New Roman"/>
          <w:sz w:val="28"/>
          <w:szCs w:val="28"/>
          <w:lang w:eastAsia="ru-RU"/>
        </w:rPr>
        <w:t>827</w:t>
      </w:r>
      <w:r w:rsidR="00823FC3" w:rsidRPr="00823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668D">
        <w:rPr>
          <w:rFonts w:ascii="Times New Roman" w:hAnsi="Times New Roman" w:cs="Times New Roman"/>
          <w:sz w:val="28"/>
          <w:szCs w:val="28"/>
        </w:rPr>
        <w:t>бесхозяйных ГТС (в 5</w:t>
      </w:r>
      <w:r w:rsidR="00710630">
        <w:rPr>
          <w:rFonts w:ascii="Times New Roman" w:hAnsi="Times New Roman" w:cs="Times New Roman"/>
          <w:sz w:val="28"/>
          <w:szCs w:val="28"/>
        </w:rPr>
        <w:t>8</w:t>
      </w:r>
      <w:r w:rsidRPr="0079668D">
        <w:rPr>
          <w:rFonts w:ascii="Times New Roman" w:hAnsi="Times New Roman" w:cs="Times New Roman"/>
          <w:sz w:val="28"/>
          <w:szCs w:val="28"/>
        </w:rPr>
        <w:t xml:space="preserve"> субъектах Российской Федерации).</w:t>
      </w:r>
    </w:p>
    <w:p w14:paraId="1CE1AEE9" w14:textId="1F06EF52" w:rsidR="000752D0" w:rsidRDefault="000752D0" w:rsidP="00E5627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exact"/>
        <w:ind w:right="-9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За 12 месяцев 202</w:t>
      </w:r>
      <w:r w:rsidR="00710630">
        <w:rPr>
          <w:rFonts w:ascii="Times New Roman" w:hAnsi="Times New Roman" w:cs="Times New Roman"/>
          <w:sz w:val="28"/>
          <w:szCs w:val="28"/>
        </w:rPr>
        <w:t>4</w:t>
      </w:r>
      <w:r w:rsidRPr="0079668D">
        <w:rPr>
          <w:rFonts w:ascii="Times New Roman" w:hAnsi="Times New Roman" w:cs="Times New Roman"/>
          <w:sz w:val="28"/>
          <w:szCs w:val="28"/>
        </w:rPr>
        <w:t xml:space="preserve"> года количество бесхозяйных ГТС сокращено </w:t>
      </w:r>
      <w:r w:rsidRPr="0079668D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="00710630">
        <w:rPr>
          <w:rFonts w:ascii="Times New Roman" w:hAnsi="Times New Roman" w:cs="Times New Roman"/>
          <w:sz w:val="28"/>
          <w:szCs w:val="28"/>
        </w:rPr>
        <w:t>75</w:t>
      </w:r>
      <w:r w:rsidR="00823FC3">
        <w:rPr>
          <w:rFonts w:ascii="Times New Roman" w:hAnsi="Times New Roman" w:cs="Times New Roman"/>
          <w:sz w:val="28"/>
          <w:szCs w:val="28"/>
        </w:rPr>
        <w:t>1</w:t>
      </w:r>
      <w:r w:rsidRPr="0079668D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906A7D">
        <w:rPr>
          <w:rFonts w:ascii="Times New Roman" w:hAnsi="Times New Roman" w:cs="Times New Roman"/>
          <w:sz w:val="28"/>
          <w:szCs w:val="28"/>
        </w:rPr>
        <w:t>у</w:t>
      </w:r>
      <w:r w:rsidRPr="0079668D">
        <w:rPr>
          <w:rFonts w:ascii="Times New Roman" w:hAnsi="Times New Roman" w:cs="Times New Roman"/>
          <w:sz w:val="28"/>
          <w:szCs w:val="28"/>
        </w:rPr>
        <w:t xml:space="preserve">, вновь выявлено </w:t>
      </w:r>
      <w:r w:rsidR="00823FC3">
        <w:rPr>
          <w:rFonts w:ascii="Times New Roman" w:hAnsi="Times New Roman" w:cs="Times New Roman"/>
          <w:sz w:val="28"/>
          <w:szCs w:val="28"/>
        </w:rPr>
        <w:t>2</w:t>
      </w:r>
      <w:r w:rsidR="00710630">
        <w:rPr>
          <w:rFonts w:ascii="Times New Roman" w:hAnsi="Times New Roman" w:cs="Times New Roman"/>
          <w:sz w:val="28"/>
          <w:szCs w:val="28"/>
        </w:rPr>
        <w:t>88</w:t>
      </w:r>
      <w:r w:rsidRPr="0079668D">
        <w:rPr>
          <w:rFonts w:ascii="Times New Roman" w:hAnsi="Times New Roman" w:cs="Times New Roman"/>
          <w:sz w:val="28"/>
          <w:szCs w:val="28"/>
        </w:rPr>
        <w:t xml:space="preserve"> бесхозяйных </w:t>
      </w:r>
      <w:r w:rsidR="007B512C" w:rsidRPr="0079668D">
        <w:rPr>
          <w:rFonts w:ascii="Times New Roman" w:hAnsi="Times New Roman" w:cs="Times New Roman"/>
          <w:sz w:val="28"/>
          <w:szCs w:val="28"/>
        </w:rPr>
        <w:t>ГТС</w:t>
      </w:r>
      <w:r w:rsidR="003833DF" w:rsidRPr="0079668D">
        <w:rPr>
          <w:rFonts w:ascii="Times New Roman" w:hAnsi="Times New Roman" w:cs="Times New Roman"/>
          <w:sz w:val="28"/>
          <w:szCs w:val="28"/>
        </w:rPr>
        <w:t>. Таким образом, общее количест</w:t>
      </w:r>
      <w:r w:rsidR="00033A45" w:rsidRPr="0079668D">
        <w:rPr>
          <w:rFonts w:ascii="Times New Roman" w:hAnsi="Times New Roman" w:cs="Times New Roman"/>
          <w:sz w:val="28"/>
          <w:szCs w:val="28"/>
        </w:rPr>
        <w:t xml:space="preserve">во бесхозяйных ГТС уменьшилось </w:t>
      </w:r>
      <w:r w:rsidR="00710630">
        <w:rPr>
          <w:rFonts w:ascii="Times New Roman" w:hAnsi="Times New Roman" w:cs="Times New Roman"/>
          <w:sz w:val="28"/>
          <w:szCs w:val="28"/>
        </w:rPr>
        <w:t>на 463 ГТС</w:t>
      </w:r>
      <w:r w:rsidR="004949AE">
        <w:rPr>
          <w:rFonts w:ascii="Times New Roman" w:hAnsi="Times New Roman" w:cs="Times New Roman"/>
          <w:sz w:val="28"/>
          <w:szCs w:val="28"/>
        </w:rPr>
        <w:t>,</w:t>
      </w:r>
      <w:r w:rsidR="00710630">
        <w:rPr>
          <w:rFonts w:ascii="Times New Roman" w:hAnsi="Times New Roman" w:cs="Times New Roman"/>
          <w:sz w:val="28"/>
          <w:szCs w:val="28"/>
        </w:rPr>
        <w:t xml:space="preserve"> или </w:t>
      </w:r>
      <w:r w:rsidR="00033A45" w:rsidRPr="0079668D">
        <w:rPr>
          <w:rFonts w:ascii="Times New Roman" w:hAnsi="Times New Roman" w:cs="Times New Roman"/>
          <w:sz w:val="28"/>
          <w:szCs w:val="28"/>
        </w:rPr>
        <w:t xml:space="preserve">примерно на </w:t>
      </w:r>
      <w:r w:rsidR="00710630">
        <w:rPr>
          <w:rFonts w:ascii="Times New Roman" w:hAnsi="Times New Roman" w:cs="Times New Roman"/>
          <w:sz w:val="28"/>
          <w:szCs w:val="28"/>
        </w:rPr>
        <w:t>20</w:t>
      </w:r>
      <w:r w:rsidR="00823FC3">
        <w:rPr>
          <w:rFonts w:ascii="Times New Roman" w:hAnsi="Times New Roman" w:cs="Times New Roman"/>
          <w:sz w:val="28"/>
          <w:szCs w:val="28"/>
        </w:rPr>
        <w:t> </w:t>
      </w:r>
      <w:r w:rsidR="003833DF" w:rsidRPr="0079668D">
        <w:rPr>
          <w:rFonts w:ascii="Times New Roman" w:hAnsi="Times New Roman" w:cs="Times New Roman"/>
          <w:sz w:val="28"/>
          <w:szCs w:val="28"/>
        </w:rPr>
        <w:t>% в сравнении с соответствующим показателем на 31 декабря 202</w:t>
      </w:r>
      <w:r w:rsidR="00710630">
        <w:rPr>
          <w:rFonts w:ascii="Times New Roman" w:hAnsi="Times New Roman" w:cs="Times New Roman"/>
          <w:sz w:val="28"/>
          <w:szCs w:val="28"/>
        </w:rPr>
        <w:t>3</w:t>
      </w:r>
      <w:r w:rsidR="003833DF" w:rsidRPr="0079668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E759F16" w14:textId="1472E4CB" w:rsidR="00710630" w:rsidRPr="0079668D" w:rsidRDefault="009B1F68" w:rsidP="00E5627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exact"/>
        <w:ind w:right="-9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10 лет</w:t>
      </w:r>
      <w:r w:rsidR="00710630" w:rsidRPr="00710630">
        <w:rPr>
          <w:rFonts w:ascii="Times New Roman" w:hAnsi="Times New Roman" w:cs="Times New Roman"/>
          <w:sz w:val="28"/>
          <w:szCs w:val="28"/>
        </w:rPr>
        <w:t xml:space="preserve"> количество бесхозяйных ГТС сокращено </w:t>
      </w:r>
      <w:r>
        <w:rPr>
          <w:rFonts w:ascii="Times New Roman" w:hAnsi="Times New Roman" w:cs="Times New Roman"/>
          <w:sz w:val="28"/>
          <w:szCs w:val="28"/>
        </w:rPr>
        <w:t>в 2,45</w:t>
      </w:r>
      <w:r w:rsidR="00710630" w:rsidRPr="00710630">
        <w:rPr>
          <w:rFonts w:ascii="Times New Roman" w:hAnsi="Times New Roman" w:cs="Times New Roman"/>
          <w:sz w:val="28"/>
          <w:szCs w:val="28"/>
        </w:rPr>
        <w:t xml:space="preserve"> раза.</w:t>
      </w:r>
    </w:p>
    <w:p w14:paraId="5E80287F" w14:textId="77777777" w:rsidR="00EC14AF" w:rsidRPr="0079668D" w:rsidRDefault="00EC14AF" w:rsidP="00E5627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exact"/>
        <w:ind w:right="-9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Органами местного самоуправления и органами государственной власти субъектов Российской Федерации за истекший период:</w:t>
      </w:r>
    </w:p>
    <w:p w14:paraId="00296E0E" w14:textId="77777777" w:rsidR="00710630" w:rsidRPr="00710630" w:rsidRDefault="00710630" w:rsidP="0071063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exact"/>
        <w:ind w:right="-9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630">
        <w:rPr>
          <w:rFonts w:ascii="Times New Roman" w:hAnsi="Times New Roman" w:cs="Times New Roman"/>
          <w:sz w:val="28"/>
          <w:szCs w:val="28"/>
        </w:rPr>
        <w:t>согласовано 660 планов мероприятий по обеспечению безопасности бесхозяйных ГТС;</w:t>
      </w:r>
    </w:p>
    <w:p w14:paraId="506FB5F9" w14:textId="77777777" w:rsidR="00710630" w:rsidRPr="00710630" w:rsidRDefault="00710630" w:rsidP="0071063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exact"/>
        <w:ind w:right="-9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630">
        <w:rPr>
          <w:rFonts w:ascii="Times New Roman" w:hAnsi="Times New Roman" w:cs="Times New Roman"/>
          <w:sz w:val="28"/>
          <w:szCs w:val="28"/>
        </w:rPr>
        <w:t>поставлено на учет в органах государственной регистрации в качестве недвижимой бесхозяйной вещи 130 бесхозяйных ГТС;</w:t>
      </w:r>
    </w:p>
    <w:p w14:paraId="68A4F5B6" w14:textId="77777777" w:rsidR="00710630" w:rsidRPr="00710630" w:rsidRDefault="00710630" w:rsidP="0071063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exact"/>
        <w:ind w:right="-9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630">
        <w:rPr>
          <w:rFonts w:ascii="Times New Roman" w:hAnsi="Times New Roman" w:cs="Times New Roman"/>
          <w:sz w:val="28"/>
          <w:szCs w:val="28"/>
        </w:rPr>
        <w:t>оформлено право собственности на 498 бесхозяйных ГТС;</w:t>
      </w:r>
    </w:p>
    <w:p w14:paraId="555332EA" w14:textId="7CD9977A" w:rsidR="00E3258A" w:rsidRDefault="00710630" w:rsidP="0071063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exact"/>
        <w:ind w:right="-9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630">
        <w:rPr>
          <w:rFonts w:ascii="Times New Roman" w:hAnsi="Times New Roman" w:cs="Times New Roman"/>
          <w:sz w:val="28"/>
          <w:szCs w:val="28"/>
        </w:rPr>
        <w:t xml:space="preserve">после обследования, решениями комиссий субъектов Российской Федерации по предупреждению и ликвидации чрезвычайных ситуаций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710630">
        <w:rPr>
          <w:rFonts w:ascii="Times New Roman" w:hAnsi="Times New Roman" w:cs="Times New Roman"/>
          <w:sz w:val="28"/>
          <w:szCs w:val="28"/>
        </w:rPr>
        <w:lastRenderedPageBreak/>
        <w:t>и обеспечению пожарной безопасности, исключены из перечня бесхозяйных ГТС как утратившие признаки ГТС и не представляющие опасности 252 ГТС;</w:t>
      </w:r>
      <w:r w:rsidR="00B205DB">
        <w:rPr>
          <w:rFonts w:ascii="Times New Roman" w:hAnsi="Times New Roman" w:cs="Times New Roman"/>
          <w:sz w:val="28"/>
          <w:szCs w:val="28"/>
        </w:rPr>
        <w:t xml:space="preserve"> </w:t>
      </w:r>
      <w:r w:rsidRPr="00710630">
        <w:rPr>
          <w:rFonts w:ascii="Times New Roman" w:hAnsi="Times New Roman" w:cs="Times New Roman"/>
          <w:sz w:val="28"/>
          <w:szCs w:val="28"/>
        </w:rPr>
        <w:t>ликвидировано 1 ГТС.</w:t>
      </w:r>
    </w:p>
    <w:p w14:paraId="2307C7B1" w14:textId="4C845A2D" w:rsidR="00710630" w:rsidRDefault="00710630" w:rsidP="0071063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exact"/>
        <w:ind w:right="-9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30C642" w14:textId="4BBF228F" w:rsidR="002911BA" w:rsidRPr="0079668D" w:rsidRDefault="009213BE" w:rsidP="00E5627D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8DD">
        <w:rPr>
          <w:rFonts w:ascii="Times New Roman" w:hAnsi="Times New Roman" w:cs="Times New Roman"/>
          <w:b/>
          <w:sz w:val="28"/>
          <w:szCs w:val="28"/>
        </w:rPr>
        <w:t>1.</w:t>
      </w:r>
      <w:r w:rsidR="00CC5348">
        <w:rPr>
          <w:rFonts w:ascii="Times New Roman" w:hAnsi="Times New Roman" w:cs="Times New Roman"/>
          <w:b/>
          <w:sz w:val="28"/>
          <w:szCs w:val="28"/>
        </w:rPr>
        <w:t>8</w:t>
      </w:r>
      <w:r w:rsidRPr="006478D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911BA" w:rsidRPr="006478DD">
        <w:rPr>
          <w:rFonts w:ascii="Times New Roman" w:hAnsi="Times New Roman" w:cs="Times New Roman"/>
          <w:b/>
          <w:sz w:val="28"/>
          <w:szCs w:val="28"/>
        </w:rPr>
        <w:t>Организация деятельности функциональных подсистем контроля за ядерно и радиационно опасными объектами и за химически опасными и взрывопожароопасными объектами РСЧС</w:t>
      </w:r>
    </w:p>
    <w:p w14:paraId="54B6D261" w14:textId="4C34B34A" w:rsidR="000A3F0D" w:rsidRPr="000A3F0D" w:rsidRDefault="000A3F0D" w:rsidP="000A3F0D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F0D">
        <w:rPr>
          <w:rFonts w:ascii="Times New Roman" w:eastAsia="Calibri" w:hAnsi="Times New Roman" w:cs="Times New Roman"/>
          <w:sz w:val="28"/>
          <w:szCs w:val="28"/>
        </w:rPr>
        <w:t xml:space="preserve">В 2024 году проведено 3 заседания  Комиссии по предупреждению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0A3F0D">
        <w:rPr>
          <w:rFonts w:ascii="Times New Roman" w:eastAsia="Calibri" w:hAnsi="Times New Roman" w:cs="Times New Roman"/>
          <w:sz w:val="28"/>
          <w:szCs w:val="28"/>
        </w:rPr>
        <w:t>и ликвидации чрезвычайных ситуаций (далее – КЧС) Ростехнадзора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3F0D">
        <w:rPr>
          <w:rFonts w:ascii="Times New Roman" w:eastAsia="Calibri" w:hAnsi="Times New Roman" w:cs="Times New Roman"/>
          <w:sz w:val="28"/>
          <w:szCs w:val="28"/>
        </w:rPr>
        <w:t xml:space="preserve">(27 июня, 3 октября и 23 декабря 2024 г.), обеспечено поддержание сведений о составе органов управления, сил и средств единой государственной системы предупреждения и ликвидации чрезвычайных ситуаций (РСЧС) </w:t>
      </w:r>
      <w:r w:rsidRPr="000A3F0D">
        <w:rPr>
          <w:rFonts w:ascii="Times New Roman" w:eastAsia="Calibri" w:hAnsi="Times New Roman" w:cs="Times New Roman"/>
          <w:sz w:val="28"/>
          <w:szCs w:val="28"/>
        </w:rPr>
        <w:br/>
        <w:t xml:space="preserve">в Ростехнадзоре в актуальном состоянии, </w:t>
      </w:r>
      <w:r w:rsidR="00C57F1D">
        <w:rPr>
          <w:rFonts w:ascii="Times New Roman" w:eastAsia="Calibri" w:hAnsi="Times New Roman" w:cs="Times New Roman"/>
          <w:sz w:val="28"/>
          <w:szCs w:val="28"/>
        </w:rPr>
        <w:t xml:space="preserve">принято </w:t>
      </w:r>
      <w:r w:rsidRPr="000A3F0D">
        <w:rPr>
          <w:rFonts w:ascii="Times New Roman" w:eastAsia="Calibri" w:hAnsi="Times New Roman" w:cs="Times New Roman"/>
          <w:sz w:val="28"/>
          <w:szCs w:val="28"/>
        </w:rPr>
        <w:t xml:space="preserve">участие в заседаниях Правительственной КЧС и Правительственных комиссиях, созданных для устранения последствий отдельных чрезвычайных ситуаций (паводки и разлив нефтепродуктов), а также рабочих группах при Правительственной КЧС. </w:t>
      </w:r>
    </w:p>
    <w:p w14:paraId="04B1B446" w14:textId="6DE1D387" w:rsidR="000A3F0D" w:rsidRPr="000A3F0D" w:rsidRDefault="00C57F1D" w:rsidP="000A3F0D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2024 году </w:t>
      </w:r>
      <w:r w:rsidR="000A3F0D" w:rsidRPr="000A3F0D">
        <w:rPr>
          <w:rFonts w:ascii="Times New Roman" w:eastAsia="Calibri" w:hAnsi="Times New Roman" w:cs="Times New Roman"/>
          <w:sz w:val="28"/>
          <w:szCs w:val="28"/>
        </w:rPr>
        <w:t>Ростехнадзор рассмотрел более 30 проектов нормативных актов, поступивших в Ростехнадзор на согласование из МЧС России и других федеральных органов исполнительной власти, организаций, а также в рамках деятельности рабочей группы «Пожарная безопасность, гражданская оборона и чрезвычайные ситуации» при подкомиссии по совершенствованию контрольных (надзорных) и разрешительных функций федеральных органов исполнительной власти при Правительственной комиссии по проведению административной реформы.</w:t>
      </w:r>
    </w:p>
    <w:p w14:paraId="305D9D86" w14:textId="77777777" w:rsidR="000A3F0D" w:rsidRPr="000A3F0D" w:rsidRDefault="000A3F0D" w:rsidP="000A3F0D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F0D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поручением Заместителя Председателя Правительства Российской Федерации – Министра промышленности и торговли Российской Федерации Ростехнадзор участвовал в организованной МЧС России работе </w:t>
      </w:r>
      <w:r w:rsidRPr="000A3F0D">
        <w:rPr>
          <w:rFonts w:ascii="Times New Roman" w:eastAsia="Calibri" w:hAnsi="Times New Roman" w:cs="Times New Roman"/>
          <w:sz w:val="28"/>
          <w:szCs w:val="28"/>
        </w:rPr>
        <w:br/>
        <w:t xml:space="preserve">по выработке единых подходов по вопросам функционирования РСЧС, </w:t>
      </w:r>
      <w:r w:rsidRPr="000A3F0D">
        <w:rPr>
          <w:rFonts w:ascii="Times New Roman" w:eastAsia="Calibri" w:hAnsi="Times New Roman" w:cs="Times New Roman"/>
          <w:sz w:val="28"/>
          <w:szCs w:val="28"/>
        </w:rPr>
        <w:br/>
        <w:t>а также в области защиты населения и территорий от чрезвычайных ситуаций.</w:t>
      </w:r>
    </w:p>
    <w:p w14:paraId="1270EB15" w14:textId="72104D40" w:rsidR="000A3F0D" w:rsidRPr="000A3F0D" w:rsidRDefault="006478DD" w:rsidP="000A3F0D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8DD">
        <w:rPr>
          <w:rFonts w:ascii="Times New Roman" w:eastAsia="Calibri" w:hAnsi="Times New Roman" w:cs="Times New Roman"/>
          <w:sz w:val="28"/>
          <w:szCs w:val="28"/>
        </w:rPr>
        <w:t>В 2024 году проведена работа по уточнению</w:t>
      </w:r>
      <w:r w:rsidR="000A3F0D" w:rsidRPr="006478DD">
        <w:rPr>
          <w:rFonts w:ascii="Times New Roman" w:eastAsia="Calibri" w:hAnsi="Times New Roman" w:cs="Times New Roman"/>
          <w:sz w:val="28"/>
          <w:szCs w:val="28"/>
        </w:rPr>
        <w:t xml:space="preserve"> перечня сил и средств постоянной готовности федерального уровня РСЧС Ростехнадзора, утвержденн</w:t>
      </w:r>
      <w:r w:rsidR="00C57F1D" w:rsidRPr="006478DD">
        <w:rPr>
          <w:rFonts w:ascii="Times New Roman" w:eastAsia="Calibri" w:hAnsi="Times New Roman" w:cs="Times New Roman"/>
          <w:sz w:val="28"/>
          <w:szCs w:val="28"/>
        </w:rPr>
        <w:t>ого</w:t>
      </w:r>
      <w:r w:rsidR="000A3F0D" w:rsidRPr="006478DD">
        <w:rPr>
          <w:rFonts w:ascii="Times New Roman" w:eastAsia="Calibri" w:hAnsi="Times New Roman" w:cs="Times New Roman"/>
          <w:sz w:val="28"/>
          <w:szCs w:val="28"/>
        </w:rPr>
        <w:t xml:space="preserve"> постановлением Правительства Российской Федерации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0A3F0D" w:rsidRPr="006478DD">
        <w:rPr>
          <w:rFonts w:ascii="Times New Roman" w:eastAsia="Calibri" w:hAnsi="Times New Roman" w:cs="Times New Roman"/>
          <w:sz w:val="28"/>
          <w:szCs w:val="28"/>
        </w:rPr>
        <w:t>от 8 ноября 2013 г. № 1007 «О силах и средствах единой государственной системы предупреждения и ли</w:t>
      </w:r>
      <w:r w:rsidRPr="006478DD">
        <w:rPr>
          <w:rFonts w:ascii="Times New Roman" w:eastAsia="Calibri" w:hAnsi="Times New Roman" w:cs="Times New Roman"/>
          <w:sz w:val="28"/>
          <w:szCs w:val="28"/>
        </w:rPr>
        <w:t>квидации чрезвычайных ситуаций»</w:t>
      </w:r>
      <w:r w:rsidR="000A3F0D" w:rsidRPr="006478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0F75076" w14:textId="2E319C35" w:rsidR="000A3F0D" w:rsidRPr="000A3F0D" w:rsidRDefault="000A3F0D" w:rsidP="000A3F0D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0A3F0D">
        <w:rPr>
          <w:rFonts w:ascii="Times New Roman" w:eastAsia="Calibri" w:hAnsi="Times New Roman" w:cs="Times New Roman"/>
          <w:sz w:val="28"/>
          <w:szCs w:val="28"/>
        </w:rPr>
        <w:t xml:space="preserve">Также Ростехнадзор принял участие в работе Технического комитета </w:t>
      </w:r>
      <w:r w:rsidRPr="000A3F0D">
        <w:rPr>
          <w:rFonts w:ascii="Times New Roman" w:eastAsia="Calibri" w:hAnsi="Times New Roman" w:cs="Times New Roman"/>
          <w:sz w:val="28"/>
          <w:szCs w:val="28"/>
        </w:rPr>
        <w:br/>
        <w:t xml:space="preserve">по стандартизации </w:t>
      </w:r>
      <w:r w:rsidRPr="000A3F0D">
        <w:rPr>
          <w:rFonts w:ascii="Times New Roman" w:eastAsia="Calibri" w:hAnsi="Times New Roman" w:cs="Times New Roman"/>
          <w:sz w:val="28"/>
        </w:rPr>
        <w:t xml:space="preserve">«Гражданская оборона, предупреждение и ликвидация чрезвычайных ситуаций» (ТК 071), в рамках которой было рассмотрено </w:t>
      </w:r>
      <w:r w:rsidRPr="000A3F0D">
        <w:rPr>
          <w:rFonts w:ascii="Times New Roman" w:eastAsia="Calibri" w:hAnsi="Times New Roman" w:cs="Times New Roman"/>
          <w:sz w:val="28"/>
        </w:rPr>
        <w:br/>
        <w:t>43 проект</w:t>
      </w:r>
      <w:r w:rsidR="00C57F1D">
        <w:rPr>
          <w:rFonts w:ascii="Times New Roman" w:eastAsia="Calibri" w:hAnsi="Times New Roman" w:cs="Times New Roman"/>
          <w:sz w:val="28"/>
        </w:rPr>
        <w:t>а</w:t>
      </w:r>
      <w:r w:rsidRPr="000A3F0D">
        <w:rPr>
          <w:rFonts w:ascii="Times New Roman" w:eastAsia="Calibri" w:hAnsi="Times New Roman" w:cs="Times New Roman"/>
          <w:sz w:val="28"/>
        </w:rPr>
        <w:t xml:space="preserve"> национальных и межгосударственных стандартов в области безопасности в чрезвычайных ситуациях и гражданской обороны, </w:t>
      </w:r>
      <w:r w:rsidRPr="000A3F0D">
        <w:rPr>
          <w:rFonts w:ascii="Times New Roman" w:eastAsia="Calibri" w:hAnsi="Times New Roman" w:cs="Times New Roman"/>
          <w:sz w:val="28"/>
        </w:rPr>
        <w:br/>
      </w:r>
      <w:r w:rsidRPr="000A3F0D">
        <w:rPr>
          <w:rFonts w:ascii="Times New Roman" w:eastAsia="Calibri" w:hAnsi="Times New Roman" w:cs="Times New Roman"/>
          <w:sz w:val="28"/>
        </w:rPr>
        <w:lastRenderedPageBreak/>
        <w:t>в адрес секретариата ТК 071 направлены отзывы, включающие в себя около 180 замечаний и предложений по доработке проектов стандартов.</w:t>
      </w:r>
    </w:p>
    <w:p w14:paraId="7AD66B72" w14:textId="77777777" w:rsidR="000A3F0D" w:rsidRPr="000A3F0D" w:rsidRDefault="000A3F0D" w:rsidP="000A3F0D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F0D">
        <w:rPr>
          <w:rFonts w:ascii="Times New Roman" w:eastAsia="Calibri" w:hAnsi="Times New Roman" w:cs="Times New Roman"/>
          <w:sz w:val="28"/>
          <w:szCs w:val="28"/>
        </w:rPr>
        <w:t xml:space="preserve">Кроме того, Ростехнадзор принял участие в мероприятиях </w:t>
      </w:r>
      <w:r w:rsidRPr="000A3F0D">
        <w:rPr>
          <w:rFonts w:ascii="Times New Roman" w:eastAsia="Calibri" w:hAnsi="Times New Roman" w:cs="Times New Roman"/>
          <w:sz w:val="28"/>
          <w:szCs w:val="28"/>
        </w:rPr>
        <w:br/>
        <w:t xml:space="preserve">по отработке готовности поднадзорных организаций к действиям </w:t>
      </w:r>
      <w:r w:rsidRPr="000A3F0D">
        <w:rPr>
          <w:rFonts w:ascii="Times New Roman" w:eastAsia="Calibri" w:hAnsi="Times New Roman" w:cs="Times New Roman"/>
          <w:sz w:val="28"/>
          <w:szCs w:val="28"/>
        </w:rPr>
        <w:br/>
        <w:t xml:space="preserve">по локализации и ликвидации последствий чрезвычайных ситуаций, аварий </w:t>
      </w:r>
      <w:r w:rsidRPr="000A3F0D">
        <w:rPr>
          <w:rFonts w:ascii="Times New Roman" w:eastAsia="Calibri" w:hAnsi="Times New Roman" w:cs="Times New Roman"/>
          <w:sz w:val="28"/>
          <w:szCs w:val="28"/>
        </w:rPr>
        <w:br/>
        <w:t>и других практических мероприятиях, в том числе:</w:t>
      </w:r>
    </w:p>
    <w:p w14:paraId="0EE4F78B" w14:textId="77777777" w:rsidR="000A3F0D" w:rsidRPr="000A3F0D" w:rsidRDefault="000A3F0D" w:rsidP="000A3F0D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F0D">
        <w:rPr>
          <w:rFonts w:ascii="Times New Roman" w:eastAsia="Calibri" w:hAnsi="Times New Roman" w:cs="Times New Roman"/>
          <w:sz w:val="28"/>
          <w:szCs w:val="28"/>
        </w:rPr>
        <w:t xml:space="preserve">в организованном МЧС России командно-штабном учении с органами управления и силами РСЧС по отработке вопросов обеспечения безаварийного пропуска паводков, а также защиты населенных пунктов, объектов экономики и социальной инфраструктуры от ландшафтных (природных) пожаров </w:t>
      </w:r>
      <w:r w:rsidRPr="000A3F0D">
        <w:rPr>
          <w:rFonts w:ascii="Times New Roman" w:eastAsia="Calibri" w:hAnsi="Times New Roman" w:cs="Times New Roman"/>
          <w:sz w:val="28"/>
          <w:szCs w:val="28"/>
        </w:rPr>
        <w:br/>
        <w:t>в 2024 году (5-6 марта 2024 г.);</w:t>
      </w:r>
    </w:p>
    <w:p w14:paraId="00F93E2E" w14:textId="26CA5833" w:rsidR="000A3F0D" w:rsidRPr="000A3F0D" w:rsidRDefault="000A3F0D" w:rsidP="000A3F0D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F0D">
        <w:rPr>
          <w:rFonts w:ascii="Times New Roman" w:eastAsia="Calibri" w:hAnsi="Times New Roman" w:cs="Times New Roman"/>
          <w:sz w:val="28"/>
          <w:szCs w:val="28"/>
        </w:rPr>
        <w:t>в организованной МЧС России штабной тренировке по гражданской обороне «Организация и ведение гражданской обороны на территории Российской Федерации» (3-4 октября 2024 г.);</w:t>
      </w:r>
    </w:p>
    <w:p w14:paraId="74D32467" w14:textId="77777777" w:rsidR="000A3F0D" w:rsidRPr="000A3F0D" w:rsidRDefault="000A3F0D" w:rsidP="000A3F0D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F0D">
        <w:rPr>
          <w:rFonts w:ascii="Times New Roman" w:eastAsia="Calibri" w:hAnsi="Times New Roman" w:cs="Times New Roman"/>
          <w:sz w:val="28"/>
          <w:szCs w:val="28"/>
        </w:rPr>
        <w:t xml:space="preserve">в 6 противоаварийных тренировках (на Нововоронежской, Белоярской, Курской, Ленинградской, Ростовской и Балаковской АЭС) и комплексном противоаварийном учении (на Кольской АЭС в рамках штабной тренировки по гражданской обороне), проводимых эксплуатирующей организацией </w:t>
      </w:r>
      <w:r w:rsidRPr="000A3F0D">
        <w:rPr>
          <w:rFonts w:ascii="Times New Roman" w:eastAsia="Calibri" w:hAnsi="Times New Roman" w:cs="Times New Roman"/>
          <w:sz w:val="28"/>
          <w:szCs w:val="28"/>
        </w:rPr>
        <w:br/>
        <w:t>АО «Концерн Росэнергоатом», а также в 3 противоаварийных тренировках, проведенных НИЦ «Курчатовский институт» с привлечением сил и средств Информационно-аналитического центра (далее – ИАЦ) Ростехнадзора.</w:t>
      </w:r>
      <w:r w:rsidRPr="000A3F0D">
        <w:rPr>
          <w:rFonts w:ascii="Times New Roman" w:eastAsia="Calibri" w:hAnsi="Times New Roman" w:cs="Times New Roman"/>
          <w:sz w:val="28"/>
          <w:szCs w:val="28"/>
        </w:rPr>
        <w:tab/>
      </w:r>
    </w:p>
    <w:p w14:paraId="63287E60" w14:textId="302BAB5C" w:rsidR="000A3F0D" w:rsidRPr="000A3F0D" w:rsidRDefault="000A3F0D" w:rsidP="000A3F0D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F0D">
        <w:rPr>
          <w:rFonts w:ascii="Times New Roman" w:eastAsia="Calibri" w:hAnsi="Times New Roman" w:cs="Times New Roman"/>
          <w:sz w:val="28"/>
          <w:szCs w:val="28"/>
        </w:rPr>
        <w:t xml:space="preserve">В рамках совершенствования применяемых в ИАЦ Ростехнадзора инструментов в соответствии с ежегодным планом мероприятий по развитию ИАЦ Ростехнадзора в 2024 году реализованы мероприятия по его научной, технической и экспертной поддержке, включающие </w:t>
      </w:r>
      <w:r w:rsidR="00D84008">
        <w:rPr>
          <w:rFonts w:ascii="Times New Roman" w:eastAsia="Calibri" w:hAnsi="Times New Roman" w:cs="Times New Roman"/>
          <w:sz w:val="28"/>
          <w:szCs w:val="28"/>
        </w:rPr>
        <w:t xml:space="preserve">разработку </w:t>
      </w:r>
      <w:r w:rsidRPr="00D84008">
        <w:rPr>
          <w:rFonts w:ascii="Times New Roman" w:eastAsia="Calibri" w:hAnsi="Times New Roman" w:cs="Times New Roman"/>
          <w:sz w:val="28"/>
          <w:szCs w:val="28"/>
        </w:rPr>
        <w:t>альбома проектных и запроектных аварий</w:t>
      </w:r>
      <w:r w:rsidRPr="000A3F0D">
        <w:rPr>
          <w:rFonts w:ascii="Times New Roman" w:eastAsia="Calibri" w:hAnsi="Times New Roman" w:cs="Times New Roman"/>
          <w:sz w:val="28"/>
          <w:szCs w:val="28"/>
        </w:rPr>
        <w:t xml:space="preserve"> на плавучем энергетическом блоке «Академик Ломоносов» и для площадки 16 АО «СХК» и ПХ ЯМ АО «СХК», а также подготовку предложений по актуализации Регламента обмена информацией между Госкорпорацией «Росатом» и Ростехнадзором.</w:t>
      </w:r>
    </w:p>
    <w:p w14:paraId="6A0CCC90" w14:textId="7D76F561" w:rsidR="00CC2AF0" w:rsidRDefault="000A3F0D" w:rsidP="00C57F1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3F0D">
        <w:rPr>
          <w:rFonts w:ascii="Times New Roman" w:eastAsia="Calibri" w:hAnsi="Times New Roman" w:cs="Times New Roman"/>
          <w:sz w:val="28"/>
          <w:szCs w:val="28"/>
        </w:rPr>
        <w:t>Кроме того, утвержден обновленный</w:t>
      </w:r>
      <w:r w:rsidRPr="000A3F0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0A3F0D">
        <w:rPr>
          <w:rFonts w:ascii="Times New Roman" w:eastAsia="Calibri" w:hAnsi="Times New Roman" w:cs="Times New Roman"/>
          <w:sz w:val="28"/>
          <w:szCs w:val="28"/>
        </w:rPr>
        <w:t>Регламент информационного взаимодействия между МЧС России и Ростехнадзором (</w:t>
      </w:r>
      <w:r w:rsidRPr="00D84008">
        <w:rPr>
          <w:rFonts w:ascii="Times New Roman" w:eastAsia="Calibri" w:hAnsi="Times New Roman" w:cs="Times New Roman"/>
          <w:sz w:val="28"/>
          <w:szCs w:val="28"/>
        </w:rPr>
        <w:t>от 30 августа 2024 г. № 2-4-36-6/38-18-2023/00-03-04/716</w:t>
      </w:r>
      <w:r w:rsidRPr="000A3F0D">
        <w:rPr>
          <w:rFonts w:ascii="Times New Roman" w:eastAsia="Calibri" w:hAnsi="Times New Roman" w:cs="Times New Roman"/>
          <w:sz w:val="28"/>
          <w:szCs w:val="28"/>
        </w:rPr>
        <w:t>), предусматривающи</w:t>
      </w:r>
      <w:r w:rsidR="00C57F1D">
        <w:rPr>
          <w:rFonts w:ascii="Times New Roman" w:eastAsia="Calibri" w:hAnsi="Times New Roman" w:cs="Times New Roman"/>
          <w:sz w:val="28"/>
          <w:szCs w:val="28"/>
        </w:rPr>
        <w:t>й</w:t>
      </w:r>
      <w:r w:rsidRPr="000A3F0D">
        <w:rPr>
          <w:rFonts w:ascii="Times New Roman" w:eastAsia="Calibri" w:hAnsi="Times New Roman" w:cs="Times New Roman"/>
          <w:sz w:val="28"/>
          <w:szCs w:val="28"/>
        </w:rPr>
        <w:t xml:space="preserve"> сопряжение государственной автоматизированной информационной системы «Цифровая платформа АИС Ростехнадзора» с автоматизированной информационно-управляющей системой единой государственной системы предупреждения </w:t>
      </w:r>
      <w:r w:rsidRPr="000A3F0D">
        <w:rPr>
          <w:rFonts w:ascii="Times New Roman" w:eastAsia="Calibri" w:hAnsi="Times New Roman" w:cs="Times New Roman"/>
          <w:sz w:val="28"/>
          <w:szCs w:val="28"/>
        </w:rPr>
        <w:br/>
        <w:t>и ликвидации чрезвычайных ситуаций (АИУС РСЧС).</w:t>
      </w:r>
    </w:p>
    <w:p w14:paraId="4E6EA8B0" w14:textId="4BCAD29F" w:rsidR="000A3F0D" w:rsidRDefault="000A3F0D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FF05FD" w14:textId="75F6CC35" w:rsidR="00A138C5" w:rsidRDefault="00A138C5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050119" w14:textId="427699BB" w:rsidR="00A138C5" w:rsidRDefault="00A138C5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F4845B" w14:textId="77777777" w:rsidR="00A138C5" w:rsidRDefault="00A138C5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6A4E57" w14:textId="46B2A4F2" w:rsidR="00771FA7" w:rsidRPr="0079668D" w:rsidRDefault="00986A6D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79668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</w:t>
      </w:r>
      <w:r w:rsidR="006D1184">
        <w:rPr>
          <w:rFonts w:ascii="Times New Roman" w:eastAsia="Calibri" w:hAnsi="Times New Roman" w:cs="Times New Roman"/>
          <w:b/>
          <w:sz w:val="28"/>
          <w:szCs w:val="28"/>
        </w:rPr>
        <w:t xml:space="preserve">. Нормативное </w:t>
      </w:r>
      <w:r w:rsidR="00771FA7" w:rsidRPr="0079668D">
        <w:rPr>
          <w:rFonts w:ascii="Times New Roman" w:eastAsia="Calibri" w:hAnsi="Times New Roman" w:cs="Times New Roman"/>
          <w:b/>
          <w:sz w:val="28"/>
          <w:szCs w:val="28"/>
        </w:rPr>
        <w:t>правовое регулирование</w:t>
      </w:r>
    </w:p>
    <w:p w14:paraId="5411F334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>В 2024 году продолжилась работа по совершенствованию нормативного правового регулирования в сфере деятельности Ростехнадзора по следующим направлениям:</w:t>
      </w:r>
    </w:p>
    <w:p w14:paraId="4FAC00DC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>актуализация действующих и разработка новых требований безопасности в рамках реализации Основ государственной политики в области промышленной безопасности и Основ государственной политики в области обеспечения ядерной и радиационной безопасности, выполнения поручений Президента Российской Федерации и Правительства Российской Федерации;</w:t>
      </w:r>
    </w:p>
    <w:p w14:paraId="14A9D223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установление отдельных особенностей регулирования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>на территориях новых субъектов Российской Федерации;</w:t>
      </w:r>
    </w:p>
    <w:p w14:paraId="51EF56DD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>оптимизация и автоматизация предоставления государственных услуг;</w:t>
      </w:r>
    </w:p>
    <w:p w14:paraId="65E4476E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>подготовка актов, направленных на реализацию положений федеральных законов.</w:t>
      </w:r>
    </w:p>
    <w:p w14:paraId="01953D6D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В части разработки и сопровождения проектов федеральных законов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>в отчетном периоде:</w:t>
      </w:r>
    </w:p>
    <w:p w14:paraId="556238BE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9521C">
        <w:rPr>
          <w:rFonts w:ascii="Times New Roman" w:eastAsia="Calibri" w:hAnsi="Times New Roman" w:cs="Times New Roman"/>
          <w:sz w:val="28"/>
          <w:szCs w:val="28"/>
          <w:u w:val="single"/>
        </w:rPr>
        <w:t>принят разработанный Ростехнадзором 1 федеральный закон:</w:t>
      </w:r>
    </w:p>
    <w:p w14:paraId="3427A911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>от 8 августа 2024 г. № 295-ФЗ «О внесении изменений в статьи 13 и 14 Федерального закона «О промышленной безопасности опасных производственных объектов»;</w:t>
      </w:r>
    </w:p>
    <w:p w14:paraId="708DC086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9521C">
        <w:rPr>
          <w:rFonts w:ascii="Times New Roman" w:eastAsia="Calibri" w:hAnsi="Times New Roman" w:cs="Times New Roman"/>
          <w:sz w:val="28"/>
          <w:szCs w:val="28"/>
          <w:u w:val="single"/>
        </w:rPr>
        <w:t>находятся на рассмотрении в Государственной Думе Федерального Собрания Российской Федерации 2 разработанных Ростехнадзором законопроекта (приняты в первом чтении):</w:t>
      </w:r>
    </w:p>
    <w:p w14:paraId="091FBC3C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№ 213698-8 «О внесении изменений в Федеральный закон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 xml:space="preserve">«О промышленной безопасности опасных производственных объектов»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>(в части уточнения особенностей регулирования промышленной безопасности при организации и проведении сварочных работ на опасных производственных объектах);</w:t>
      </w:r>
    </w:p>
    <w:p w14:paraId="06233609" w14:textId="0021BAEE" w:rsid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№ 301993-8 «О внесении изменений в Федеральный закон </w:t>
      </w:r>
      <w:r w:rsidR="008F7113">
        <w:rPr>
          <w:rFonts w:ascii="Times New Roman" w:eastAsia="Calibri" w:hAnsi="Times New Roman" w:cs="Times New Roman"/>
          <w:sz w:val="28"/>
          <w:szCs w:val="28"/>
        </w:rPr>
        <w:br/>
      </w:r>
      <w:r w:rsidRPr="0009521C">
        <w:rPr>
          <w:rFonts w:ascii="Times New Roman" w:eastAsia="Calibri" w:hAnsi="Times New Roman" w:cs="Times New Roman"/>
          <w:sz w:val="28"/>
          <w:szCs w:val="28"/>
        </w:rPr>
        <w:t>«Об использовании атомной энергии» и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(в части регулирования федерального государственного надзора в области использования атомной энергии).</w:t>
      </w:r>
    </w:p>
    <w:p w14:paraId="4FBB6827" w14:textId="241789D3" w:rsidR="008F7113" w:rsidRDefault="008F7113" w:rsidP="008F7113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Также </w:t>
      </w:r>
      <w:r w:rsidRPr="008F7113">
        <w:rPr>
          <w:rFonts w:ascii="Times New Roman" w:eastAsia="Calibri" w:hAnsi="Times New Roman" w:cs="Times New Roman"/>
          <w:sz w:val="28"/>
          <w:szCs w:val="28"/>
        </w:rPr>
        <w:t>на рассмотрени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F7113">
        <w:rPr>
          <w:rFonts w:ascii="Times New Roman" w:eastAsia="Calibri" w:hAnsi="Times New Roman" w:cs="Times New Roman"/>
          <w:sz w:val="28"/>
          <w:szCs w:val="28"/>
        </w:rPr>
        <w:t xml:space="preserve"> в Государственн</w:t>
      </w:r>
      <w:r>
        <w:rPr>
          <w:rFonts w:ascii="Times New Roman" w:eastAsia="Calibri" w:hAnsi="Times New Roman" w:cs="Times New Roman"/>
          <w:sz w:val="28"/>
          <w:szCs w:val="28"/>
        </w:rPr>
        <w:t>ую</w:t>
      </w:r>
      <w:r w:rsidRPr="008F7113">
        <w:rPr>
          <w:rFonts w:ascii="Times New Roman" w:eastAsia="Calibri" w:hAnsi="Times New Roman" w:cs="Times New Roman"/>
          <w:sz w:val="28"/>
          <w:szCs w:val="28"/>
        </w:rPr>
        <w:t xml:space="preserve"> Дум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8F7113">
        <w:rPr>
          <w:rFonts w:ascii="Times New Roman" w:eastAsia="Calibri" w:hAnsi="Times New Roman" w:cs="Times New Roman"/>
          <w:sz w:val="28"/>
          <w:szCs w:val="28"/>
        </w:rPr>
        <w:t xml:space="preserve"> Федерального Собрания Российской Федерации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распоряжением Правительства Российской Федерации от 6 февраля 2025 г. № 225-р  внесен законопроект  </w:t>
      </w: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№ 835243-8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09521C">
        <w:rPr>
          <w:rFonts w:ascii="Times New Roman" w:eastAsia="Calibri" w:hAnsi="Times New Roman" w:cs="Times New Roman"/>
          <w:sz w:val="28"/>
          <w:szCs w:val="28"/>
        </w:rPr>
        <w:t>«О внесении изменений в Федеральный закон «Об использовании атомной энергии» (по вопросам регулирования безопасности термоядерных установок).</w:t>
      </w:r>
    </w:p>
    <w:p w14:paraId="360F38FF" w14:textId="022A9D43" w:rsidR="003D7F4B" w:rsidRPr="0009521C" w:rsidRDefault="003D7F4B" w:rsidP="008F7113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Кроме того, в</w:t>
      </w:r>
      <w:r w:rsidRPr="003D7F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2024 году в </w:t>
      </w:r>
      <w:r w:rsidRPr="003D7F4B">
        <w:rPr>
          <w:rFonts w:ascii="Times New Roman" w:eastAsia="Calibri" w:hAnsi="Times New Roman" w:cs="Times New Roman"/>
          <w:sz w:val="28"/>
          <w:szCs w:val="28"/>
        </w:rPr>
        <w:t xml:space="preserve">Правительство Российской Федерации внесен проект федерального закона «О внесении изменений в Федеральный закон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3D7F4B">
        <w:rPr>
          <w:rFonts w:ascii="Times New Roman" w:eastAsia="Calibri" w:hAnsi="Times New Roman" w:cs="Times New Roman"/>
          <w:sz w:val="28"/>
          <w:szCs w:val="28"/>
        </w:rPr>
        <w:t>«О безопасности гидротехнических сооружений» (в части уточнения полномочий Ростехнадзора по вопросам проведения государственной экспертизы деклараций безопасности гидротехнических сооружений)»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FDCB517" w14:textId="4D1D935C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В части разработки проектов актов Правительства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>Российской Федерации в отчетном периоде:</w:t>
      </w:r>
    </w:p>
    <w:p w14:paraId="211BE137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  <w:u w:val="single"/>
        </w:rPr>
        <w:t>принято 15 разработанных Ростехнадзором постановлений Правительства Российской Федерации</w:t>
      </w:r>
      <w:r w:rsidRPr="0009521C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1720551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>от 31 января 2024 г. № 78 «Об утверждении особенностей применения положений законодательства Российской Федерации в сфере использования атомной энергии на территориях Донецкой Народной Республики, Луганской Народной Республики, Запорожской области и Херсонской области»;</w:t>
      </w:r>
    </w:p>
    <w:p w14:paraId="0E42A68E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от 2 февраля 2024 г. № 99 «Об утверждении Правил разработки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>и установления нормативов допустимых выбросов радиоактивных веществ, нормативов допустимых сбросов радиоактивных веществ, а также выдачи разрешений на выбросы радиоактивных веществ, разрешений на сбросы радиоактивных веществ»;</w:t>
      </w:r>
    </w:p>
    <w:p w14:paraId="2DFC5CEC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>от 21 февраля 2024 г. № 196 «О внесении изменения в постановление Правительства Российской Федерации от 30 декабря 2020 г. № 2355»;</w:t>
      </w:r>
    </w:p>
    <w:p w14:paraId="458585B7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от 11 марта 2024 г. № 282 «О признании утратившим силу постановления Правительства Российской Федерации от 25 апреля 2011 г.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>№ 315»;</w:t>
      </w:r>
    </w:p>
    <w:p w14:paraId="2E67939D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>от 22 апреля 2024 г. № 520 «О внесении изменений в постановление Правительства Российской Федерации от 30 июня 2021 г. № 1082»;</w:t>
      </w:r>
    </w:p>
    <w:p w14:paraId="5696ACD3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>от 22 апреля 2024 г. № 521 «О внесении изменений в постановление Правительства Российской Федерации от 21 апреля 2022 г. № 718»;</w:t>
      </w:r>
    </w:p>
    <w:p w14:paraId="6D70FCBB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>от 3 мая 2024 г. № 566 «О внесении изменений в некоторые акты Правительства Российской Федерации»;</w:t>
      </w:r>
    </w:p>
    <w:p w14:paraId="229C8939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>от 4 мая 2024 г. № 576 «Об аттестации экспертов в области безопасности гидротехнических сооружений»;</w:t>
      </w:r>
    </w:p>
    <w:p w14:paraId="6A4909C6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>от 13 мая 2024 г. № 597 «О внесении изменений в постановление Правительства Российской Федерации от 27 июня 2019 г. № 822»;</w:t>
      </w:r>
    </w:p>
    <w:p w14:paraId="0F08E85E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>от 24 мая 2024 г. № 668 «О внесении изменений в постановление Правительства Российской Федерации от 30 июня 2021 г. № 1087»;</w:t>
      </w:r>
    </w:p>
    <w:p w14:paraId="63C72627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>от 9 августа 2024 г. № 1067 «О внесении изменения в постановление Правительства Российской Федерации от 12 марта 2022 г. № 353»;</w:t>
      </w:r>
    </w:p>
    <w:p w14:paraId="6A0F955C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>от 23 сентября 2024 г. № 1286 «О внесении изменений в некоторые акты Правительства Российской Федерации»;</w:t>
      </w:r>
    </w:p>
    <w:p w14:paraId="72E1D98A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lastRenderedPageBreak/>
        <w:t>от 21 октября 2024 г. № 1410 «О внесении изменений в постановление Правительства Российской Федерации от 12 октября 2020 г. № 1661»;</w:t>
      </w:r>
    </w:p>
    <w:p w14:paraId="5D636B48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>от 21 октября 2024 г. № 1416 «О внесении изменений в постановление Правительства Российской Федерации от 13 января 2023 г. № 13»;</w:t>
      </w:r>
    </w:p>
    <w:p w14:paraId="4A179594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>от 4 декабря 2024 г. № 1711 «О внесении изменений в постановление Правительства Российской Федерации от 30 января 2021 г. № 85».</w:t>
      </w:r>
    </w:p>
    <w:p w14:paraId="05D2223D" w14:textId="4236F002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В Правительство Российской Федерации внесены проекты постановлений Правительства Российской Федерации «О регистрации объектов в государственном реестре опасных производственных объектов»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 xml:space="preserve">и «О внесении </w:t>
      </w:r>
      <w:r w:rsidR="003D7F4B">
        <w:rPr>
          <w:rFonts w:ascii="Times New Roman" w:eastAsia="Calibri" w:hAnsi="Times New Roman" w:cs="Times New Roman"/>
          <w:sz w:val="28"/>
          <w:szCs w:val="28"/>
        </w:rPr>
        <w:t xml:space="preserve">изменений </w:t>
      </w:r>
      <w:r w:rsidRPr="0009521C">
        <w:rPr>
          <w:rFonts w:ascii="Times New Roman" w:eastAsia="Calibri" w:hAnsi="Times New Roman" w:cs="Times New Roman"/>
          <w:sz w:val="28"/>
          <w:szCs w:val="28"/>
        </w:rPr>
        <w:t>в постановления Правительства Российской Федерации от 30 июня 2021 г. № 1085 и от 30 июня 2021 г. № 1082».</w:t>
      </w:r>
    </w:p>
    <w:p w14:paraId="69783EF9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В части разработки </w:t>
      </w:r>
      <w:r w:rsidRPr="0009521C">
        <w:rPr>
          <w:rFonts w:ascii="Times New Roman" w:eastAsia="Calibri" w:hAnsi="Times New Roman" w:cs="Times New Roman"/>
          <w:sz w:val="28"/>
          <w:szCs w:val="28"/>
          <w:u w:val="single"/>
        </w:rPr>
        <w:t>ведомственных нормативных правовых актов Ростехнадзора</w:t>
      </w: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 принято 46 приказов, из них прошли государственную регистрацию в Минюсте России 37 нормативных правовых актов Ростехнадзора. </w:t>
      </w:r>
    </w:p>
    <w:p w14:paraId="4514B4DE" w14:textId="104590EB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Кроме того, разработано и утверждено </w:t>
      </w:r>
      <w:r w:rsidR="008E6795">
        <w:rPr>
          <w:rFonts w:ascii="Times New Roman" w:eastAsia="Calibri" w:hAnsi="Times New Roman" w:cs="Times New Roman"/>
          <w:sz w:val="28"/>
          <w:szCs w:val="28"/>
        </w:rPr>
        <w:t>1</w:t>
      </w: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0 руководств по безопасности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>в области промышленной безопасности и 1</w:t>
      </w:r>
      <w:r w:rsidR="008E6795">
        <w:rPr>
          <w:rFonts w:ascii="Times New Roman" w:eastAsia="Calibri" w:hAnsi="Times New Roman" w:cs="Times New Roman"/>
          <w:sz w:val="28"/>
          <w:szCs w:val="28"/>
        </w:rPr>
        <w:t>0</w:t>
      </w: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 руководств по безопасности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>в области использования атомной энергии.</w:t>
      </w:r>
    </w:p>
    <w:p w14:paraId="466B7D64" w14:textId="1B97954E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9521C">
        <w:rPr>
          <w:rFonts w:ascii="Times New Roman" w:eastAsia="Calibri" w:hAnsi="Times New Roman" w:cs="Times New Roman"/>
          <w:b/>
          <w:sz w:val="28"/>
          <w:szCs w:val="28"/>
        </w:rPr>
        <w:t>Промышленная безопасность:</w:t>
      </w:r>
    </w:p>
    <w:p w14:paraId="24B64FE1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>В целях совершенствования регулирования в области промышленной безопасности в 2024 году приняты приказы Ростехнадзора:</w:t>
      </w:r>
    </w:p>
    <w:p w14:paraId="01232975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>об утверждении федеральных норм и правил в области промышленной безопасности (далее – ФНП):</w:t>
      </w:r>
    </w:p>
    <w:p w14:paraId="3CFA2241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>от 27 апреля 2024 г. № 142 «Об утверждении федеральных норм и правил в области промышленной безопасности «Общие требования к обоснованию безопасности опасного производственного объекта» (зарегистрирован Минюстом России от 31 мая 2024 г. № 78379);</w:t>
      </w:r>
    </w:p>
    <w:p w14:paraId="6300ECA8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действующие федеральные нормы и правила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>в области промышленной безопасности:</w:t>
      </w:r>
    </w:p>
    <w:p w14:paraId="3583D48E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от 22 января 2024 г. № 16 «О внесении изменений в 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утвержденные приказом Федеральной службы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 xml:space="preserve">по экологическому, технологическому и атомному надзору от 26 ноября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>2020 г. № 461» (зарегистрирован Минюстом России 26 февраля 2024 г., регистрационный № 77342);</w:t>
      </w:r>
    </w:p>
    <w:p w14:paraId="1D7E182A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от 29 января 2024 г. № 27 «О внесении изменений в Федеральные нормы и правила в области промышленной безопасности «Правила безопасности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 xml:space="preserve">при разработке угольных месторождений открытым способом», утвержденные приказом Федеральной службы по экологическому, </w:t>
      </w:r>
      <w:r w:rsidRPr="0009521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технологическому и атомному надзору от 10 ноября 2020 г. № 436» (зарегистрирован Минюстом России 29 мая 2024 г., регистрационный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>№ 78312);</w:t>
      </w:r>
    </w:p>
    <w:p w14:paraId="0971CF2A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от 5 февраля 2024 г. № 41 «О внесении изменения в приказ Федеральной службы по экологическому, технологическому и атомному надзору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 xml:space="preserve">от 11 декабря 2020 г. № 519 «Об утверждении Федеральных норм и правил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>в области промышленной безопасности «Требования к производству сварочных работ на опасных производственных объектах» (зарегистрирован Минюстом России 28 февраля 2024 г., регистрационный № 77360);</w:t>
      </w:r>
    </w:p>
    <w:p w14:paraId="6E2531CE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от 20 февраля 2024 г. № 60 «О внесении изменений в федеральные нормы и правила в области промышленной безопасности «Правила проведения экспертизы промышленной безопасности», утвержденные приказом Федеральной службы по экологическому, технологическому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>и атомному надзору от 20 октября 2020 г. № 420» (зарегистрирован Минюстом России 27 марта 2024 г., регистрационный № 77649);</w:t>
      </w:r>
    </w:p>
    <w:p w14:paraId="23F4AAD7" w14:textId="69DE4D85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от 9 июля 2024 г. № 214 «О внесении изменений в федеральные нормы и правила в области промышленной безопасности «Правила промышленной безопасности складов нефти и нефтепродуктов», утвержденные приказом Федеральной службы по экологическому, технологическому и атомному надзору от 15 декабря 2020 г. № 529» (зарегистрирован Минюстом России </w:t>
      </w:r>
      <w:r w:rsidR="00AB7768">
        <w:rPr>
          <w:rFonts w:ascii="Times New Roman" w:eastAsia="Calibri" w:hAnsi="Times New Roman" w:cs="Times New Roman"/>
          <w:sz w:val="28"/>
          <w:szCs w:val="28"/>
        </w:rPr>
        <w:br/>
      </w:r>
      <w:r w:rsidRPr="0009521C">
        <w:rPr>
          <w:rFonts w:ascii="Times New Roman" w:eastAsia="Calibri" w:hAnsi="Times New Roman" w:cs="Times New Roman"/>
          <w:sz w:val="28"/>
          <w:szCs w:val="28"/>
        </w:rPr>
        <w:t>30</w:t>
      </w:r>
      <w:r w:rsidR="00525506">
        <w:rPr>
          <w:rFonts w:ascii="Times New Roman" w:eastAsia="Calibri" w:hAnsi="Times New Roman" w:cs="Times New Roman"/>
          <w:sz w:val="28"/>
          <w:szCs w:val="28"/>
        </w:rPr>
        <w:t xml:space="preserve"> августа </w:t>
      </w:r>
      <w:r w:rsidRPr="0009521C">
        <w:rPr>
          <w:rFonts w:ascii="Times New Roman" w:eastAsia="Calibri" w:hAnsi="Times New Roman" w:cs="Times New Roman"/>
          <w:sz w:val="28"/>
          <w:szCs w:val="28"/>
        </w:rPr>
        <w:t>2024</w:t>
      </w:r>
      <w:r w:rsidR="00525506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09521C">
        <w:rPr>
          <w:rFonts w:ascii="Times New Roman" w:eastAsia="Calibri" w:hAnsi="Times New Roman" w:cs="Times New Roman"/>
          <w:sz w:val="28"/>
          <w:szCs w:val="28"/>
        </w:rPr>
        <w:t>, регистрационный № 79349);</w:t>
      </w:r>
    </w:p>
    <w:p w14:paraId="7C4ACF72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>о внесении изменений в перечень индикаторов риска нарушения обязательных требований в области промышленной безопасности:</w:t>
      </w:r>
    </w:p>
    <w:p w14:paraId="5D054458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от 24 апреля 2024 г. № 138 «О внесении изменений в перечень индикаторов риска нарушения обязательных требований, используемых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 xml:space="preserve">для осуществления федерального государственного лицензионного контроля за деятельностью по проведению экспертизы промышленной безопасности, утвержденный приказом Ростехнадзора от 17 мая 2023 г. № 185» (зарегистрирован Минюстом России 24 июня 2024 г., регистрационный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>№ 78643);</w:t>
      </w:r>
    </w:p>
    <w:p w14:paraId="2E1BCE98" w14:textId="0D47D2DD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от 27 сентября 2024 г. № 295 «О внесении изменений в перечень индикаторов риска нарушения обязательных требований, используемых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 xml:space="preserve">при осуществлении Федеральной службой по экологическому, технологическому и атомному надзору и её территориальными органами федерального государственного надзора в области промышленной безопасности, утвержденный приказом Федеральной службы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 xml:space="preserve">по экологическому, технологическому и атомному надзору от 23 ноября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>2021 г. № 397» (зарегистрирован Минюстом России 19 декабря 2024 г., регистрационный № 80620)</w:t>
      </w:r>
      <w:r w:rsidR="003D7F4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D162E6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>В 2024 году утверждено 10 руководств по безопасности:</w:t>
      </w:r>
    </w:p>
    <w:p w14:paraId="2ACC0EE9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lastRenderedPageBreak/>
        <w:t>от 16 января 2024 г. № 8 «Методические рекомендации о порядке проведения визуального и измерительного контроля»;</w:t>
      </w:r>
    </w:p>
    <w:p w14:paraId="7164D623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>от 30 июля 2024 г. № 231 «Об утверждении руководства по безопасности «Общие рекомендации по обращению с выведенными из эксплуатации технологическим оборудованием и его частями на объектах производств боеприпасов и спецхимии»;</w:t>
      </w:r>
    </w:p>
    <w:p w14:paraId="4477E038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от 9 августа 2024 № 251 «Об утверждении руководства по безопасности при использовании атомной энергии «Методические рекомендации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>по проведению анализа риска на объектах производства, транспортировки, хранения, отгрузки и использования сжиженного природного газа»;</w:t>
      </w:r>
    </w:p>
    <w:p w14:paraId="45E1A693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от 22 августа 2024 г. № 262 «Об утверждении руководства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 xml:space="preserve">по безопасности «Рекомендация по ремонту магистральных нефтепроводов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>и нефтепродуктопроводов на переходах через водные преграды, железные дороги и автомобильные дороги I-IV категорий»;</w:t>
      </w:r>
    </w:p>
    <w:p w14:paraId="7CC03442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от 8 ноября 2024 г. № 343 «Об утверждении руководства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>по безопасности при использовании атомной энергии «Методические рекомендации по определению зон загазирования, параметров взрывоустойчивых перемычек и оценке полноты и достоверности компьютерных моделей вентиляционной сети шахты»;</w:t>
      </w:r>
    </w:p>
    <w:p w14:paraId="74A1C687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от 9 декабря 2024 г. № 368 «Об утверждении руководства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 xml:space="preserve">по безопасности «Рекомендации по порядку временного вывода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>из эксплуатации технических устройств и сооружений на опасных производственных объектах нефтегазового комплекса»;</w:t>
      </w:r>
    </w:p>
    <w:p w14:paraId="7D4A214D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от 12 декабря 2024 г. № 384 «Об утверждении руководства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 xml:space="preserve">по безопасности «Общие рекомендации к хранению взрывчатых веществ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>и изделий на их основе на объектах производств боеприпасов и спецхимии»;</w:t>
      </w:r>
    </w:p>
    <w:p w14:paraId="1FEC7558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от 19 декабря 2024 г. № 408 «Об утверждении руководства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>по безопасности «Технология управления скважиной при газонефтеводопроявлениях в различных горно-геологических условиях»;</w:t>
      </w:r>
    </w:p>
    <w:p w14:paraId="4D5E79E0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от 25 декабря 2024 г. № 426 «Об утверждении руководства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 xml:space="preserve">по безопасности «Рекомендации по предотвращению проникновения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>на опасный производственный объект посторонних лиц»;</w:t>
      </w:r>
    </w:p>
    <w:p w14:paraId="3C765619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от 26 декабря 2024 г. № 432 «Об утверждении руководства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>по безопасности «Методические рекомендации по определению допустимого рабочего давления магистральных нефтепроводов и нефтепродуктопроводов».</w:t>
      </w:r>
    </w:p>
    <w:p w14:paraId="22D1E11D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Также приказом Ростехнадзора от 11 декабря 2024 г. № 379 признан утратившим силу приказ Ростехнадзора от 30 сентября 2015 г. № 387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>«Об утверждении Руководства по безопасности «Методические рекомендации по разработке обоснования безопасности опасных производственных объектов нефтегазового комплекса».</w:t>
      </w:r>
    </w:p>
    <w:p w14:paraId="68B5DBD1" w14:textId="13D621B9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9521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Использование атомной энергии:</w:t>
      </w:r>
    </w:p>
    <w:p w14:paraId="23BEC94E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>В 2024 году Ростехнадзором в области использования атомной энергии разработаны, утверждены и зарегистрированы в Минюсте России следующие приказы:</w:t>
      </w:r>
    </w:p>
    <w:p w14:paraId="693D69C9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>об утверждении федеральных норм и правил:</w:t>
      </w:r>
    </w:p>
    <w:p w14:paraId="7410238D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от 28 июня 2024 г. № 201 «Об утверждении федеральных норм и правил в области использования атомной энергии «Требования к объявлению состояний аварийной готовности, аварийной обстановки и порядку оперативной передачи информации на объектах ядерного топливного цикла» (зарегистрирован Минюстом России 1 октября 2024 г., регистрационный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>№ 79642);</w:t>
      </w:r>
    </w:p>
    <w:p w14:paraId="2A30C8C4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>о внесении изменений в действующие ФНП:</w:t>
      </w:r>
    </w:p>
    <w:p w14:paraId="2C92DA73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>от 8 июля 2024 г. № 210 «О внесении изменений в федеральные нормы и правила в области использования атомной энергии «Сварка и наплавка оборудования и трубопроводов атомных энергетических установок» (зарегистрирован Минюстом России 19 августа 2024 г. № 79200);</w:t>
      </w:r>
    </w:p>
    <w:p w14:paraId="18D3400D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>от 8 июля 2024 г. № 211 «О внесении изменений в федеральные нормы и правила в области использования атомной энергии «Правила контроля металла оборудования и трубопроводов атомных энергетических установок при изготовлении и монтаже» (зарегистрирован Минюстом России 16 августа 2024 г. № 79171);</w:t>
      </w:r>
    </w:p>
    <w:p w14:paraId="7B4CF721" w14:textId="6E1B919E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>от 10 октября 2024 г. № 313 «О внесении изменений в федеральные нормы и правила в области использования атомной энергии «Правила устройства и эксплуатации локализующих систем безопасности атомных станций</w:t>
      </w:r>
      <w:r w:rsidR="003D7F4B">
        <w:rPr>
          <w:rFonts w:ascii="Times New Roman" w:eastAsia="Calibri" w:hAnsi="Times New Roman" w:cs="Times New Roman"/>
          <w:sz w:val="28"/>
          <w:szCs w:val="28"/>
        </w:rPr>
        <w:t>»</w:t>
      </w:r>
      <w:r w:rsidRPr="0009521C">
        <w:rPr>
          <w:rFonts w:ascii="Times New Roman" w:eastAsia="Calibri" w:hAnsi="Times New Roman" w:cs="Times New Roman"/>
          <w:sz w:val="28"/>
          <w:szCs w:val="28"/>
        </w:rPr>
        <w:t>, утвержденные приказом Ростехнадзора от 24 февраля 2016 г. № 70» (зарегистрирован Минюстом России 11 ноября 2024 г. № 80098);</w:t>
      </w:r>
    </w:p>
    <w:p w14:paraId="52B1A6F9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>от 10 октября 2024 г. № 314 «О внесении изменений в федеральные нормы и правила в области использования атомной энергии «Правила обеспечения безопасности при выводе из эксплуатации блока атомной станции», утвержденные Ростехнадзором от 10 января 2017 г. № 5» (зарегистрирован Минюстом России 9 декабря 2024 г. № 80497).</w:t>
      </w:r>
    </w:p>
    <w:p w14:paraId="045F6D36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>В 2024 году в области использования атомной энергии утверждены приказами руководства по безопасности:</w:t>
      </w:r>
    </w:p>
    <w:p w14:paraId="5BED606C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от 9 января 2024 г. № 2 «Об утверждении руководства по безопасности при использовании атомной энергии «Комментарии к федеральным нормам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>и правилам в области использования атомной энергии «Безопасность при обращении с радиоактивными отходами. Общие положения»;</w:t>
      </w:r>
    </w:p>
    <w:p w14:paraId="3C98E4BA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от 14 февраля 2024 г. № 53 «Об утверждении руководства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 xml:space="preserve">по безопасности при использовании атомной энергии «Рекомендации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</w:r>
      <w:r w:rsidRPr="0009521C">
        <w:rPr>
          <w:rFonts w:ascii="Times New Roman" w:eastAsia="Calibri" w:hAnsi="Times New Roman" w:cs="Times New Roman"/>
          <w:sz w:val="28"/>
          <w:szCs w:val="28"/>
        </w:rPr>
        <w:lastRenderedPageBreak/>
        <w:t>по применению средств контроля доступа в системе учета и контроля ядерных материалов»;</w:t>
      </w:r>
    </w:p>
    <w:p w14:paraId="508B9713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от 16 февраля 2024 г. № 57 «Об утверждении руководства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 xml:space="preserve">по безопасности при использовании атомной энергии «Рекомендации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 xml:space="preserve">по структуре и содержанию программ управления ресурсом контейнеров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>для хранения и транспортирования радиоактивных материалов»;</w:t>
      </w:r>
    </w:p>
    <w:p w14:paraId="162F9623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от 4 апреля 2024 г. № 121 «Об утверждении руководства по безопасности при использовании атомной энергии «Рекомендации по составу, содержанию и порядку разработки объектовых документов по физической защите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>в организациях с радиационными объектами и порядку установления уровней физической защиты радиационных объектов»;</w:t>
      </w:r>
    </w:p>
    <w:p w14:paraId="3A9F7536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от 25 ноября 2024 г. № 352 «Об утверждении руководства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 xml:space="preserve">по безопасности при использовании атомной энергии «Рекомендации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 xml:space="preserve">по составу и содержанию отчета по обоснованию безопасности при выводе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>из эксплуатации блока атомной станции»;</w:t>
      </w:r>
    </w:p>
    <w:p w14:paraId="126070D0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>о внесении изменений в действующие руководства по безопасности:</w:t>
      </w:r>
    </w:p>
    <w:p w14:paraId="18D48706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от 24 января 2024 г. № 21 «О внесении изменений в руководство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 xml:space="preserve">по безопасности при использовании атомной энергии «Рекомендации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>по разработке вероятностного анализа безопасности уровня 2 для блока атомной станции», утвержденное приказом Ростехнадзора от 9 августа 2028 г. № 355»;</w:t>
      </w:r>
    </w:p>
    <w:p w14:paraId="2C4CB225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от 19 июня 2024 г. № 188 «О внесении изменений в руководство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 xml:space="preserve">по безопасности при использовании атомной энергии «Рекомендации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>к структуре и содержанию технологического регламента эксплуатации блока атомной станции с реактором типа ВВЭР», утвержденное приказом Ростехнадзора от 14 декабря 20016 г. № 533»;</w:t>
      </w:r>
    </w:p>
    <w:p w14:paraId="5E6C5119" w14:textId="3B81F00C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от 26 июня 2024 г. № 200 «О внесении изменений в пункт 25 руководства по безопасности при использовании атомной энергии «Рекомендации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 xml:space="preserve">к обоснованию остаточного ресурса строительных конструкций объектов использования атомной энергии», утвержденного приказом Ростехнадзора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>от 7 декабря 2020 г. № 502»;</w:t>
      </w:r>
    </w:p>
    <w:p w14:paraId="7C701760" w14:textId="081D56CD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от 10 декабря 2024 г. № 376 «О внесении изменений в руководство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 xml:space="preserve">по безопасности при использовании атомной энергии «Радиационные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>и теплофизические характеристики отработавшего ядерного топлива водо-водяных энергетических реакторов и реакторов большой мощности канальных»</w:t>
      </w:r>
      <w:r w:rsidR="00C02C41">
        <w:rPr>
          <w:rFonts w:ascii="Times New Roman" w:eastAsia="Calibri" w:hAnsi="Times New Roman" w:cs="Times New Roman"/>
          <w:sz w:val="28"/>
          <w:szCs w:val="28"/>
        </w:rPr>
        <w:t>,</w:t>
      </w: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 утвержденное приказом Ростехнадзора от 11 марта 2020 г.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>№ 106»;</w:t>
      </w:r>
    </w:p>
    <w:p w14:paraId="733DC245" w14:textId="2BC8B62F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от 23 декабря 2024 г. № 413 «О внесении изменений в руководство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 xml:space="preserve">по безопасности при использовании атомной энергии «Рекомендации </w:t>
      </w:r>
      <w:r w:rsidR="00525506">
        <w:rPr>
          <w:rFonts w:ascii="Times New Roman" w:eastAsia="Calibri" w:hAnsi="Times New Roman" w:cs="Times New Roman"/>
          <w:sz w:val="28"/>
          <w:szCs w:val="28"/>
        </w:rPr>
        <w:br/>
      </w: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по составу, содержанию и порядку разработки объектовых документов </w:t>
      </w:r>
      <w:r w:rsidR="00525506">
        <w:rPr>
          <w:rFonts w:ascii="Times New Roman" w:eastAsia="Calibri" w:hAnsi="Times New Roman" w:cs="Times New Roman"/>
          <w:sz w:val="28"/>
          <w:szCs w:val="28"/>
        </w:rPr>
        <w:br/>
      </w:r>
      <w:r w:rsidRPr="0009521C">
        <w:rPr>
          <w:rFonts w:ascii="Times New Roman" w:eastAsia="Calibri" w:hAnsi="Times New Roman" w:cs="Times New Roman"/>
          <w:sz w:val="28"/>
          <w:szCs w:val="28"/>
        </w:rPr>
        <w:lastRenderedPageBreak/>
        <w:t>по физической защите в организациях с радиационными объектами и порядку установления уровней физической защиты радиационных объектов».</w:t>
      </w:r>
    </w:p>
    <w:p w14:paraId="2352CFC6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>Приказами Ростехнадзора признаны утратившими силу:</w:t>
      </w:r>
    </w:p>
    <w:p w14:paraId="3AF99866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от 17 января 2024 г. № 11 – постановление Ростехнадзора от 7 ноября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 xml:space="preserve">2005 г. № 6 «Об утверждении и введении в действие федеральных норм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 xml:space="preserve">и правил в области использования атомной энергии «Правила устройства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>и эксплуатации систем вентиляции, важных для безопасности атомных станций»;</w:t>
      </w:r>
    </w:p>
    <w:p w14:paraId="1458671C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от 14 февраля 2024 г. № 52 – постановление Ростехнадзора от 12 декабря 2006 г. № 8 «Об утверждении и введении в действие федеральных норм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 xml:space="preserve">и правил в области использования атомной энергии «Требования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 xml:space="preserve">к планированию и обеспечению готовности к ликвидации последствий аварий при транспортировании ядерных материалов и радиоактивных веществ». </w:t>
      </w:r>
    </w:p>
    <w:p w14:paraId="1E785FC9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 xml:space="preserve">Приказом Ростехнадзора от 6 мая 2024 г. № 147 признано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 xml:space="preserve">не подлежащим применению постановление Федерального надзора России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 xml:space="preserve">по ядерной и радиационной безопасности от 28 декабря 2000 г. № 16 </w:t>
      </w:r>
      <w:r w:rsidRPr="0009521C">
        <w:rPr>
          <w:rFonts w:ascii="Times New Roman" w:eastAsia="Calibri" w:hAnsi="Times New Roman" w:cs="Times New Roman"/>
          <w:sz w:val="28"/>
          <w:szCs w:val="28"/>
        </w:rPr>
        <w:br/>
        <w:t xml:space="preserve">«Об утверждении и введении в действие федеральных норм и правил в области использования атомной энергии НП-024-2000 «Требования к обоснованию возможности продления назначенного срока эксплуатации объектов использования атомной энергии» и признан утратившим силу приказ Ростехнадзора от 11 сентября 2017 г. № 363 «О неприменении отдельных положений федеральных норм и правил в области использования атомной энергии». </w:t>
      </w:r>
    </w:p>
    <w:p w14:paraId="0AFF67DB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21C">
        <w:rPr>
          <w:rFonts w:ascii="Times New Roman" w:eastAsia="Calibri" w:hAnsi="Times New Roman" w:cs="Times New Roman"/>
          <w:sz w:val="28"/>
          <w:szCs w:val="28"/>
        </w:rPr>
        <w:t>Минюстом России 20 марта 2024 г. зарегистрирован за № 77568 приказ Ростехнадзора от 7 декабря 2023 г. № 440 «Об утверждении федеральных норм и правил в области использования атомной энергии «Требования к физической защите ядерных материалов, ядерных установок и пунктов хранения ядерных материалов».</w:t>
      </w:r>
    </w:p>
    <w:p w14:paraId="033FFB21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9521C">
        <w:rPr>
          <w:rFonts w:ascii="Times New Roman" w:eastAsia="Calibri" w:hAnsi="Times New Roman" w:cs="Times New Roman"/>
          <w:b/>
          <w:sz w:val="28"/>
          <w:szCs w:val="28"/>
        </w:rPr>
        <w:t>Безопасность гидротехнических сооружений:</w:t>
      </w:r>
    </w:p>
    <w:p w14:paraId="4891C7CD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09521C">
        <w:rPr>
          <w:rFonts w:ascii="Times New Roman" w:eastAsia="Calibri" w:hAnsi="Times New Roman" w:cs="Times New Roman"/>
          <w:spacing w:val="-6"/>
          <w:sz w:val="28"/>
          <w:szCs w:val="28"/>
        </w:rPr>
        <w:t>В 2024 году в области безопасности гидротехнических сооружений утверждены приказы:</w:t>
      </w:r>
    </w:p>
    <w:p w14:paraId="1BAAE0C3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09521C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от 21 февраля 2024 г. № 62 «Об утверждении формы акта преддекларационного обследования гидротехнического сооружения </w:t>
      </w:r>
      <w:r w:rsidRPr="0009521C">
        <w:rPr>
          <w:rFonts w:ascii="Times New Roman" w:eastAsia="Calibri" w:hAnsi="Times New Roman" w:cs="Times New Roman"/>
          <w:spacing w:val="-6"/>
          <w:sz w:val="28"/>
          <w:szCs w:val="28"/>
        </w:rPr>
        <w:br/>
        <w:t xml:space="preserve">(за исключением судоходных и портовых гидротехнических сооружений)» (зарегистрирован Минюстом России 16 апреля 2024 г., регистрационный </w:t>
      </w:r>
      <w:r w:rsidRPr="0009521C">
        <w:rPr>
          <w:rFonts w:ascii="Times New Roman" w:eastAsia="Calibri" w:hAnsi="Times New Roman" w:cs="Times New Roman"/>
          <w:spacing w:val="-6"/>
          <w:sz w:val="28"/>
          <w:szCs w:val="28"/>
        </w:rPr>
        <w:br/>
        <w:t>№ 77899);</w:t>
      </w:r>
    </w:p>
    <w:p w14:paraId="057D68CB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09521C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от 8 мая 2024 г. № 149 «Об утверждении федеральных норм и правил </w:t>
      </w:r>
      <w:r w:rsidRPr="0009521C">
        <w:rPr>
          <w:rFonts w:ascii="Times New Roman" w:eastAsia="Calibri" w:hAnsi="Times New Roman" w:cs="Times New Roman"/>
          <w:spacing w:val="-6"/>
          <w:sz w:val="28"/>
          <w:szCs w:val="28"/>
        </w:rPr>
        <w:br/>
        <w:t xml:space="preserve">в области безопасности гидротехнических сооружений «Требования к экспертам в области безопасности гидротехнических сооружений (за исключением </w:t>
      </w:r>
      <w:r w:rsidRPr="0009521C">
        <w:rPr>
          <w:rFonts w:ascii="Times New Roman" w:eastAsia="Calibri" w:hAnsi="Times New Roman" w:cs="Times New Roman"/>
          <w:spacing w:val="-6"/>
          <w:sz w:val="28"/>
          <w:szCs w:val="28"/>
        </w:rPr>
        <w:lastRenderedPageBreak/>
        <w:t>судоходных и портовых гидротехнических сооружений)» (зарегистрирован Минюстом России 28 мая 2024 г., регистрационный № 78301);</w:t>
      </w:r>
    </w:p>
    <w:p w14:paraId="3729DFF4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09521C">
        <w:rPr>
          <w:rFonts w:ascii="Times New Roman" w:eastAsia="Calibri" w:hAnsi="Times New Roman" w:cs="Times New Roman"/>
          <w:spacing w:val="-6"/>
          <w:sz w:val="28"/>
          <w:szCs w:val="28"/>
        </w:rPr>
        <w:t>от 8 мая 2024 г. № 150 «О признании утратившими силу некоторых приказов Федеральной службы по экологическому, технологическому и атомному надзору по вопросам безопасности гидротехнических сооружений» (зарегистрирован Минюстом России 28 мая 2024 г., регистрационный № 78305);</w:t>
      </w:r>
    </w:p>
    <w:p w14:paraId="5C8173EC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09521C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от 8 мая 2024 г. № 151 «Об утверждении федеральных норм и правил </w:t>
      </w:r>
      <w:r w:rsidRPr="0009521C">
        <w:rPr>
          <w:rFonts w:ascii="Times New Roman" w:eastAsia="Calibri" w:hAnsi="Times New Roman" w:cs="Times New Roman"/>
          <w:spacing w:val="-6"/>
          <w:sz w:val="28"/>
          <w:szCs w:val="28"/>
        </w:rPr>
        <w:br/>
        <w:t xml:space="preserve">в области безопасности гидротехнических сооружений «Требования </w:t>
      </w:r>
      <w:r w:rsidRPr="0009521C">
        <w:rPr>
          <w:rFonts w:ascii="Times New Roman" w:eastAsia="Calibri" w:hAnsi="Times New Roman" w:cs="Times New Roman"/>
          <w:spacing w:val="-6"/>
          <w:sz w:val="28"/>
          <w:szCs w:val="28"/>
        </w:rPr>
        <w:br/>
        <w:t>к обеспечению безопасности гидротехнических сооружений (за исключением судоходных и портовых гидротехнических сооружений)» (зарегистрирован Минюстом России 31 мая 2024 г., регистрационный № 78405);</w:t>
      </w:r>
    </w:p>
    <w:p w14:paraId="6D490E3B" w14:textId="38AFC8E3" w:rsid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09521C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от 15 ноября 2024 г. № 347 «Об утверждении Методики определения оцененного в рублях размера максимального вреда, который может быть причинен жизни, здоровью физических лиц, окружающей среде, имуществу физических и юридических лиц при аварии гидротехнического сооружения </w:t>
      </w:r>
      <w:r w:rsidRPr="0009521C">
        <w:rPr>
          <w:rFonts w:ascii="Times New Roman" w:eastAsia="Calibri" w:hAnsi="Times New Roman" w:cs="Times New Roman"/>
          <w:spacing w:val="-6"/>
          <w:sz w:val="28"/>
          <w:szCs w:val="28"/>
        </w:rPr>
        <w:br/>
        <w:t>(за исключением судоходных и портовых гидротехнических сооружений)» (зарегистрирован Минюстом России 29 ноября 202</w:t>
      </w:r>
      <w:r w:rsidR="004F63A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4 г., регистрационный </w:t>
      </w:r>
      <w:r w:rsidR="004F63AB">
        <w:rPr>
          <w:rFonts w:ascii="Times New Roman" w:eastAsia="Calibri" w:hAnsi="Times New Roman" w:cs="Times New Roman"/>
          <w:spacing w:val="-6"/>
          <w:sz w:val="28"/>
          <w:szCs w:val="28"/>
        </w:rPr>
        <w:br/>
        <w:t>№ 80411);</w:t>
      </w:r>
    </w:p>
    <w:p w14:paraId="4ABA796A" w14:textId="1B3E13E7" w:rsidR="004F63AB" w:rsidRPr="0009521C" w:rsidRDefault="004F63AB" w:rsidP="004F63AB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от 18 ноября 2024 г. № 349 «О внесении </w:t>
      </w:r>
      <w:r w:rsidRPr="004F63AB">
        <w:rPr>
          <w:rFonts w:ascii="Times New Roman" w:eastAsia="Calibri" w:hAnsi="Times New Roman" w:cs="Times New Roman"/>
          <w:spacing w:val="-6"/>
          <w:sz w:val="28"/>
          <w:szCs w:val="28"/>
        </w:rPr>
        <w:t>изменений в перечень индикаторов риска нарушения обязательных требований, используемых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при осуществлении федерального государственного надзора в области безопасности гидротехнических сооружений (за исключением портовых и судоходных гидротехнических сооружений), утвержденный приказом Федеральной службы по экологическому, технологическому и атомному надзору от 20 июля 2023 г. 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br/>
        <w:t>№ 268» (</w:t>
      </w:r>
      <w:r w:rsidRPr="004F63A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зарегистрирован Минюстом России 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t>28 декабря</w:t>
      </w:r>
      <w:r w:rsidRPr="004F63A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t>4</w:t>
      </w:r>
      <w:r w:rsidRPr="004F63A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г., регистрационный № 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t>80860).</w:t>
      </w:r>
    </w:p>
    <w:p w14:paraId="26B3E40C" w14:textId="21DD9982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09521C">
        <w:rPr>
          <w:rFonts w:ascii="Times New Roman" w:eastAsia="Calibri" w:hAnsi="Times New Roman" w:cs="Times New Roman"/>
          <w:spacing w:val="-6"/>
          <w:sz w:val="28"/>
          <w:szCs w:val="28"/>
        </w:rPr>
        <w:t>Приказами Ростехнадзора от 21 декабря 2023 г. № 468 (зарегистрирован Минюстом России 5 февраля 2024 г., регистрационный № 77136) и от 18 ноября 2024 г. № 349 (зарегистрирован Минюстом России 28</w:t>
      </w:r>
      <w:r w:rsidR="00C02C4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декабря </w:t>
      </w:r>
      <w:r w:rsidRPr="0009521C">
        <w:rPr>
          <w:rFonts w:ascii="Times New Roman" w:eastAsia="Calibri" w:hAnsi="Times New Roman" w:cs="Times New Roman"/>
          <w:spacing w:val="-6"/>
          <w:sz w:val="28"/>
          <w:szCs w:val="28"/>
        </w:rPr>
        <w:t>2024</w:t>
      </w:r>
      <w:r w:rsidR="00C02C4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г.</w:t>
      </w:r>
      <w:r w:rsidRPr="0009521C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, регистрационный № 80860) внесены изменения в приказ Ростехнадзора </w:t>
      </w:r>
      <w:r w:rsidR="00C02C41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09521C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от 20 июля 2023 г. № 268 «Об утверждении перечня индикаторов риска нарушения обязательных требований, используемых при осуществлении федерального государственного надзора в области безопасности гидротехнических сооружений (за исключением портовых и судоходных гидротехнических сооружений)» (зарегистрирован Минюстом России 9 октября 2023 г., регистрационный </w:t>
      </w:r>
      <w:r w:rsidR="00C02C41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09521C">
        <w:rPr>
          <w:rFonts w:ascii="Times New Roman" w:eastAsia="Calibri" w:hAnsi="Times New Roman" w:cs="Times New Roman"/>
          <w:spacing w:val="-6"/>
          <w:sz w:val="28"/>
          <w:szCs w:val="28"/>
        </w:rPr>
        <w:t>№ 75503);</w:t>
      </w:r>
    </w:p>
    <w:p w14:paraId="5E406884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b/>
          <w:spacing w:val="-6"/>
          <w:sz w:val="28"/>
          <w:szCs w:val="28"/>
        </w:rPr>
      </w:pPr>
      <w:r w:rsidRPr="0009521C">
        <w:rPr>
          <w:rFonts w:ascii="Times New Roman" w:eastAsia="Calibri" w:hAnsi="Times New Roman" w:cs="Times New Roman"/>
          <w:b/>
          <w:spacing w:val="-6"/>
          <w:sz w:val="28"/>
          <w:szCs w:val="28"/>
        </w:rPr>
        <w:t>Горный надзор:</w:t>
      </w:r>
    </w:p>
    <w:p w14:paraId="67F666B8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09521C">
        <w:rPr>
          <w:rFonts w:ascii="Times New Roman" w:eastAsia="Calibri" w:hAnsi="Times New Roman" w:cs="Times New Roman"/>
          <w:spacing w:val="-6"/>
          <w:sz w:val="28"/>
          <w:szCs w:val="28"/>
        </w:rPr>
        <w:t>В 2024 году в области горного надзора:</w:t>
      </w:r>
    </w:p>
    <w:p w14:paraId="72CF87B8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09521C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приказами Ростехнадзора от 13 декабря 2023 г. № 449 (зарегистрирован Минюстом России 11 марта 2024 г., регистрационный № 77473) и от 21 мая </w:t>
      </w:r>
      <w:r w:rsidRPr="0009521C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09521C">
        <w:rPr>
          <w:rFonts w:ascii="Times New Roman" w:eastAsia="Calibri" w:hAnsi="Times New Roman" w:cs="Times New Roman"/>
          <w:spacing w:val="-6"/>
          <w:sz w:val="28"/>
          <w:szCs w:val="28"/>
        </w:rPr>
        <w:lastRenderedPageBreak/>
        <w:t xml:space="preserve">2024 г. № 157 (зарегистрирован Минюстом России 24 июня 2024 г., регистрационный № 78656) внесены изменения в приказ Ростехнадзора </w:t>
      </w:r>
      <w:r w:rsidRPr="0009521C">
        <w:rPr>
          <w:rFonts w:ascii="Times New Roman" w:eastAsia="Calibri" w:hAnsi="Times New Roman" w:cs="Times New Roman"/>
          <w:spacing w:val="-6"/>
          <w:sz w:val="28"/>
          <w:szCs w:val="28"/>
        </w:rPr>
        <w:br/>
        <w:t xml:space="preserve">от 22 июня 2023 г. № 231 «Об утверждении перечня индикаторов риска нарушения обязательных требований, используемых при осуществлении федерального государственного горного надзора» (зарегистрирован Минюстом России </w:t>
      </w:r>
      <w:r w:rsidRPr="0009521C">
        <w:rPr>
          <w:rFonts w:ascii="Times New Roman" w:eastAsia="Calibri" w:hAnsi="Times New Roman" w:cs="Times New Roman"/>
          <w:spacing w:val="-6"/>
          <w:sz w:val="28"/>
          <w:szCs w:val="28"/>
        </w:rPr>
        <w:br/>
        <w:t>9 октября 2023 г., регистрационный № 75503);</w:t>
      </w:r>
    </w:p>
    <w:p w14:paraId="1E9686BF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09521C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приказом Ростехнадзора от 19 сентября 2024 г. № 290 (зарегистрирован Минюстом России 28 октября 2024 г., регистрационный № 79937) внесены изменения в приказ Ростехнадзора от 20 июня 2023 г. № 227 (зарегистрирован Минюстом России 11 сентября 2023 г., регистрационный № 75164) </w:t>
      </w:r>
      <w:r w:rsidRPr="0009521C">
        <w:rPr>
          <w:rFonts w:ascii="Times New Roman" w:eastAsia="Calibri" w:hAnsi="Times New Roman" w:cs="Times New Roman"/>
          <w:spacing w:val="-6"/>
          <w:sz w:val="28"/>
          <w:szCs w:val="28"/>
        </w:rPr>
        <w:br/>
        <w:t>«Об утверждении перечня индикаторов риска нарушения обязательных требований, используемых при осуществлении федерального государственного лицензионного контроля (надзора) за деятельностью, связанной с обращением взрывчатых материалов промышленного назначения»;</w:t>
      </w:r>
    </w:p>
    <w:p w14:paraId="0FBC0C41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09521C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приказом Ростехнадзора от 12 сентября 2024 г. № 276 (зарегистрирован Минюстом России 24 октября 2024 г., регистрационный № 79896) внесены изменения в приказ Ростехнадзора от 13 июля 2023 г. № 252 (зарегистрирован Минюстом России 9 октября 2023 г., регистрационный № 75502) </w:t>
      </w:r>
      <w:r w:rsidRPr="0009521C">
        <w:rPr>
          <w:rFonts w:ascii="Times New Roman" w:eastAsia="Calibri" w:hAnsi="Times New Roman" w:cs="Times New Roman"/>
          <w:spacing w:val="-6"/>
          <w:sz w:val="28"/>
          <w:szCs w:val="28"/>
        </w:rPr>
        <w:br/>
        <w:t>«Об утверждении перечня индикаторов риска нарушения обязательных требований, используемых для осуществления федерального государственного лицензионного контроля (надзора) за производством маркшейдерских работ».</w:t>
      </w:r>
    </w:p>
    <w:p w14:paraId="3C2EDC4D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b/>
          <w:spacing w:val="-6"/>
          <w:sz w:val="28"/>
          <w:szCs w:val="28"/>
        </w:rPr>
      </w:pPr>
      <w:r w:rsidRPr="0009521C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Контроль (надзор) в области безопасного использования </w:t>
      </w:r>
      <w:r w:rsidRPr="0009521C">
        <w:rPr>
          <w:rFonts w:ascii="Times New Roman" w:eastAsia="Calibri" w:hAnsi="Times New Roman" w:cs="Times New Roman"/>
          <w:b/>
          <w:spacing w:val="-6"/>
          <w:sz w:val="28"/>
          <w:szCs w:val="28"/>
        </w:rPr>
        <w:br/>
        <w:t xml:space="preserve">и содержания лифтов, подъемных платформ для инвалидов, пассажирских конвейеров (движущихся пешеходных дорожек), эскалаторов, </w:t>
      </w:r>
      <w:r w:rsidRPr="0009521C">
        <w:rPr>
          <w:rFonts w:ascii="Times New Roman" w:eastAsia="Calibri" w:hAnsi="Times New Roman" w:cs="Times New Roman"/>
          <w:b/>
          <w:spacing w:val="-6"/>
          <w:sz w:val="28"/>
          <w:szCs w:val="28"/>
        </w:rPr>
        <w:br/>
        <w:t>за исключением эскалаторов в метрополитенах:</w:t>
      </w:r>
    </w:p>
    <w:p w14:paraId="6CC642C6" w14:textId="77777777" w:rsidR="0009521C" w:rsidRPr="0009521C" w:rsidRDefault="0009521C" w:rsidP="0009521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09521C">
        <w:rPr>
          <w:rFonts w:ascii="Times New Roman" w:eastAsia="Calibri" w:hAnsi="Times New Roman" w:cs="Times New Roman"/>
          <w:spacing w:val="-6"/>
          <w:sz w:val="28"/>
          <w:szCs w:val="28"/>
        </w:rPr>
        <w:t>Минюстом России 31 января 2024 г. зарегистрирован за № 77085 приказ Ростехнадзора от 28 декабря 2023 г. № 495 «Об утверждении Порядка ведения реестра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метрополитенах, подлежащих учету Федеральной службой по экологическому, технологическому и атомному надзору».</w:t>
      </w:r>
    </w:p>
    <w:p w14:paraId="0CFC86BE" w14:textId="77777777" w:rsidR="0009521C" w:rsidRPr="0009521C" w:rsidRDefault="0009521C" w:rsidP="0009521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/>
          <w:spacing w:val="-6"/>
          <w:sz w:val="28"/>
          <w:szCs w:val="28"/>
        </w:rPr>
      </w:pPr>
      <w:r w:rsidRPr="0009521C">
        <w:rPr>
          <w:rFonts w:ascii="Times New Roman" w:eastAsia="Calibri" w:hAnsi="Times New Roman" w:cs="Times New Roman"/>
          <w:b/>
          <w:spacing w:val="-6"/>
          <w:sz w:val="28"/>
          <w:szCs w:val="28"/>
        </w:rPr>
        <w:t>В части актуализации административных регламентов:</w:t>
      </w:r>
    </w:p>
    <w:p w14:paraId="4EC9CE36" w14:textId="3628F116" w:rsidR="0009521C" w:rsidRPr="0009521C" w:rsidRDefault="0009521C" w:rsidP="0009521C">
      <w:pPr>
        <w:spacing w:line="259" w:lineRule="auto"/>
        <w:ind w:firstLine="709"/>
        <w:jc w:val="both"/>
        <w:rPr>
          <w:rFonts w:ascii="Calibri" w:eastAsia="Calibri" w:hAnsi="Calibri" w:cs="Times New Roman"/>
        </w:rPr>
      </w:pPr>
      <w:r w:rsidRPr="0009521C">
        <w:rPr>
          <w:rFonts w:ascii="Times New Roman" w:eastAsia="Calibri" w:hAnsi="Times New Roman" w:cs="Times New Roman"/>
          <w:spacing w:val="-6"/>
          <w:sz w:val="28"/>
          <w:szCs w:val="28"/>
        </w:rPr>
        <w:t>Приказом Ростехнадзора от 22</w:t>
      </w:r>
      <w:r w:rsidR="00C02C4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июля </w:t>
      </w:r>
      <w:r w:rsidRPr="0009521C">
        <w:rPr>
          <w:rFonts w:ascii="Times New Roman" w:eastAsia="Calibri" w:hAnsi="Times New Roman" w:cs="Times New Roman"/>
          <w:spacing w:val="-6"/>
          <w:sz w:val="28"/>
          <w:szCs w:val="28"/>
        </w:rPr>
        <w:t>2024</w:t>
      </w:r>
      <w:r w:rsidR="00C02C4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г.</w:t>
      </w:r>
      <w:r w:rsidRPr="0009521C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№ 227 (зарегистрирован Минюстом России 28</w:t>
      </w:r>
      <w:r w:rsidR="00C02C4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августа </w:t>
      </w:r>
      <w:r w:rsidRPr="0009521C">
        <w:rPr>
          <w:rFonts w:ascii="Times New Roman" w:eastAsia="Calibri" w:hAnsi="Times New Roman" w:cs="Times New Roman"/>
          <w:spacing w:val="-6"/>
          <w:sz w:val="28"/>
          <w:szCs w:val="28"/>
        </w:rPr>
        <w:t>2024</w:t>
      </w:r>
      <w:r w:rsidR="00C02C4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г.</w:t>
      </w:r>
      <w:r w:rsidRPr="0009521C">
        <w:rPr>
          <w:rFonts w:ascii="Times New Roman" w:eastAsia="Calibri" w:hAnsi="Times New Roman" w:cs="Times New Roman"/>
          <w:spacing w:val="-6"/>
          <w:sz w:val="28"/>
          <w:szCs w:val="28"/>
        </w:rPr>
        <w:t>, регистрационный № 79309) признан утратившим силу приказ Ростехнадзора от 20</w:t>
      </w:r>
      <w:r w:rsidR="00C02C4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сентября </w:t>
      </w:r>
      <w:r w:rsidRPr="0009521C">
        <w:rPr>
          <w:rFonts w:ascii="Times New Roman" w:eastAsia="Calibri" w:hAnsi="Times New Roman" w:cs="Times New Roman"/>
          <w:spacing w:val="-6"/>
          <w:sz w:val="28"/>
          <w:szCs w:val="28"/>
        </w:rPr>
        <w:t>2018</w:t>
      </w:r>
      <w:r w:rsidR="00C02C4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г.</w:t>
      </w:r>
      <w:r w:rsidRPr="0009521C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№ 452 (зарегистрирован Минюстом России 11</w:t>
      </w:r>
      <w:r w:rsidR="00C02C4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октября </w:t>
      </w:r>
      <w:r w:rsidRPr="0009521C">
        <w:rPr>
          <w:rFonts w:ascii="Times New Roman" w:eastAsia="Calibri" w:hAnsi="Times New Roman" w:cs="Times New Roman"/>
          <w:spacing w:val="-6"/>
          <w:sz w:val="28"/>
          <w:szCs w:val="28"/>
        </w:rPr>
        <w:t>2018</w:t>
      </w:r>
      <w:r w:rsidR="00C02C4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г.</w:t>
      </w:r>
      <w:r w:rsidRPr="0009521C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, регистрационный </w:t>
      </w:r>
      <w:r w:rsidR="00C02C41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09521C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№ 52396) «Об утверждении Административного регламента предоставления Федеральной службой по экологическому, технологическому и атомному надзору государственной услуги по приему и учету уведомлений о начале осуществления юридическими лицами и индивидуальными предпринимателями отдельных </w:t>
      </w:r>
      <w:r w:rsidRPr="0009521C">
        <w:rPr>
          <w:rFonts w:ascii="Times New Roman" w:eastAsia="Calibri" w:hAnsi="Times New Roman" w:cs="Times New Roman"/>
          <w:spacing w:val="-6"/>
          <w:sz w:val="28"/>
          <w:szCs w:val="28"/>
        </w:rPr>
        <w:lastRenderedPageBreak/>
        <w:t>видов работ и услуг по перечню, утвержденному Правительством Российской Федерации».</w:t>
      </w:r>
    </w:p>
    <w:p w14:paraId="4CA8860C" w14:textId="77777777" w:rsidR="006D76DE" w:rsidRPr="0079668D" w:rsidRDefault="002911BA" w:rsidP="00E5627D">
      <w:pPr>
        <w:autoSpaceDE w:val="0"/>
        <w:autoSpaceDN w:val="0"/>
        <w:adjustRightInd w:val="0"/>
        <w:spacing w:after="0" w:line="360" w:lineRule="exact"/>
        <w:ind w:firstLine="709"/>
        <w:jc w:val="both"/>
      </w:pPr>
      <w:r w:rsidRPr="00A82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 Осуществление лицензионно-разрешительной деятельности</w:t>
      </w:r>
    </w:p>
    <w:p w14:paraId="7282053E" w14:textId="4EF7EBA4" w:rsidR="00FD7BA4" w:rsidRPr="0079668D" w:rsidRDefault="002911BA" w:rsidP="00E5627D">
      <w:pPr>
        <w:autoSpaceDE w:val="0"/>
        <w:autoSpaceDN w:val="0"/>
        <w:adjustRightInd w:val="0"/>
        <w:spacing w:after="0" w:line="360" w:lineRule="exact"/>
        <w:ind w:firstLine="709"/>
        <w:jc w:val="both"/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21 ноября 2011 г. № 957 «Об организации лицензирования отдельных видов деятельности» и постановлением Правительства Российской </w:t>
      </w:r>
      <w:r w:rsidR="00FD7BA4" w:rsidRPr="0079668D">
        <w:rPr>
          <w:rFonts w:ascii="Times New Roman" w:eastAsia="Times New Roman" w:hAnsi="Times New Roman" w:cs="Times New Roman"/>
          <w:sz w:val="28"/>
          <w:szCs w:val="28"/>
        </w:rPr>
        <w:t xml:space="preserve">Федерации </w:t>
      </w:r>
      <w:r w:rsidR="00353DF2" w:rsidRPr="0079668D">
        <w:rPr>
          <w:rFonts w:ascii="Times New Roman" w:eastAsia="Times New Roman" w:hAnsi="Times New Roman" w:cs="Times New Roman"/>
          <w:sz w:val="28"/>
          <w:szCs w:val="28"/>
        </w:rPr>
        <w:br/>
      </w:r>
      <w:r w:rsidRPr="0079668D">
        <w:rPr>
          <w:rFonts w:ascii="Times New Roman" w:eastAsia="Times New Roman" w:hAnsi="Times New Roman" w:cs="Times New Roman"/>
          <w:sz w:val="28"/>
          <w:szCs w:val="28"/>
        </w:rPr>
        <w:t>от 29 марта 2013 г. № 280 «О лицензировании деятельности в области использования атомной энергии» Ростехнадзор осуществляет лицензирование следующих видов деятельности:</w:t>
      </w:r>
    </w:p>
    <w:p w14:paraId="18E61916" w14:textId="01100FD1" w:rsidR="006D76DE" w:rsidRPr="0079668D" w:rsidRDefault="002911BA" w:rsidP="00E5627D">
      <w:pPr>
        <w:autoSpaceDE w:val="0"/>
        <w:autoSpaceDN w:val="0"/>
        <w:adjustRightInd w:val="0"/>
        <w:spacing w:after="0" w:line="360" w:lineRule="exact"/>
        <w:ind w:firstLine="709"/>
        <w:jc w:val="both"/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>деятельность по проведению экспертизы промышленной безопасности;</w:t>
      </w:r>
    </w:p>
    <w:p w14:paraId="1C8A646E" w14:textId="77777777" w:rsidR="006D76DE" w:rsidRPr="0079668D" w:rsidRDefault="002911BA" w:rsidP="00E5627D">
      <w:pPr>
        <w:autoSpaceDE w:val="0"/>
        <w:autoSpaceDN w:val="0"/>
        <w:adjustRightInd w:val="0"/>
        <w:spacing w:after="0" w:line="360" w:lineRule="exact"/>
        <w:ind w:firstLine="709"/>
        <w:jc w:val="both"/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эксплуатация взрывопожароопасных и химически опасных производственных объектов </w:t>
      </w:r>
      <w:r w:rsidRPr="0079668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9668D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79668D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 классов опасности;</w:t>
      </w:r>
    </w:p>
    <w:p w14:paraId="199F6D6B" w14:textId="77777777" w:rsidR="006D76DE" w:rsidRPr="0079668D" w:rsidRDefault="002911BA" w:rsidP="00E5627D">
      <w:pPr>
        <w:autoSpaceDE w:val="0"/>
        <w:autoSpaceDN w:val="0"/>
        <w:adjustRightInd w:val="0"/>
        <w:spacing w:after="0" w:line="360" w:lineRule="exact"/>
        <w:ind w:firstLine="709"/>
        <w:jc w:val="both"/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>деятельность, связанная с обращением взрывчатых материалов промышленного назначения;</w:t>
      </w:r>
    </w:p>
    <w:p w14:paraId="506DF593" w14:textId="77777777" w:rsidR="006D76DE" w:rsidRPr="0079668D" w:rsidRDefault="002911BA" w:rsidP="00E5627D">
      <w:pPr>
        <w:autoSpaceDE w:val="0"/>
        <w:autoSpaceDN w:val="0"/>
        <w:adjustRightInd w:val="0"/>
        <w:spacing w:after="0" w:line="360" w:lineRule="exact"/>
        <w:ind w:firstLine="709"/>
        <w:jc w:val="both"/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>производство маркшейдерских работ;</w:t>
      </w:r>
    </w:p>
    <w:p w14:paraId="7E78DD17" w14:textId="05480BEC" w:rsidR="006D76DE" w:rsidRDefault="002911BA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>деятельность в области использования атомной энергии.</w:t>
      </w:r>
    </w:p>
    <w:p w14:paraId="37FE2019" w14:textId="77DD534D" w:rsidR="00347DF0" w:rsidRDefault="00347DF0" w:rsidP="00347DF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DF0">
        <w:rPr>
          <w:rFonts w:ascii="Times New Roman" w:eastAsia="Times New Roman" w:hAnsi="Times New Roman" w:cs="Times New Roman"/>
          <w:sz w:val="28"/>
          <w:szCs w:val="28"/>
        </w:rPr>
        <w:t>В течение 2024 г</w:t>
      </w:r>
      <w:r>
        <w:rPr>
          <w:rFonts w:ascii="Times New Roman" w:eastAsia="Times New Roman" w:hAnsi="Times New Roman" w:cs="Times New Roman"/>
          <w:sz w:val="28"/>
          <w:szCs w:val="28"/>
        </w:rPr>
        <w:t>оду</w:t>
      </w:r>
      <w:r w:rsidRPr="00347DF0">
        <w:rPr>
          <w:rFonts w:ascii="Times New Roman" w:eastAsia="Times New Roman" w:hAnsi="Times New Roman" w:cs="Times New Roman"/>
          <w:sz w:val="28"/>
          <w:szCs w:val="28"/>
        </w:rPr>
        <w:t xml:space="preserve"> продолжена работа по упрощению для заявителей и ускорению процедур оказания государственных услуг.</w:t>
      </w:r>
    </w:p>
    <w:p w14:paraId="79DE28ED" w14:textId="77777777" w:rsidR="00347DF0" w:rsidRPr="00347DF0" w:rsidRDefault="00347DF0" w:rsidP="00347DF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DF0">
        <w:rPr>
          <w:rFonts w:ascii="Times New Roman" w:eastAsia="Times New Roman" w:hAnsi="Times New Roman" w:cs="Times New Roman"/>
          <w:sz w:val="28"/>
          <w:szCs w:val="28"/>
        </w:rPr>
        <w:t>Сокращены сроки предоставления государственных услуг по выдаче разрешений на постоянное применение взрывчатых веществ и изделий на их основе и выдаче разрешений на ведение работ со взрывчатыми материалами промышленного назначения с 30 до 15 рабочих дней.</w:t>
      </w:r>
    </w:p>
    <w:p w14:paraId="387CAC35" w14:textId="7FBE2552" w:rsidR="00347DF0" w:rsidRPr="00347DF0" w:rsidRDefault="00347DF0" w:rsidP="00347DF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DF0">
        <w:rPr>
          <w:rFonts w:ascii="Times New Roman" w:eastAsia="Times New Roman" w:hAnsi="Times New Roman" w:cs="Times New Roman"/>
          <w:sz w:val="28"/>
          <w:szCs w:val="28"/>
        </w:rPr>
        <w:t xml:space="preserve">Проведены мероприятия по оптимизации государственной услуги «Выдача разрешений на право ведения работ в области использования атомной энергии работникам объектов использования атомной энергии»,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347DF0">
        <w:rPr>
          <w:rFonts w:ascii="Times New Roman" w:eastAsia="Times New Roman" w:hAnsi="Times New Roman" w:cs="Times New Roman"/>
          <w:sz w:val="28"/>
          <w:szCs w:val="28"/>
        </w:rPr>
        <w:t>а также проведена повторная самооценка государственной услуги.</w:t>
      </w:r>
    </w:p>
    <w:p w14:paraId="3A92F2C4" w14:textId="67B5A50B" w:rsidR="00347DF0" w:rsidRDefault="00347DF0" w:rsidP="00347DF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DF0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отчетного периода обеспечена возможность предоставления в электронном виде на Едином портале государственных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347DF0">
        <w:rPr>
          <w:rFonts w:ascii="Times New Roman" w:eastAsia="Times New Roman" w:hAnsi="Times New Roman" w:cs="Times New Roman"/>
          <w:sz w:val="28"/>
          <w:szCs w:val="28"/>
        </w:rPr>
        <w:t xml:space="preserve">и муниципальных услуг (функций) всех запланированных к выводу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347DF0">
        <w:rPr>
          <w:rFonts w:ascii="Times New Roman" w:eastAsia="Times New Roman" w:hAnsi="Times New Roman" w:cs="Times New Roman"/>
          <w:sz w:val="28"/>
          <w:szCs w:val="28"/>
        </w:rPr>
        <w:t>в электронный вид государственных услуг (27 государственных услуг).</w:t>
      </w:r>
    </w:p>
    <w:p w14:paraId="7B3BC731" w14:textId="66044463" w:rsidR="00347DF0" w:rsidRDefault="00347DF0" w:rsidP="00347DF0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 2024 год было подано </w:t>
      </w:r>
      <w:r w:rsidR="00DC014B">
        <w:rPr>
          <w:rFonts w:ascii="Times New Roman" w:eastAsia="Calibri" w:hAnsi="Times New Roman" w:cs="Times New Roman"/>
          <w:sz w:val="28"/>
          <w:szCs w:val="28"/>
        </w:rPr>
        <w:t>более 1,7 млн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заявлений на предоставление государственных услуг, из них </w:t>
      </w:r>
      <w:r w:rsidR="00DC014B">
        <w:rPr>
          <w:rFonts w:ascii="Times New Roman" w:eastAsia="Calibri" w:hAnsi="Times New Roman" w:cs="Times New Roman"/>
          <w:sz w:val="28"/>
          <w:szCs w:val="28"/>
        </w:rPr>
        <w:t>17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DC014B">
        <w:rPr>
          <w:rFonts w:ascii="Times New Roman" w:eastAsia="Calibri" w:hAnsi="Times New Roman" w:cs="Times New Roman"/>
          <w:sz w:val="28"/>
          <w:szCs w:val="28"/>
        </w:rPr>
        <w:t>6 </w:t>
      </w:r>
      <w:r>
        <w:rPr>
          <w:rFonts w:ascii="Times New Roman" w:eastAsia="Calibri" w:hAnsi="Times New Roman" w:cs="Times New Roman"/>
          <w:sz w:val="28"/>
          <w:szCs w:val="28"/>
        </w:rPr>
        <w:t>% – в электронном виде.</w:t>
      </w:r>
    </w:p>
    <w:p w14:paraId="51E5C70A" w14:textId="69007C94" w:rsidR="00C24442" w:rsidRPr="00C24442" w:rsidRDefault="00C24442" w:rsidP="00C24442">
      <w:pPr>
        <w:keepNext/>
        <w:spacing w:before="240" w:after="120" w:line="240" w:lineRule="auto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C24442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Таблица </w:t>
      </w:r>
      <w:r w:rsidR="00462C3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12</w:t>
      </w:r>
      <w:r w:rsidRPr="00C24442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. </w:t>
      </w:r>
      <w:r w:rsidR="00A713A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Предоставление государственных услуг</w:t>
      </w: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5"/>
        <w:gridCol w:w="1275"/>
        <w:gridCol w:w="1276"/>
        <w:gridCol w:w="1418"/>
        <w:gridCol w:w="1275"/>
      </w:tblGrid>
      <w:tr w:rsidR="00C24442" w:rsidRPr="00C24442" w14:paraId="73B3D486" w14:textId="77777777" w:rsidTr="00C24442">
        <w:trPr>
          <w:trHeight w:val="674"/>
          <w:tblHeader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11BB79" w14:textId="77777777" w:rsidR="00C24442" w:rsidRPr="00C24442" w:rsidRDefault="00C24442" w:rsidP="00C244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Наименование государственной услуги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E51FFEC" w14:textId="77777777" w:rsidR="00C24442" w:rsidRPr="00C24442" w:rsidRDefault="00C24442" w:rsidP="00C24442">
            <w:pPr>
              <w:spacing w:after="0" w:line="240" w:lineRule="auto"/>
              <w:ind w:left="58" w:hanging="5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2023 г.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AD40163" w14:textId="77777777" w:rsidR="00C24442" w:rsidRPr="00C24442" w:rsidRDefault="00C24442" w:rsidP="00C244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2024 г.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2460829" w14:textId="77777777" w:rsidR="00C24442" w:rsidRPr="00C24442" w:rsidRDefault="00C24442" w:rsidP="00C244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Динамика</w:t>
            </w:r>
          </w:p>
        </w:tc>
      </w:tr>
      <w:tr w:rsidR="006478DD" w:rsidRPr="00C24442" w14:paraId="3482A704" w14:textId="77777777" w:rsidTr="00C24442">
        <w:trPr>
          <w:trHeight w:val="497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90" w:type="dxa"/>
              <w:bottom w:w="0" w:type="dxa"/>
              <w:right w:w="90" w:type="dxa"/>
            </w:tcMar>
            <w:vAlign w:val="center"/>
          </w:tcPr>
          <w:p w14:paraId="678DECAC" w14:textId="116CF04A" w:rsidR="006478DD" w:rsidRPr="00C24442" w:rsidRDefault="006478DD" w:rsidP="006478DD">
            <w:pPr>
              <w:spacing w:after="0" w:line="240" w:lineRule="auto"/>
              <w:ind w:left="29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Лицензирование деятельности по проведению экспертизы промышленной безопасности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BD749A" w14:textId="1B4AF292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2F03EC" w14:textId="25487A8C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3B6559D" w14:textId="6892067A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b/>
                <w:lang w:eastAsia="ru-RU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4FF62EA" w14:textId="450F6A4F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b/>
                <w:lang w:eastAsia="ru-RU"/>
              </w:rPr>
              <w:t>17,3 %</w:t>
            </w:r>
          </w:p>
        </w:tc>
      </w:tr>
      <w:tr w:rsidR="006478DD" w:rsidRPr="00C24442" w14:paraId="59C96141" w14:textId="77777777" w:rsidTr="00C24442">
        <w:trPr>
          <w:trHeight w:val="497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90" w:type="dxa"/>
              <w:bottom w:w="0" w:type="dxa"/>
              <w:right w:w="90" w:type="dxa"/>
            </w:tcMar>
            <w:vAlign w:val="center"/>
          </w:tcPr>
          <w:p w14:paraId="0D739EE0" w14:textId="4343A41F" w:rsidR="006478DD" w:rsidRPr="00C24442" w:rsidRDefault="006478DD" w:rsidP="006478DD">
            <w:pPr>
              <w:spacing w:after="0" w:line="240" w:lineRule="auto"/>
              <w:ind w:left="29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Предоставлено государственных услуг (предоставление лицензий, внесение изменений в реестр лицензий)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2BFAF" w14:textId="14FC0970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lang w:eastAsia="ru-RU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A05AEB" w14:textId="2402CECD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lang w:eastAsia="ru-RU"/>
              </w:rPr>
              <w:t>157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7CCA1A5" w14:textId="1AC46265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061FA3A" w14:textId="7AFF80F3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lang w:eastAsia="ru-RU"/>
              </w:rPr>
              <w:t>0,6 %</w:t>
            </w:r>
          </w:p>
        </w:tc>
      </w:tr>
      <w:tr w:rsidR="006478DD" w:rsidRPr="00C24442" w14:paraId="6EE38F7B" w14:textId="77777777" w:rsidTr="00C24442">
        <w:trPr>
          <w:trHeight w:val="497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90" w:type="dxa"/>
              <w:bottom w:w="0" w:type="dxa"/>
              <w:right w:w="90" w:type="dxa"/>
            </w:tcMar>
            <w:vAlign w:val="center"/>
          </w:tcPr>
          <w:p w14:paraId="6DDB66E5" w14:textId="5500B28D" w:rsidR="006478DD" w:rsidRPr="00C24442" w:rsidRDefault="006478DD" w:rsidP="006478DD">
            <w:pPr>
              <w:spacing w:after="0" w:line="240" w:lineRule="auto"/>
              <w:ind w:left="29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lastRenderedPageBreak/>
              <w:t xml:space="preserve">Отказано в предоставлении государственных услуг (отказано </w:t>
            </w:r>
            <w:r w:rsidRPr="00C24442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br/>
              <w:t>в предоставлении лицензий, отказано во внесение изменений в реестр лицензий)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07556E" w14:textId="16CE9C99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6528B6" w14:textId="0F5A571A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4D7C076" w14:textId="17CC38CB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lang w:eastAsia="ru-RU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FF2964" w14:textId="1847D61B" w:rsidR="006478DD" w:rsidRPr="00C24442" w:rsidRDefault="00A713A5" w:rsidP="00A713A5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106</w:t>
            </w:r>
            <w:r w:rsidR="006478DD" w:rsidRPr="00C24442">
              <w:rPr>
                <w:rFonts w:ascii="Times New Roman" w:eastAsia="Calibri" w:hAnsi="Times New Roman" w:cs="Times New Roman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  <w:r w:rsidR="006478DD" w:rsidRPr="00C24442">
              <w:rPr>
                <w:rFonts w:ascii="Times New Roman" w:eastAsia="Calibri" w:hAnsi="Times New Roman" w:cs="Times New Roman"/>
                <w:lang w:eastAsia="ru-RU"/>
              </w:rPr>
              <w:t xml:space="preserve"> %</w:t>
            </w:r>
          </w:p>
        </w:tc>
      </w:tr>
      <w:tr w:rsidR="006478DD" w:rsidRPr="00C24442" w14:paraId="0577CDFC" w14:textId="77777777" w:rsidTr="00C24442">
        <w:trPr>
          <w:trHeight w:val="497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ED0B65" w14:textId="77777777" w:rsidR="006478DD" w:rsidRPr="00C24442" w:rsidRDefault="006478DD" w:rsidP="006478DD">
            <w:pPr>
              <w:spacing w:after="0" w:line="240" w:lineRule="auto"/>
              <w:ind w:left="29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 xml:space="preserve">Лицензирование эксплуатации взрывопожароопасных и химически опасных производственных объектов </w:t>
            </w:r>
            <w:r w:rsidRPr="00C24442">
              <w:rPr>
                <w:rFonts w:ascii="Times New Roman" w:eastAsia="Calibri" w:hAnsi="Times New Roman" w:cs="Times New Roman"/>
                <w:b/>
                <w:bCs/>
                <w:color w:val="000000"/>
                <w:lang w:val="en-US" w:eastAsia="ru-RU"/>
              </w:rPr>
              <w:t>I</w:t>
            </w:r>
            <w:r w:rsidRPr="00C24442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 xml:space="preserve">, </w:t>
            </w:r>
            <w:r w:rsidRPr="00C24442">
              <w:rPr>
                <w:rFonts w:ascii="Times New Roman" w:eastAsia="Calibri" w:hAnsi="Times New Roman" w:cs="Times New Roman"/>
                <w:b/>
                <w:bCs/>
                <w:color w:val="000000"/>
                <w:lang w:val="en-US" w:eastAsia="ru-RU"/>
              </w:rPr>
              <w:t>II</w:t>
            </w:r>
            <w:r w:rsidRPr="00C24442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C24442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br/>
              <w:t xml:space="preserve">и </w:t>
            </w:r>
            <w:r w:rsidRPr="00C24442">
              <w:rPr>
                <w:rFonts w:ascii="Times New Roman" w:eastAsia="Calibri" w:hAnsi="Times New Roman" w:cs="Times New Roman"/>
                <w:b/>
                <w:bCs/>
                <w:color w:val="000000"/>
                <w:lang w:val="en-US" w:eastAsia="ru-RU"/>
              </w:rPr>
              <w:t>III</w:t>
            </w:r>
            <w:r w:rsidRPr="00C24442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 xml:space="preserve"> классов опасности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DAFF21" w14:textId="5DBA95A3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3</w:t>
            </w:r>
            <w:r w:rsidR="00A713A5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 </w:t>
            </w:r>
            <w:r w:rsidRPr="00C24442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829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A5BE0" w14:textId="59B7672F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3</w:t>
            </w:r>
            <w:r w:rsidR="00A713A5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 </w:t>
            </w:r>
            <w:r w:rsidRPr="00C24442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1234D67" w14:textId="77777777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- 38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25D6EFD" w14:textId="78C66EC4" w:rsidR="006478DD" w:rsidRPr="00C24442" w:rsidRDefault="00A713A5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-</w:t>
            </w:r>
            <w:r w:rsidR="006478DD" w:rsidRPr="00C24442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</w:t>
            </w:r>
            <w:r w:rsidR="005D140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,0</w:t>
            </w:r>
            <w:r w:rsidR="006478DD" w:rsidRPr="00C24442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%</w:t>
            </w:r>
          </w:p>
        </w:tc>
      </w:tr>
      <w:tr w:rsidR="006478DD" w:rsidRPr="00C24442" w14:paraId="147ED85A" w14:textId="77777777" w:rsidTr="00C24442">
        <w:trPr>
          <w:trHeight w:val="48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25E994" w14:textId="77777777" w:rsidR="006478DD" w:rsidRPr="00C24442" w:rsidRDefault="006478DD" w:rsidP="006478D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Предоставлено государственных услуг (предоставление лицензий, внесение изменений в реестр лицензий)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7EB2FA" w14:textId="44CF8525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="00A713A5">
              <w:rPr>
                <w:rFonts w:ascii="Times New Roman" w:eastAsia="Calibri" w:hAnsi="Times New Roman" w:cs="Times New Roman"/>
                <w:lang w:eastAsia="ru-RU"/>
              </w:rPr>
              <w:t> </w:t>
            </w:r>
            <w:r w:rsidRPr="00C24442">
              <w:rPr>
                <w:rFonts w:ascii="Times New Roman" w:eastAsia="Calibri" w:hAnsi="Times New Roman" w:cs="Times New Roman"/>
                <w:lang w:eastAsia="ru-RU"/>
              </w:rPr>
              <w:t>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A4DCFC" w14:textId="754ADC24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="00A713A5">
              <w:rPr>
                <w:rFonts w:ascii="Times New Roman" w:eastAsia="Calibri" w:hAnsi="Times New Roman" w:cs="Times New Roman"/>
                <w:lang w:eastAsia="ru-RU"/>
              </w:rPr>
              <w:t> </w:t>
            </w:r>
            <w:r w:rsidRPr="00C24442">
              <w:rPr>
                <w:rFonts w:ascii="Times New Roman" w:eastAsia="Calibri" w:hAnsi="Times New Roman" w:cs="Times New Roman"/>
                <w:lang w:eastAsia="ru-RU"/>
              </w:rPr>
              <w:t>416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BBEAA47" w14:textId="77777777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lang w:eastAsia="ru-RU"/>
              </w:rPr>
              <w:t>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C975403" w14:textId="77777777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lang w:eastAsia="ru-RU"/>
              </w:rPr>
              <w:t>4,5 %</w:t>
            </w:r>
          </w:p>
        </w:tc>
      </w:tr>
      <w:tr w:rsidR="006478DD" w:rsidRPr="00C24442" w14:paraId="02A8DE86" w14:textId="77777777" w:rsidTr="00C24442">
        <w:trPr>
          <w:trHeight w:val="497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3E9F54" w14:textId="77777777" w:rsidR="006478DD" w:rsidRPr="00C24442" w:rsidRDefault="006478DD" w:rsidP="006478DD">
            <w:pPr>
              <w:spacing w:after="0" w:line="240" w:lineRule="auto"/>
              <w:ind w:left="614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 xml:space="preserve">Отказано в предоставлении государственных услуг (отказано </w:t>
            </w:r>
            <w:r w:rsidRPr="00C24442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br/>
              <w:t>в предоставлении лицензий, отказано во внесение изменений в реестр лицензий)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7340EB" w14:textId="77777777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lang w:eastAsia="ru-RU"/>
              </w:rPr>
              <w:t>561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8E4452" w14:textId="77777777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lang w:eastAsia="ru-RU"/>
              </w:rPr>
              <w:t>375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6DFEC88" w14:textId="77777777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lang w:eastAsia="ru-RU"/>
              </w:rPr>
              <w:t>- 186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782093A" w14:textId="77777777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lang w:eastAsia="ru-RU"/>
              </w:rPr>
              <w:t>- 33,2 %</w:t>
            </w:r>
          </w:p>
        </w:tc>
      </w:tr>
      <w:tr w:rsidR="006478DD" w:rsidRPr="00C24442" w14:paraId="7C9C325D" w14:textId="77777777" w:rsidTr="00C24442">
        <w:trPr>
          <w:trHeight w:val="676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6D761A" w14:textId="77777777" w:rsidR="006478DD" w:rsidRPr="00C24442" w:rsidRDefault="006478DD" w:rsidP="006478D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Лицензирование деятельности, связанной с обращением взрывчатых материалов промышленного назначения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58787F" w14:textId="77777777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1381B2" w14:textId="77777777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63502D" w14:textId="203F49AD" w:rsidR="006478DD" w:rsidRPr="00C24442" w:rsidRDefault="00A713A5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A077EE7" w14:textId="6615B3C4" w:rsidR="006478DD" w:rsidRPr="00C24442" w:rsidRDefault="00A713A5" w:rsidP="00A713A5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55</w:t>
            </w:r>
            <w:r w:rsidR="006478DD" w:rsidRPr="00C24442">
              <w:rPr>
                <w:rFonts w:ascii="Times New Roman" w:eastAsia="Calibri" w:hAnsi="Times New Roman" w:cs="Times New Roman"/>
                <w:b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>0</w:t>
            </w:r>
            <w:r w:rsidR="006478DD" w:rsidRPr="00C2444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%</w:t>
            </w:r>
          </w:p>
        </w:tc>
      </w:tr>
      <w:tr w:rsidR="006478DD" w:rsidRPr="00C24442" w14:paraId="6FFC4773" w14:textId="77777777" w:rsidTr="00C24442">
        <w:trPr>
          <w:trHeight w:val="48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4520CF" w14:textId="77777777" w:rsidR="006478DD" w:rsidRPr="00C24442" w:rsidRDefault="006478DD" w:rsidP="006478DD">
            <w:pPr>
              <w:spacing w:after="0" w:line="240" w:lineRule="auto"/>
              <w:ind w:firstLine="47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Предоставлено государственных услуг (предоставление лицензий, внесение изменений в реестр лицензий)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0864F6" w14:textId="77777777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lang w:eastAsia="ru-RU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16214F" w14:textId="77777777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lang w:eastAsia="ru-RU"/>
              </w:rPr>
              <w:t>169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08BBC6" w14:textId="4E5E3158" w:rsidR="006478DD" w:rsidRPr="00C24442" w:rsidRDefault="00A713A5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D18803C" w14:textId="4EC334CB" w:rsidR="006478DD" w:rsidRPr="00C24442" w:rsidRDefault="00A713A5" w:rsidP="00A713A5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59,4</w:t>
            </w:r>
            <w:r w:rsidR="006478DD" w:rsidRPr="00C24442">
              <w:rPr>
                <w:rFonts w:ascii="Times New Roman" w:eastAsia="Calibri" w:hAnsi="Times New Roman" w:cs="Times New Roman"/>
                <w:lang w:eastAsia="ru-RU"/>
              </w:rPr>
              <w:t xml:space="preserve"> %</w:t>
            </w:r>
          </w:p>
        </w:tc>
      </w:tr>
      <w:tr w:rsidR="006478DD" w:rsidRPr="00C24442" w14:paraId="421A948A" w14:textId="77777777" w:rsidTr="00C24442">
        <w:trPr>
          <w:trHeight w:val="528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4DF5D2" w14:textId="77777777" w:rsidR="006478DD" w:rsidRPr="00C24442" w:rsidRDefault="006478DD" w:rsidP="006478DD">
            <w:pPr>
              <w:spacing w:after="0" w:line="240" w:lineRule="auto"/>
              <w:ind w:left="614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 xml:space="preserve"> Отказано в предоставлении государственных услуг (отказано </w:t>
            </w:r>
            <w:r w:rsidRPr="00C24442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br/>
              <w:t>в предоставлении лицензий, отказано во внесение изменений в реестр лицензий)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DC5AA0" w14:textId="77777777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8D5DBA" w14:textId="77777777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7518BD9" w14:textId="77777777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6EF786" w14:textId="49905E8D" w:rsidR="006478DD" w:rsidRPr="00C24442" w:rsidRDefault="00A713A5" w:rsidP="00A713A5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="006478DD" w:rsidRPr="00C24442">
              <w:rPr>
                <w:rFonts w:ascii="Times New Roman" w:eastAsia="Calibri" w:hAnsi="Times New Roman" w:cs="Times New Roman"/>
                <w:lang w:eastAsia="ru-RU"/>
              </w:rPr>
              <w:t>6,</w:t>
            </w:r>
            <w:r>
              <w:rPr>
                <w:rFonts w:ascii="Times New Roman" w:eastAsia="Calibri" w:hAnsi="Times New Roman" w:cs="Times New Roman"/>
                <w:lang w:eastAsia="ru-RU"/>
              </w:rPr>
              <w:t>0</w:t>
            </w:r>
            <w:r w:rsidR="006478DD" w:rsidRPr="00C24442">
              <w:rPr>
                <w:rFonts w:ascii="Times New Roman" w:eastAsia="Calibri" w:hAnsi="Times New Roman" w:cs="Times New Roman"/>
                <w:lang w:eastAsia="ru-RU"/>
              </w:rPr>
              <w:t xml:space="preserve"> %</w:t>
            </w:r>
          </w:p>
        </w:tc>
      </w:tr>
      <w:tr w:rsidR="006478DD" w:rsidRPr="00C24442" w14:paraId="25B05924" w14:textId="77777777" w:rsidTr="00C24442">
        <w:trPr>
          <w:trHeight w:val="45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91C2B4" w14:textId="77777777" w:rsidR="006478DD" w:rsidRPr="00C24442" w:rsidRDefault="006478DD" w:rsidP="006478D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Лицензирование производства маркшейдерских работ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73A6C" w14:textId="77777777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92291" w14:textId="77777777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B6FECB8" w14:textId="77777777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b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FD912BA" w14:textId="77777777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b/>
                <w:lang w:eastAsia="ru-RU"/>
              </w:rPr>
              <w:t>17,2 %</w:t>
            </w:r>
          </w:p>
        </w:tc>
      </w:tr>
      <w:tr w:rsidR="006478DD" w:rsidRPr="00C24442" w14:paraId="332FAA3D" w14:textId="77777777" w:rsidTr="00C24442">
        <w:trPr>
          <w:trHeight w:val="48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587F4F" w14:textId="77777777" w:rsidR="006478DD" w:rsidRPr="00C24442" w:rsidRDefault="006478DD" w:rsidP="006478D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Предоставлено государственных услуг (предоставление лицензий, внесение изменений в реестр лицензий)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18F39B" w14:textId="77777777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lang w:eastAsia="ru-RU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466F86" w14:textId="77777777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lang w:eastAsia="ru-RU"/>
              </w:rPr>
              <w:t>147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C316F4D" w14:textId="77777777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F87AE1F" w14:textId="77777777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lang w:eastAsia="ru-RU"/>
              </w:rPr>
              <w:t>14,8 %</w:t>
            </w:r>
          </w:p>
        </w:tc>
      </w:tr>
      <w:tr w:rsidR="006478DD" w:rsidRPr="00C24442" w14:paraId="06620178" w14:textId="77777777" w:rsidTr="00C24442">
        <w:trPr>
          <w:trHeight w:val="48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A2AADF" w14:textId="77777777" w:rsidR="006478DD" w:rsidRPr="00C24442" w:rsidRDefault="006478DD" w:rsidP="006478DD">
            <w:pPr>
              <w:spacing w:after="0" w:line="240" w:lineRule="auto"/>
              <w:ind w:left="614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 xml:space="preserve">Отказано в предоставлении государственных услуг (отказано </w:t>
            </w:r>
            <w:r w:rsidRPr="00C24442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br/>
              <w:t>в предоставлении лицензий, отказано во внесение изменений в реестр лицензий)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81F624" w14:textId="77777777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CA7B5" w14:textId="77777777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lang w:eastAsia="ru-RU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B4AA26B" w14:textId="77777777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945D0A3" w14:textId="77777777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lang w:eastAsia="ru-RU"/>
              </w:rPr>
              <w:t>21,3 %</w:t>
            </w:r>
          </w:p>
        </w:tc>
      </w:tr>
      <w:tr w:rsidR="006478DD" w:rsidRPr="00C24442" w14:paraId="14A982F2" w14:textId="77777777" w:rsidTr="00C24442">
        <w:trPr>
          <w:trHeight w:val="48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DEFCA2" w14:textId="77777777" w:rsidR="006478DD" w:rsidRPr="00C24442" w:rsidRDefault="006478DD" w:rsidP="006478D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Лицензирование в области использования атомной энергии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8EBADB" w14:textId="04C58829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231B6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2444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31B89" w14:textId="2FCC0E8A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231B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C244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763FE2F" w14:textId="77777777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b/>
                <w:lang w:eastAsia="ru-RU"/>
              </w:rPr>
              <w:t>-76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21B1961" w14:textId="77777777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b/>
                <w:lang w:eastAsia="ru-RU"/>
              </w:rPr>
              <w:t>-2,7%</w:t>
            </w:r>
          </w:p>
        </w:tc>
      </w:tr>
      <w:tr w:rsidR="006478DD" w:rsidRPr="00C24442" w14:paraId="6B14D898" w14:textId="77777777" w:rsidTr="00C24442">
        <w:trPr>
          <w:trHeight w:val="48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11362F" w14:textId="77777777" w:rsidR="006478DD" w:rsidRPr="00C24442" w:rsidRDefault="006478DD" w:rsidP="006478D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Предоставлено государственных услуг (предоставление, переоформление лицензий, внесение изменений в условия действия лицензий)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5892BA" w14:textId="49F00F11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231B6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2444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01A164" w14:textId="53516029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231B6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C244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B995F87" w14:textId="7F30736A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5F2B4F5" w14:textId="1F051AA3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lang w:eastAsia="ru-RU"/>
              </w:rPr>
              <w:t>0,9%</w:t>
            </w:r>
          </w:p>
        </w:tc>
      </w:tr>
      <w:tr w:rsidR="006478DD" w:rsidRPr="00C24442" w14:paraId="41184EA1" w14:textId="77777777" w:rsidTr="00C24442">
        <w:trPr>
          <w:trHeight w:val="48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C624E6" w14:textId="77777777" w:rsidR="006478DD" w:rsidRPr="00C24442" w:rsidRDefault="006478DD" w:rsidP="006478DD">
            <w:pPr>
              <w:spacing w:after="0" w:line="240" w:lineRule="auto"/>
              <w:ind w:left="614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Отказано в предоставлении государственных услуг (отказано в предоставлении, переоформлении лицензий, отказано во внесении изменений в условия действия лицензий)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251C3" w14:textId="77777777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87873F" w14:textId="77777777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D5C5AD2" w14:textId="77777777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lang w:eastAsia="ru-RU"/>
              </w:rPr>
              <w:t>-9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B150974" w14:textId="77777777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lang w:eastAsia="ru-RU"/>
              </w:rPr>
              <w:t>-19,6%</w:t>
            </w:r>
          </w:p>
        </w:tc>
      </w:tr>
      <w:tr w:rsidR="006478DD" w:rsidRPr="00C24442" w14:paraId="5FF228F6" w14:textId="77777777" w:rsidTr="00C24442">
        <w:trPr>
          <w:trHeight w:val="518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8D45C3" w14:textId="77777777" w:rsidR="006478DD" w:rsidRPr="00C24442" w:rsidRDefault="006478DD" w:rsidP="001618C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Регистрация опасных производственных объектов в государственном реестре опасных производственных объектов</w:t>
            </w:r>
            <w:r w:rsidRPr="00C24442">
              <w:rPr>
                <w:rFonts w:ascii="Times New Roman" w:eastAsia="Calibri" w:hAnsi="Times New Roman" w:cs="Times New Roman"/>
                <w:b/>
                <w:bCs/>
                <w:color w:val="000000"/>
                <w:vertAlign w:val="superscript"/>
                <w:lang w:eastAsia="ru-RU"/>
              </w:rPr>
              <w:footnoteReference w:id="1"/>
            </w:r>
            <w:r w:rsidRPr="00C24442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A2A6C" w14:textId="55F00F22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4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  <w:r w:rsidR="0023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C24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FA503F" w14:textId="6F9254C9" w:rsidR="006478DD" w:rsidRPr="00C24442" w:rsidRDefault="006478DD" w:rsidP="006478DD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4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  <w:r w:rsidR="00231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C24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FE540A6" w14:textId="793AC67F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b/>
                <w:lang w:eastAsia="ru-RU"/>
              </w:rPr>
              <w:t>3</w:t>
            </w:r>
            <w:r w:rsidR="00231B61">
              <w:rPr>
                <w:rFonts w:ascii="Times New Roman" w:eastAsia="Calibri" w:hAnsi="Times New Roman" w:cs="Times New Roman"/>
                <w:b/>
                <w:lang w:eastAsia="ru-RU"/>
              </w:rPr>
              <w:t> </w:t>
            </w:r>
            <w:r w:rsidRPr="00C24442">
              <w:rPr>
                <w:rFonts w:ascii="Times New Roman" w:eastAsia="Calibri" w:hAnsi="Times New Roman" w:cs="Times New Roman"/>
                <w:b/>
                <w:lang w:eastAsia="ru-RU"/>
              </w:rPr>
              <w:t>173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8EE103F" w14:textId="1FC9D147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b/>
                <w:lang w:eastAsia="ru-RU"/>
              </w:rPr>
              <w:t>5,4%</w:t>
            </w:r>
          </w:p>
        </w:tc>
      </w:tr>
      <w:tr w:rsidR="006478DD" w:rsidRPr="00C24442" w14:paraId="23528FDD" w14:textId="77777777" w:rsidTr="00C24442">
        <w:trPr>
          <w:trHeight w:val="71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81A4ABE" w14:textId="77777777" w:rsidR="006478DD" w:rsidRPr="00C24442" w:rsidRDefault="006478DD" w:rsidP="006478D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lastRenderedPageBreak/>
              <w:t>Предоставлено государственных услуг (регистрация ОПО, внесение изменений в сведения, содержащиеся в государственном реестре ОПО, исключение ОПО из государственного реестра, предоставление информации из государственного реестра)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0101A5" w14:textId="2D9505F8" w:rsidR="006478DD" w:rsidRPr="00C24442" w:rsidRDefault="006478DD" w:rsidP="00231B61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lang w:eastAsia="ru-RU"/>
              </w:rPr>
              <w:t>30</w:t>
            </w:r>
            <w:r w:rsidR="00231B61">
              <w:rPr>
                <w:rFonts w:ascii="Times New Roman" w:eastAsia="Calibri" w:hAnsi="Times New Roman" w:cs="Times New Roman"/>
                <w:lang w:eastAsia="ru-RU"/>
              </w:rPr>
              <w:t> </w:t>
            </w:r>
            <w:r w:rsidRPr="00C24442">
              <w:rPr>
                <w:rFonts w:ascii="Times New Roman" w:eastAsia="Calibri" w:hAnsi="Times New Roman" w:cs="Times New Roman"/>
                <w:lang w:eastAsia="ru-RU"/>
              </w:rPr>
              <w:t>053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A91EDC" w14:textId="45228EBA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lang w:eastAsia="ru-RU"/>
              </w:rPr>
              <w:t>29</w:t>
            </w:r>
            <w:r w:rsidR="00231B61">
              <w:rPr>
                <w:rFonts w:ascii="Times New Roman" w:eastAsia="Calibri" w:hAnsi="Times New Roman" w:cs="Times New Roman"/>
                <w:lang w:eastAsia="ru-RU"/>
              </w:rPr>
              <w:t> </w:t>
            </w:r>
            <w:r w:rsidRPr="00C24442">
              <w:rPr>
                <w:rFonts w:ascii="Times New Roman" w:eastAsia="Calibri" w:hAnsi="Times New Roman" w:cs="Times New Roman"/>
                <w:lang w:eastAsia="ru-RU"/>
              </w:rPr>
              <w:t>672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311CAF2" w14:textId="77777777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lang w:eastAsia="ru-RU"/>
              </w:rPr>
              <w:t>-381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CA3647A" w14:textId="77777777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lang w:eastAsia="ru-RU"/>
              </w:rPr>
              <w:t>-1,3%</w:t>
            </w:r>
          </w:p>
        </w:tc>
      </w:tr>
      <w:tr w:rsidR="006478DD" w:rsidRPr="00C24442" w14:paraId="27C8DD0B" w14:textId="77777777" w:rsidTr="00C24442">
        <w:trPr>
          <w:trHeight w:val="506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65C85C" w14:textId="77777777" w:rsidR="006478DD" w:rsidRPr="00C24442" w:rsidRDefault="006478DD" w:rsidP="006478DD">
            <w:pPr>
              <w:spacing w:after="0" w:line="240" w:lineRule="auto"/>
              <w:ind w:left="614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 xml:space="preserve">Отказано в предоставлении государственных услуг (в регистрации ОПО, внесении изменений в сведения, содержащиеся в государственном реестре ОПО, исключении ОПО из государственного реестра, предоставлении информации </w:t>
            </w:r>
            <w:r w:rsidRPr="00C24442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br/>
              <w:t>из государственного реестра)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C4384E" w14:textId="495EECF2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lang w:eastAsia="ru-RU"/>
              </w:rPr>
              <w:t>25</w:t>
            </w:r>
            <w:r w:rsidR="00231B61">
              <w:rPr>
                <w:rFonts w:ascii="Times New Roman" w:eastAsia="Calibri" w:hAnsi="Times New Roman" w:cs="Times New Roman"/>
                <w:lang w:eastAsia="ru-RU"/>
              </w:rPr>
              <w:t> </w:t>
            </w:r>
            <w:r w:rsidRPr="00C24442">
              <w:rPr>
                <w:rFonts w:ascii="Times New Roman" w:eastAsia="Calibri" w:hAnsi="Times New Roman" w:cs="Times New Roman"/>
                <w:lang w:eastAsia="ru-RU"/>
              </w:rPr>
              <w:t>923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0DBBC" w14:textId="4F588AF0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lang w:eastAsia="ru-RU"/>
              </w:rPr>
              <w:t>27</w:t>
            </w:r>
            <w:r w:rsidR="00231B61">
              <w:rPr>
                <w:rFonts w:ascii="Times New Roman" w:eastAsia="Calibri" w:hAnsi="Times New Roman" w:cs="Times New Roman"/>
                <w:lang w:eastAsia="ru-RU"/>
              </w:rPr>
              <w:t> </w:t>
            </w:r>
            <w:r w:rsidRPr="00C24442">
              <w:rPr>
                <w:rFonts w:ascii="Times New Roman" w:eastAsia="Calibri" w:hAnsi="Times New Roman" w:cs="Times New Roman"/>
                <w:lang w:eastAsia="ru-RU"/>
              </w:rPr>
              <w:t>529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DEA7524" w14:textId="1C005032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231B61">
              <w:rPr>
                <w:rFonts w:ascii="Times New Roman" w:eastAsia="Calibri" w:hAnsi="Times New Roman" w:cs="Times New Roman"/>
                <w:lang w:eastAsia="ru-RU"/>
              </w:rPr>
              <w:t> </w:t>
            </w:r>
            <w:r w:rsidRPr="00C24442">
              <w:rPr>
                <w:rFonts w:ascii="Times New Roman" w:eastAsia="Calibri" w:hAnsi="Times New Roman" w:cs="Times New Roman"/>
                <w:lang w:eastAsia="ru-RU"/>
              </w:rPr>
              <w:t>606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69CC89B" w14:textId="77AEADB2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lang w:eastAsia="ru-RU"/>
              </w:rPr>
              <w:t>6,2%</w:t>
            </w:r>
          </w:p>
        </w:tc>
      </w:tr>
      <w:tr w:rsidR="006478DD" w:rsidRPr="00C24442" w14:paraId="2DE91587" w14:textId="77777777" w:rsidTr="00C24442">
        <w:trPr>
          <w:trHeight w:val="71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D4B6B3" w14:textId="77777777" w:rsidR="006478DD" w:rsidRPr="00C24442" w:rsidRDefault="006478DD" w:rsidP="006478D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Ведение реестра заключений экспертизы промышленной безопасности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71EAB5" w14:textId="1A1EDB2A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44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608</w:t>
            </w:r>
            <w:r w:rsidR="00231B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Pr="00C244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46215B" w14:textId="5EBC56F9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44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620</w:t>
            </w:r>
            <w:r w:rsidR="00231B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Pr="00C244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47A86C9" w14:textId="17BA8AEF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b/>
                <w:lang w:eastAsia="ru-RU"/>
              </w:rPr>
              <w:t>12</w:t>
            </w:r>
            <w:r w:rsidR="00231B61">
              <w:rPr>
                <w:rFonts w:ascii="Times New Roman" w:eastAsia="Calibri" w:hAnsi="Times New Roman" w:cs="Times New Roman"/>
                <w:b/>
                <w:lang w:eastAsia="ru-RU"/>
              </w:rPr>
              <w:t> </w:t>
            </w:r>
            <w:r w:rsidRPr="00C24442">
              <w:rPr>
                <w:rFonts w:ascii="Times New Roman" w:eastAsia="Calibri" w:hAnsi="Times New Roman" w:cs="Times New Roman"/>
                <w:b/>
                <w:lang w:eastAsia="ru-RU"/>
              </w:rPr>
              <w:t>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B91A80F" w14:textId="29D90457" w:rsidR="006478DD" w:rsidRPr="00C24442" w:rsidRDefault="006478DD" w:rsidP="006478DD">
            <w:pPr>
              <w:spacing w:after="0" w:line="360" w:lineRule="exact"/>
              <w:ind w:right="27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44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2,0%</w:t>
            </w:r>
          </w:p>
        </w:tc>
      </w:tr>
      <w:tr w:rsidR="006478DD" w:rsidRPr="00C24442" w14:paraId="5A5B9039" w14:textId="77777777" w:rsidTr="00C24442">
        <w:trPr>
          <w:trHeight w:val="702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EB99DB" w14:textId="77777777" w:rsidR="006478DD" w:rsidRPr="00C24442" w:rsidRDefault="006478DD" w:rsidP="006478D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Предоставлено государственных услуг (регистрация заключений экспертизы промышленной безопасности, исключение экспертизы промышленной безопасности из государственного реестра, предоставление сведений из реестра заключений экспертизы промышленной безопасности)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7A6125" w14:textId="726F5AC2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442">
              <w:rPr>
                <w:rFonts w:ascii="Times New Roman" w:eastAsia="Calibri" w:hAnsi="Times New Roman" w:cs="Times New Roman"/>
                <w:sz w:val="24"/>
                <w:szCs w:val="24"/>
              </w:rPr>
              <w:t>539</w:t>
            </w:r>
            <w:r w:rsidR="00231B6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C24442">
              <w:rPr>
                <w:rFonts w:ascii="Times New Roman" w:eastAsia="Calibri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ED8236" w14:textId="1BBD5AB3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442">
              <w:rPr>
                <w:rFonts w:ascii="Times New Roman" w:eastAsia="Calibri" w:hAnsi="Times New Roman" w:cs="Times New Roman"/>
                <w:sz w:val="24"/>
                <w:szCs w:val="24"/>
              </w:rPr>
              <w:t>554</w:t>
            </w:r>
            <w:r w:rsidR="00231B6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C24442">
              <w:rPr>
                <w:rFonts w:ascii="Times New Roman" w:eastAsia="Calibri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5A92D2F" w14:textId="3BF5FE89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sz w:val="24"/>
                <w:lang w:eastAsia="ru-RU"/>
              </w:rPr>
              <w:t>15</w:t>
            </w:r>
            <w:r w:rsidR="00231B61">
              <w:rPr>
                <w:rFonts w:ascii="Times New Roman" w:eastAsia="Calibri" w:hAnsi="Times New Roman" w:cs="Times New Roman"/>
                <w:sz w:val="24"/>
                <w:lang w:eastAsia="ru-RU"/>
              </w:rPr>
              <w:t> </w:t>
            </w:r>
            <w:r w:rsidRPr="00C24442">
              <w:rPr>
                <w:rFonts w:ascii="Times New Roman" w:eastAsia="Calibri" w:hAnsi="Times New Roman" w:cs="Times New Roman"/>
                <w:sz w:val="24"/>
                <w:lang w:eastAsia="ru-RU"/>
              </w:rPr>
              <w:t>374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6371634" w14:textId="1DFCBB69" w:rsidR="006478DD" w:rsidRPr="00C24442" w:rsidRDefault="006478DD" w:rsidP="006478DD">
            <w:pPr>
              <w:spacing w:after="0" w:line="360" w:lineRule="exact"/>
              <w:ind w:right="2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442">
              <w:rPr>
                <w:rFonts w:ascii="Times New Roman" w:eastAsia="Calibri" w:hAnsi="Times New Roman" w:cs="Times New Roman"/>
                <w:sz w:val="24"/>
                <w:szCs w:val="24"/>
              </w:rPr>
              <w:t>2,9%</w:t>
            </w:r>
          </w:p>
        </w:tc>
      </w:tr>
      <w:tr w:rsidR="006478DD" w:rsidRPr="00C24442" w14:paraId="411F765B" w14:textId="77777777" w:rsidTr="00C24442">
        <w:trPr>
          <w:trHeight w:val="824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B8B18E" w14:textId="77777777" w:rsidR="006478DD" w:rsidRPr="00C24442" w:rsidRDefault="006478DD" w:rsidP="006478DD">
            <w:pPr>
              <w:spacing w:after="0" w:line="240" w:lineRule="auto"/>
              <w:ind w:left="614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 Отказано в предоставлении государственных услуг (в регистрации заключений экспертизы промышленной безопасности, исключении экспертизы промышленной безопасности из реестра, предоставлении сведений из реестра заключений экспертизы промышленной безопасности)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035B5" w14:textId="68E377B7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442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  <w:r w:rsidR="003E02E4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C24442">
              <w:rPr>
                <w:rFonts w:ascii="Times New Roman" w:eastAsia="Calibri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991F2B" w14:textId="3D4E7541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442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  <w:r w:rsidR="003E02E4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C24442">
              <w:rPr>
                <w:rFonts w:ascii="Times New Roman" w:eastAsia="Calibri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B4D9A3A" w14:textId="485E8C56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sz w:val="24"/>
                <w:lang w:eastAsia="ru-RU"/>
              </w:rPr>
              <w:t>-2</w:t>
            </w:r>
            <w:r w:rsidR="003E02E4">
              <w:rPr>
                <w:rFonts w:ascii="Times New Roman" w:eastAsia="Calibri" w:hAnsi="Times New Roman" w:cs="Times New Roman"/>
                <w:sz w:val="24"/>
                <w:lang w:eastAsia="ru-RU"/>
              </w:rPr>
              <w:t> </w:t>
            </w:r>
            <w:r w:rsidRPr="00C24442">
              <w:rPr>
                <w:rFonts w:ascii="Times New Roman" w:eastAsia="Calibri" w:hAnsi="Times New Roman" w:cs="Times New Roman"/>
                <w:sz w:val="24"/>
                <w:lang w:eastAsia="ru-RU"/>
              </w:rPr>
              <w:t>371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B22623D" w14:textId="77777777" w:rsidR="006478DD" w:rsidRPr="00C24442" w:rsidRDefault="006478DD" w:rsidP="006478DD">
            <w:pPr>
              <w:spacing w:after="0" w:line="360" w:lineRule="exact"/>
              <w:ind w:right="2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442">
              <w:rPr>
                <w:rFonts w:ascii="Times New Roman" w:eastAsia="Calibri" w:hAnsi="Times New Roman" w:cs="Times New Roman"/>
                <w:sz w:val="24"/>
                <w:szCs w:val="24"/>
              </w:rPr>
              <w:t>-2,0%</w:t>
            </w:r>
          </w:p>
        </w:tc>
      </w:tr>
      <w:tr w:rsidR="006478DD" w:rsidRPr="00C24442" w14:paraId="4C03DAE5" w14:textId="77777777" w:rsidTr="00C24442">
        <w:trPr>
          <w:trHeight w:val="71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0C63BD" w14:textId="77777777" w:rsidR="006478DD" w:rsidRPr="00C24442" w:rsidRDefault="006478DD" w:rsidP="006478D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Ведение реестра деклараций промышленной безопасности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5B2BF7" w14:textId="77777777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44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2888F" w14:textId="77777777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44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2DAA04" w14:textId="6A99D683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b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FE05404" w14:textId="4D5B73EE" w:rsidR="006478DD" w:rsidRPr="00C24442" w:rsidRDefault="006478DD" w:rsidP="006478DD">
            <w:pPr>
              <w:spacing w:after="0" w:line="360" w:lineRule="exact"/>
              <w:ind w:right="27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44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13,8%</w:t>
            </w:r>
          </w:p>
        </w:tc>
      </w:tr>
      <w:tr w:rsidR="006478DD" w:rsidRPr="00C24442" w14:paraId="5761A408" w14:textId="77777777" w:rsidTr="00C24442">
        <w:trPr>
          <w:trHeight w:val="702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F15AEF" w14:textId="77777777" w:rsidR="006478DD" w:rsidRPr="00C24442" w:rsidRDefault="006478DD" w:rsidP="006478D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Предоставлено государственных услуг (регистрация декларации промышленной безопасности в реестре, исключение декларации промышленной безопасности из государственного реестра, предоставление сведений из реестра деклараций промышленной безопасности)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A5133" w14:textId="77777777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442">
              <w:rPr>
                <w:rFonts w:ascii="Times New Roman" w:eastAsia="Calibri" w:hAnsi="Times New Roman" w:cs="Times New Roman"/>
                <w:sz w:val="24"/>
                <w:szCs w:val="24"/>
              </w:rPr>
              <w:t>763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49EB37" w14:textId="77777777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442">
              <w:rPr>
                <w:rFonts w:ascii="Times New Roman" w:eastAsia="Calibri" w:hAnsi="Times New Roman" w:cs="Times New Roman"/>
                <w:sz w:val="24"/>
                <w:szCs w:val="24"/>
              </w:rPr>
              <w:t>836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ED18715" w14:textId="4713F361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sz w:val="24"/>
                <w:lang w:eastAsia="ru-RU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737EBE6" w14:textId="013E4D88" w:rsidR="006478DD" w:rsidRPr="00C24442" w:rsidRDefault="006478DD" w:rsidP="006478DD">
            <w:pPr>
              <w:spacing w:after="0" w:line="360" w:lineRule="exact"/>
              <w:ind w:right="2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442">
              <w:rPr>
                <w:rFonts w:ascii="Times New Roman" w:eastAsia="Calibri" w:hAnsi="Times New Roman" w:cs="Times New Roman"/>
                <w:sz w:val="24"/>
                <w:szCs w:val="24"/>
              </w:rPr>
              <w:t>9,6%</w:t>
            </w:r>
          </w:p>
        </w:tc>
      </w:tr>
      <w:tr w:rsidR="006478DD" w:rsidRPr="00C24442" w14:paraId="5FC8789F" w14:textId="77777777" w:rsidTr="00A62120">
        <w:trPr>
          <w:trHeight w:val="702"/>
        </w:trPr>
        <w:tc>
          <w:tcPr>
            <w:tcW w:w="43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3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DE99B3" w14:textId="77777777" w:rsidR="006478DD" w:rsidRPr="00C24442" w:rsidRDefault="006478DD" w:rsidP="006478DD">
            <w:pPr>
              <w:spacing w:after="0" w:line="240" w:lineRule="auto"/>
              <w:ind w:left="614"/>
              <w:rPr>
                <w:rFonts w:ascii="Times New Roman" w:eastAsia="Calibri" w:hAnsi="Times New Roman" w:cs="Times New Roman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  <w:t> Отказано в предоставлении государственных услуг (отказано в регистрации декларации промышленной безопасности в реестре, исключении декларации промышленной безопасности из реестра деклараций промышленной безопасности, предоставлении сведений из реестра деклараций  промышленной безопасности)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B5D38" w14:textId="77777777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442"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F3E41D" w14:textId="77777777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442">
              <w:rPr>
                <w:rFonts w:ascii="Times New Roman" w:eastAsia="Calibri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6832445" w14:textId="2A260D51" w:rsidR="006478DD" w:rsidRPr="00C24442" w:rsidRDefault="006478DD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C24442">
              <w:rPr>
                <w:rFonts w:ascii="Times New Roman" w:eastAsia="Calibri" w:hAnsi="Times New Roman" w:cs="Times New Roman"/>
                <w:sz w:val="24"/>
                <w:lang w:eastAsia="ru-RU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0134EF2" w14:textId="1B77B749" w:rsidR="006478DD" w:rsidRPr="00C24442" w:rsidRDefault="006478DD" w:rsidP="006478DD">
            <w:pPr>
              <w:spacing w:after="0" w:line="360" w:lineRule="exact"/>
              <w:ind w:right="2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442">
              <w:rPr>
                <w:rFonts w:ascii="Times New Roman" w:eastAsia="Calibri" w:hAnsi="Times New Roman" w:cs="Times New Roman"/>
                <w:sz w:val="24"/>
                <w:szCs w:val="24"/>
              </w:rPr>
              <w:t>39,3%</w:t>
            </w:r>
          </w:p>
        </w:tc>
      </w:tr>
      <w:tr w:rsidR="00A62120" w:rsidRPr="00C24442" w14:paraId="23198629" w14:textId="77777777" w:rsidTr="00D522B5">
        <w:trPr>
          <w:trHeight w:val="702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90" w:type="dxa"/>
              <w:bottom w:w="0" w:type="dxa"/>
              <w:right w:w="90" w:type="dxa"/>
            </w:tcMar>
            <w:vAlign w:val="center"/>
          </w:tcPr>
          <w:p w14:paraId="33C2D6E6" w14:textId="77777777" w:rsidR="00A62120" w:rsidRPr="00C24442" w:rsidRDefault="00A62120" w:rsidP="006478DD">
            <w:pPr>
              <w:spacing w:after="0" w:line="240" w:lineRule="auto"/>
              <w:ind w:left="614"/>
              <w:rPr>
                <w:rFonts w:ascii="Times New Roman" w:eastAsia="Calibri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BAFB16" w14:textId="77777777" w:rsidR="00A62120" w:rsidRPr="00C24442" w:rsidRDefault="00A62120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3F6A6A" w14:textId="77777777" w:rsidR="00A62120" w:rsidRPr="00C24442" w:rsidRDefault="00A62120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FE21BCE" w14:textId="77777777" w:rsidR="00A62120" w:rsidRPr="00C24442" w:rsidRDefault="00A62120" w:rsidP="006478D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05189A0" w14:textId="77777777" w:rsidR="00A62120" w:rsidRPr="00C24442" w:rsidRDefault="00A62120" w:rsidP="006478DD">
            <w:pPr>
              <w:spacing w:after="0" w:line="360" w:lineRule="exact"/>
              <w:ind w:right="2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8C85C61" w14:textId="688494DB" w:rsidR="00C24442" w:rsidRPr="00C24442" w:rsidRDefault="00C24442" w:rsidP="00C24442">
      <w:pPr>
        <w:keepNext/>
        <w:spacing w:before="240" w:after="12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C24442">
        <w:rPr>
          <w:rFonts w:ascii="Times New Roman" w:eastAsia="Calibri" w:hAnsi="Times New Roman" w:cs="Times New Roman"/>
          <w:iCs/>
          <w:sz w:val="24"/>
          <w:szCs w:val="24"/>
        </w:rPr>
        <w:t xml:space="preserve">Таблица </w:t>
      </w:r>
      <w:r w:rsidR="00A138C5">
        <w:rPr>
          <w:rFonts w:ascii="Times New Roman" w:eastAsia="Calibri" w:hAnsi="Times New Roman" w:cs="Times New Roman"/>
          <w:iCs/>
          <w:sz w:val="24"/>
          <w:szCs w:val="24"/>
        </w:rPr>
        <w:t>13</w:t>
      </w:r>
      <w:r w:rsidRPr="00C24442">
        <w:rPr>
          <w:rFonts w:ascii="Times New Roman" w:eastAsia="Calibri" w:hAnsi="Times New Roman" w:cs="Times New Roman"/>
          <w:iCs/>
          <w:sz w:val="24"/>
          <w:szCs w:val="24"/>
        </w:rPr>
        <w:t>. Сведения об аттестации в области промышленной безопасности, по вопросам безопасности гидротехнических сооружений, безопасности в сфере электроэнергетики</w:t>
      </w: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2552"/>
        <w:gridCol w:w="1554"/>
        <w:gridCol w:w="2693"/>
        <w:gridCol w:w="2835"/>
      </w:tblGrid>
      <w:tr w:rsidR="00C24442" w:rsidRPr="00C24442" w14:paraId="13FCF023" w14:textId="77777777" w:rsidTr="00C24442">
        <w:tc>
          <w:tcPr>
            <w:tcW w:w="2552" w:type="dxa"/>
            <w:vAlign w:val="center"/>
          </w:tcPr>
          <w:p w14:paraId="298CCF4E" w14:textId="77777777" w:rsidR="00C24442" w:rsidRPr="00C24442" w:rsidRDefault="00C24442" w:rsidP="00C2444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44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4" w:type="dxa"/>
            <w:vAlign w:val="center"/>
          </w:tcPr>
          <w:p w14:paraId="19F9A38D" w14:textId="77777777" w:rsidR="00C24442" w:rsidRPr="00C24442" w:rsidRDefault="00C24442" w:rsidP="00C2444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44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 г.</w:t>
            </w:r>
          </w:p>
        </w:tc>
        <w:tc>
          <w:tcPr>
            <w:tcW w:w="2693" w:type="dxa"/>
            <w:vAlign w:val="center"/>
          </w:tcPr>
          <w:p w14:paraId="19042540" w14:textId="77777777" w:rsidR="00C24442" w:rsidRPr="00C24442" w:rsidRDefault="00C24442" w:rsidP="00C2444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44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 г.</w:t>
            </w:r>
          </w:p>
        </w:tc>
        <w:tc>
          <w:tcPr>
            <w:tcW w:w="2835" w:type="dxa"/>
            <w:vAlign w:val="center"/>
          </w:tcPr>
          <w:p w14:paraId="4F15D799" w14:textId="77777777" w:rsidR="00C24442" w:rsidRPr="00C24442" w:rsidRDefault="00C24442" w:rsidP="00C2444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44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C24442" w:rsidRPr="00C24442" w14:paraId="2742B6DF" w14:textId="77777777" w:rsidTr="00C24442">
        <w:trPr>
          <w:trHeight w:val="505"/>
        </w:trPr>
        <w:tc>
          <w:tcPr>
            <w:tcW w:w="2552" w:type="dxa"/>
          </w:tcPr>
          <w:p w14:paraId="6995233D" w14:textId="77777777" w:rsidR="00C24442" w:rsidRPr="00C24442" w:rsidRDefault="00C24442" w:rsidP="00C2444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442">
              <w:rPr>
                <w:rFonts w:ascii="Times New Roman" w:eastAsia="Calibri" w:hAnsi="Times New Roman" w:cs="Times New Roman"/>
                <w:sz w:val="24"/>
                <w:szCs w:val="24"/>
              </w:rPr>
              <w:t>Поступило заявлений на аттестацию</w:t>
            </w:r>
          </w:p>
        </w:tc>
        <w:tc>
          <w:tcPr>
            <w:tcW w:w="1554" w:type="dxa"/>
            <w:vAlign w:val="center"/>
          </w:tcPr>
          <w:p w14:paraId="1975C1AA" w14:textId="77777777" w:rsidR="00C24442" w:rsidRPr="00C24442" w:rsidRDefault="00C24442" w:rsidP="00C24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294 486</w:t>
            </w:r>
          </w:p>
        </w:tc>
        <w:tc>
          <w:tcPr>
            <w:tcW w:w="2693" w:type="dxa"/>
            <w:vAlign w:val="center"/>
          </w:tcPr>
          <w:p w14:paraId="55935CD1" w14:textId="77777777" w:rsidR="00C24442" w:rsidRPr="00C24442" w:rsidRDefault="00C24442" w:rsidP="00C24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269 267</w:t>
            </w:r>
          </w:p>
        </w:tc>
        <w:tc>
          <w:tcPr>
            <w:tcW w:w="2835" w:type="dxa"/>
            <w:vAlign w:val="center"/>
          </w:tcPr>
          <w:p w14:paraId="115C9166" w14:textId="77777777" w:rsidR="00C24442" w:rsidRPr="00C24442" w:rsidRDefault="00C24442" w:rsidP="00C2444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44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-8,5%</w:t>
            </w:r>
          </w:p>
        </w:tc>
      </w:tr>
      <w:tr w:rsidR="00C24442" w:rsidRPr="00C24442" w14:paraId="441D4D42" w14:textId="77777777" w:rsidTr="00C24442">
        <w:trPr>
          <w:trHeight w:val="505"/>
        </w:trPr>
        <w:tc>
          <w:tcPr>
            <w:tcW w:w="2552" w:type="dxa"/>
          </w:tcPr>
          <w:p w14:paraId="456E410F" w14:textId="77777777" w:rsidR="00C24442" w:rsidRPr="00C24442" w:rsidRDefault="00C24442" w:rsidP="00C2444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44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работников, заявленных на аттестацию</w:t>
            </w:r>
          </w:p>
        </w:tc>
        <w:tc>
          <w:tcPr>
            <w:tcW w:w="1554" w:type="dxa"/>
            <w:vAlign w:val="center"/>
          </w:tcPr>
          <w:p w14:paraId="31C2B132" w14:textId="77777777" w:rsidR="00C24442" w:rsidRPr="00C24442" w:rsidRDefault="00C24442" w:rsidP="00C24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443 637</w:t>
            </w:r>
          </w:p>
        </w:tc>
        <w:tc>
          <w:tcPr>
            <w:tcW w:w="2693" w:type="dxa"/>
            <w:vAlign w:val="center"/>
          </w:tcPr>
          <w:p w14:paraId="15148F5A" w14:textId="77777777" w:rsidR="00C24442" w:rsidRPr="00C24442" w:rsidRDefault="00C24442" w:rsidP="00C24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421 436</w:t>
            </w:r>
          </w:p>
        </w:tc>
        <w:tc>
          <w:tcPr>
            <w:tcW w:w="2835" w:type="dxa"/>
            <w:vAlign w:val="center"/>
          </w:tcPr>
          <w:p w14:paraId="50CC2E69" w14:textId="79570CFB" w:rsidR="00C24442" w:rsidRPr="00C24442" w:rsidRDefault="00C24442" w:rsidP="00C24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</w:t>
            </w:r>
            <w:r w:rsidR="00293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  <w:r w:rsidRPr="00C24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24442" w:rsidRPr="00C24442" w14:paraId="605ACEB6" w14:textId="77777777" w:rsidTr="00C24442">
        <w:trPr>
          <w:trHeight w:val="505"/>
        </w:trPr>
        <w:tc>
          <w:tcPr>
            <w:tcW w:w="2552" w:type="dxa"/>
          </w:tcPr>
          <w:p w14:paraId="3329B205" w14:textId="77777777" w:rsidR="00C24442" w:rsidRPr="00C24442" w:rsidRDefault="00C24442" w:rsidP="00C2444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442">
              <w:rPr>
                <w:rFonts w:ascii="Times New Roman" w:eastAsia="Calibri" w:hAnsi="Times New Roman" w:cs="Times New Roman"/>
                <w:sz w:val="24"/>
                <w:szCs w:val="24"/>
              </w:rPr>
              <w:t>Аттестовано</w:t>
            </w:r>
          </w:p>
        </w:tc>
        <w:tc>
          <w:tcPr>
            <w:tcW w:w="1554" w:type="dxa"/>
            <w:vAlign w:val="center"/>
          </w:tcPr>
          <w:p w14:paraId="619F49DF" w14:textId="77777777" w:rsidR="00C24442" w:rsidRPr="00C24442" w:rsidRDefault="00C24442" w:rsidP="00C244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216 493</w:t>
            </w:r>
          </w:p>
        </w:tc>
        <w:tc>
          <w:tcPr>
            <w:tcW w:w="2693" w:type="dxa"/>
            <w:vAlign w:val="center"/>
          </w:tcPr>
          <w:p w14:paraId="36E1EAF8" w14:textId="77777777" w:rsidR="00C24442" w:rsidRPr="00C24442" w:rsidRDefault="00C24442" w:rsidP="00C244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191 369</w:t>
            </w:r>
          </w:p>
        </w:tc>
        <w:tc>
          <w:tcPr>
            <w:tcW w:w="2835" w:type="dxa"/>
            <w:vAlign w:val="center"/>
          </w:tcPr>
          <w:p w14:paraId="140008B5" w14:textId="77777777" w:rsidR="00C24442" w:rsidRPr="00C24442" w:rsidRDefault="00C24442" w:rsidP="00C244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-11,6%</w:t>
            </w:r>
          </w:p>
        </w:tc>
      </w:tr>
      <w:tr w:rsidR="00C24442" w:rsidRPr="00C24442" w14:paraId="77D0924C" w14:textId="77777777" w:rsidTr="00C24442">
        <w:trPr>
          <w:trHeight w:val="505"/>
        </w:trPr>
        <w:tc>
          <w:tcPr>
            <w:tcW w:w="2552" w:type="dxa"/>
          </w:tcPr>
          <w:p w14:paraId="16B8F67C" w14:textId="77777777" w:rsidR="00C24442" w:rsidRPr="00C24442" w:rsidRDefault="00C24442" w:rsidP="00C2444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442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Оформлено протоколов</w:t>
            </w:r>
          </w:p>
        </w:tc>
        <w:tc>
          <w:tcPr>
            <w:tcW w:w="1554" w:type="dxa"/>
            <w:vAlign w:val="center"/>
          </w:tcPr>
          <w:p w14:paraId="50D4A8C5" w14:textId="77777777" w:rsidR="00C24442" w:rsidRPr="00C24442" w:rsidRDefault="00C24442" w:rsidP="00C24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326 206</w:t>
            </w:r>
          </w:p>
        </w:tc>
        <w:tc>
          <w:tcPr>
            <w:tcW w:w="2693" w:type="dxa"/>
            <w:vAlign w:val="center"/>
          </w:tcPr>
          <w:p w14:paraId="095B707A" w14:textId="77777777" w:rsidR="00C24442" w:rsidRPr="00C24442" w:rsidRDefault="00C24442" w:rsidP="00C24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313 134</w:t>
            </w:r>
          </w:p>
        </w:tc>
        <w:tc>
          <w:tcPr>
            <w:tcW w:w="2835" w:type="dxa"/>
            <w:vAlign w:val="center"/>
          </w:tcPr>
          <w:p w14:paraId="13F6A2CF" w14:textId="38F6D91A" w:rsidR="00C24442" w:rsidRPr="00C24442" w:rsidRDefault="00C24442" w:rsidP="00C24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</w:t>
            </w:r>
            <w:r w:rsidR="00293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  <w:r w:rsidRPr="00C24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24442" w:rsidRPr="00C24442" w14:paraId="2D0DCCD6" w14:textId="77777777" w:rsidTr="00C24442">
        <w:trPr>
          <w:trHeight w:val="505"/>
        </w:trPr>
        <w:tc>
          <w:tcPr>
            <w:tcW w:w="2552" w:type="dxa"/>
            <w:vAlign w:val="center"/>
          </w:tcPr>
          <w:p w14:paraId="1789692B" w14:textId="77777777" w:rsidR="00C24442" w:rsidRPr="00C24442" w:rsidRDefault="00C24442" w:rsidP="00C2444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44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Процент аттестованных</w:t>
            </w:r>
          </w:p>
        </w:tc>
        <w:tc>
          <w:tcPr>
            <w:tcW w:w="1554" w:type="dxa"/>
            <w:vAlign w:val="center"/>
          </w:tcPr>
          <w:p w14:paraId="0D945E55" w14:textId="64BABA10" w:rsidR="00C24442" w:rsidRPr="00C24442" w:rsidRDefault="00C24442" w:rsidP="00C2444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244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66</w:t>
            </w:r>
            <w:r w:rsidR="0029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,4</w:t>
            </w:r>
            <w:r w:rsidRPr="00C244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693" w:type="dxa"/>
            <w:vAlign w:val="center"/>
          </w:tcPr>
          <w:p w14:paraId="0FF38FD7" w14:textId="7C470F3A" w:rsidR="00C24442" w:rsidRPr="00C24442" w:rsidRDefault="00C24442" w:rsidP="00C2444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244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61</w:t>
            </w:r>
            <w:r w:rsidR="0029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,1</w:t>
            </w:r>
            <w:r w:rsidRPr="00C244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835" w:type="dxa"/>
            <w:vAlign w:val="center"/>
          </w:tcPr>
          <w:p w14:paraId="0DE1DDFC" w14:textId="6AA95AB6" w:rsidR="00C24442" w:rsidRPr="00C24442" w:rsidRDefault="00C24442" w:rsidP="0029309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244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  <w:r w:rsidR="0029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5,3</w:t>
            </w:r>
            <w:r w:rsidRPr="00C244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</w:tbl>
    <w:p w14:paraId="057801BE" w14:textId="71339B01" w:rsidR="00C24442" w:rsidRPr="00C24442" w:rsidRDefault="00C24442" w:rsidP="00C24442">
      <w:pPr>
        <w:spacing w:before="120" w:after="0" w:line="36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E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отчетный </w:t>
      </w:r>
      <w:r w:rsidRPr="00C2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поступило 13 заявлений на апелляцию на решения, действия (бездействие) территориальных аттестационных комиссий </w:t>
      </w:r>
      <w:r w:rsidR="003E02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рассмотрения центральной аттестационной комиссией Ростехнадзора, </w:t>
      </w:r>
      <w:r w:rsidR="003E02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шести из которых приняты положительные решения. </w:t>
      </w:r>
    </w:p>
    <w:p w14:paraId="00DB9DB3" w14:textId="77777777" w:rsidR="00C24442" w:rsidRDefault="00C24442" w:rsidP="00440B67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F9BFE0" w14:textId="5BCDFE0F" w:rsidR="0057776F" w:rsidRPr="0057776F" w:rsidRDefault="0057776F" w:rsidP="0057776F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7776F">
        <w:rPr>
          <w:rFonts w:ascii="Times New Roman" w:eastAsia="Calibri" w:hAnsi="Times New Roman" w:cs="Times New Roman"/>
          <w:b/>
          <w:i/>
          <w:sz w:val="28"/>
          <w:szCs w:val="28"/>
        </w:rPr>
        <w:t>Досудебное обжалование решений контрольных (надзорных) органов и действий (бездействия) должностных лиц в рамках осуществления контрольной (надзорной) деятельности</w:t>
      </w:r>
    </w:p>
    <w:p w14:paraId="3342ABAC" w14:textId="00403AAF" w:rsidR="0057776F" w:rsidRPr="0057776F" w:rsidRDefault="0057776F" w:rsidP="0057776F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76F">
        <w:rPr>
          <w:rFonts w:ascii="Times New Roman" w:eastAsia="Calibri" w:hAnsi="Times New Roman" w:cs="Times New Roman"/>
          <w:sz w:val="28"/>
          <w:szCs w:val="28"/>
        </w:rPr>
        <w:t>За 2024 год в Ростехнадзор в рамках осуществления контрольной (надзорной) деятельности поступило на рассмотрение 6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57776F">
        <w:rPr>
          <w:rFonts w:ascii="Times New Roman" w:eastAsia="Calibri" w:hAnsi="Times New Roman" w:cs="Times New Roman"/>
          <w:sz w:val="28"/>
          <w:szCs w:val="28"/>
        </w:rPr>
        <w:t xml:space="preserve">155 жалоб (ходатайств). Из общего количества жалоб (ходатайств), поступивших </w:t>
      </w:r>
      <w:r w:rsidR="00D522B5">
        <w:rPr>
          <w:rFonts w:ascii="Times New Roman" w:eastAsia="Calibri" w:hAnsi="Times New Roman" w:cs="Times New Roman"/>
          <w:sz w:val="28"/>
          <w:szCs w:val="28"/>
        </w:rPr>
        <w:br/>
      </w:r>
      <w:r w:rsidRPr="0057776F">
        <w:rPr>
          <w:rFonts w:ascii="Times New Roman" w:eastAsia="Calibri" w:hAnsi="Times New Roman" w:cs="Times New Roman"/>
          <w:sz w:val="28"/>
          <w:szCs w:val="28"/>
        </w:rPr>
        <w:t>в 2024 году</w:t>
      </w:r>
      <w:r w:rsidR="003E02E4">
        <w:rPr>
          <w:rFonts w:ascii="Times New Roman" w:eastAsia="Calibri" w:hAnsi="Times New Roman" w:cs="Times New Roman"/>
          <w:sz w:val="28"/>
          <w:szCs w:val="28"/>
        </w:rPr>
        <w:t>,</w:t>
      </w:r>
      <w:r w:rsidRPr="0057776F">
        <w:rPr>
          <w:rFonts w:ascii="Times New Roman" w:eastAsia="Calibri" w:hAnsi="Times New Roman" w:cs="Times New Roman"/>
          <w:sz w:val="28"/>
          <w:szCs w:val="28"/>
        </w:rPr>
        <w:t xml:space="preserve"> 94,8</w:t>
      </w:r>
      <w:r w:rsidR="00A138C5">
        <w:rPr>
          <w:rFonts w:ascii="Times New Roman" w:eastAsia="Calibri" w:hAnsi="Times New Roman" w:cs="Times New Roman"/>
          <w:sz w:val="28"/>
          <w:szCs w:val="28"/>
        </w:rPr>
        <w:t> </w:t>
      </w:r>
      <w:r w:rsidRPr="0057776F">
        <w:rPr>
          <w:rFonts w:ascii="Times New Roman" w:eastAsia="Calibri" w:hAnsi="Times New Roman" w:cs="Times New Roman"/>
          <w:sz w:val="28"/>
          <w:szCs w:val="28"/>
        </w:rPr>
        <w:t>% (5</w:t>
      </w:r>
      <w:r w:rsidR="00A138C5">
        <w:rPr>
          <w:rFonts w:ascii="Times New Roman" w:eastAsia="Calibri" w:hAnsi="Times New Roman" w:cs="Times New Roman"/>
          <w:sz w:val="28"/>
          <w:szCs w:val="28"/>
        </w:rPr>
        <w:t> </w:t>
      </w:r>
      <w:r w:rsidRPr="0057776F">
        <w:rPr>
          <w:rFonts w:ascii="Times New Roman" w:eastAsia="Calibri" w:hAnsi="Times New Roman" w:cs="Times New Roman"/>
          <w:sz w:val="28"/>
          <w:szCs w:val="28"/>
        </w:rPr>
        <w:t>834) составляют ходатайства о продлении сроков исполнения предписаний по нарушениям обязательных требований и 5,2 % (321) – непосредственно обжалование решений и действия (бездействия) должностных лиц Ростехнадзора.</w:t>
      </w:r>
    </w:p>
    <w:p w14:paraId="7989C7EF" w14:textId="73A4EE8D" w:rsidR="00BB1DDE" w:rsidRPr="00BB1DDE" w:rsidRDefault="00BB1DDE" w:rsidP="00A138C5">
      <w:pPr>
        <w:pStyle w:val="af5"/>
        <w:keepNext/>
        <w:spacing w:before="120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BB1DDE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Таблица </w:t>
      </w:r>
      <w:r w:rsidR="00462C35">
        <w:rPr>
          <w:rFonts w:ascii="Times New Roman" w:hAnsi="Times New Roman" w:cs="Times New Roman"/>
          <w:i w:val="0"/>
          <w:color w:val="auto"/>
          <w:sz w:val="24"/>
          <w:szCs w:val="24"/>
        </w:rPr>
        <w:t>1</w:t>
      </w:r>
      <w:r w:rsidR="00A138C5">
        <w:rPr>
          <w:rFonts w:ascii="Times New Roman" w:hAnsi="Times New Roman" w:cs="Times New Roman"/>
          <w:i w:val="0"/>
          <w:color w:val="auto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. </w:t>
      </w:r>
      <w:r w:rsidRPr="00BB1DDE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Досудебное обжалование решений контрольных (надзорных) органов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BB1DDE">
        <w:rPr>
          <w:rFonts w:ascii="Times New Roman" w:hAnsi="Times New Roman" w:cs="Times New Roman"/>
          <w:i w:val="0"/>
          <w:color w:val="auto"/>
          <w:sz w:val="24"/>
          <w:szCs w:val="24"/>
        </w:rPr>
        <w:t>и действий (бездействия) должностных лиц</w:t>
      </w: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6"/>
        <w:gridCol w:w="1701"/>
        <w:gridCol w:w="1594"/>
        <w:gridCol w:w="958"/>
        <w:gridCol w:w="1081"/>
      </w:tblGrid>
      <w:tr w:rsidR="0057776F" w:rsidRPr="0057776F" w14:paraId="471AD47D" w14:textId="77777777" w:rsidTr="00BB1DDE">
        <w:trPr>
          <w:trHeight w:val="473"/>
          <w:tblHeader/>
        </w:trPr>
        <w:tc>
          <w:tcPr>
            <w:tcW w:w="3946" w:type="dxa"/>
            <w:shd w:val="clear" w:color="auto" w:fill="FFFFFF"/>
            <w:vAlign w:val="center"/>
            <w:hideMark/>
          </w:tcPr>
          <w:p w14:paraId="40C36176" w14:textId="77777777" w:rsidR="0057776F" w:rsidRPr="0057776F" w:rsidRDefault="0057776F" w:rsidP="0057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Жалобы (ходатайства)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227ECD33" w14:textId="77777777" w:rsidR="0057776F" w:rsidRPr="0057776F" w:rsidRDefault="0057776F" w:rsidP="0057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2023</w:t>
            </w:r>
            <w:r w:rsidRPr="00577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94" w:type="dxa"/>
            <w:shd w:val="clear" w:color="auto" w:fill="FFFFFF"/>
            <w:vAlign w:val="center"/>
            <w:hideMark/>
          </w:tcPr>
          <w:p w14:paraId="7592F57D" w14:textId="77777777" w:rsidR="0057776F" w:rsidRPr="0057776F" w:rsidRDefault="0057776F" w:rsidP="0057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2024</w:t>
            </w:r>
            <w:r w:rsidRPr="00577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39" w:type="dxa"/>
            <w:gridSpan w:val="2"/>
            <w:shd w:val="clear" w:color="auto" w:fill="FFFFFF"/>
            <w:vAlign w:val="center"/>
            <w:hideMark/>
          </w:tcPr>
          <w:p w14:paraId="21E0C60E" w14:textId="77777777" w:rsidR="0057776F" w:rsidRPr="0057776F" w:rsidRDefault="0057776F" w:rsidP="0057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Динамика</w:t>
            </w:r>
          </w:p>
        </w:tc>
      </w:tr>
      <w:tr w:rsidR="0057776F" w:rsidRPr="0057776F" w14:paraId="43D68A00" w14:textId="77777777" w:rsidTr="00BB1DDE">
        <w:trPr>
          <w:trHeight w:val="300"/>
        </w:trPr>
        <w:tc>
          <w:tcPr>
            <w:tcW w:w="3946" w:type="dxa"/>
            <w:shd w:val="clear" w:color="auto" w:fill="FFFFFF"/>
            <w:vAlign w:val="center"/>
            <w:hideMark/>
          </w:tcPr>
          <w:p w14:paraId="6B568B3C" w14:textId="77777777" w:rsidR="0057776F" w:rsidRPr="0057776F" w:rsidRDefault="0057776F" w:rsidP="0057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жалоб (ходатайств), </w:t>
            </w:r>
          </w:p>
          <w:p w14:paraId="7228761A" w14:textId="77777777" w:rsidR="0057776F" w:rsidRPr="0057776F" w:rsidRDefault="0057776F" w:rsidP="0057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547C6A6" w14:textId="193615A4" w:rsidR="0057776F" w:rsidRPr="0057776F" w:rsidRDefault="0057776F" w:rsidP="00A8218B">
            <w:pPr>
              <w:spacing w:after="0" w:line="240" w:lineRule="auto"/>
              <w:ind w:right="125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7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3E02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Pr="005777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14:paraId="7D9C83E0" w14:textId="090DAE33" w:rsidR="0057776F" w:rsidRPr="0057776F" w:rsidRDefault="0057776F" w:rsidP="00A8218B">
            <w:pPr>
              <w:spacing w:after="0" w:line="240" w:lineRule="auto"/>
              <w:ind w:right="125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7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3E02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Pr="005777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958" w:type="dxa"/>
            <w:shd w:val="clear" w:color="auto" w:fill="FFFFFF"/>
            <w:vAlign w:val="center"/>
          </w:tcPr>
          <w:p w14:paraId="787C23B4" w14:textId="5DE96BAB" w:rsidR="0057776F" w:rsidRPr="0057776F" w:rsidRDefault="0057776F" w:rsidP="00A8218B">
            <w:pPr>
              <w:spacing w:after="0" w:line="240" w:lineRule="auto"/>
              <w:ind w:right="1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</w:t>
            </w:r>
          </w:p>
        </w:tc>
        <w:tc>
          <w:tcPr>
            <w:tcW w:w="1081" w:type="dxa"/>
            <w:shd w:val="clear" w:color="auto" w:fill="FFFFFF"/>
            <w:noWrap/>
            <w:vAlign w:val="center"/>
          </w:tcPr>
          <w:p w14:paraId="4D72AFFE" w14:textId="51D9D4A3" w:rsidR="0057776F" w:rsidRPr="0057776F" w:rsidRDefault="0057776F" w:rsidP="00A8218B">
            <w:pPr>
              <w:spacing w:after="0" w:line="240" w:lineRule="auto"/>
              <w:ind w:right="1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154,8%</w:t>
            </w:r>
          </w:p>
        </w:tc>
      </w:tr>
      <w:tr w:rsidR="0057776F" w:rsidRPr="0057776F" w14:paraId="5F71CA83" w14:textId="77777777" w:rsidTr="00BB1DDE">
        <w:trPr>
          <w:trHeight w:val="1140"/>
        </w:trPr>
        <w:tc>
          <w:tcPr>
            <w:tcW w:w="3946" w:type="dxa"/>
            <w:shd w:val="clear" w:color="auto" w:fill="FFFFFF"/>
            <w:vAlign w:val="center"/>
            <w:hideMark/>
          </w:tcPr>
          <w:p w14:paraId="1878FCF7" w14:textId="38DF51C0" w:rsidR="0057776F" w:rsidRPr="0057776F" w:rsidRDefault="0057776F" w:rsidP="0057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Ходатайства о продлении сроков осуществления контроля </w:t>
            </w:r>
            <w:r w:rsidR="00DC0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77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предписаниями о нарушении обязательных требований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48D56D6" w14:textId="0D58B1D2" w:rsidR="0057776F" w:rsidRPr="0057776F" w:rsidRDefault="0057776F" w:rsidP="00A8218B">
            <w:pPr>
              <w:spacing w:after="0" w:line="240" w:lineRule="auto"/>
              <w:ind w:right="125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7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3E02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Pr="005777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594" w:type="dxa"/>
            <w:shd w:val="clear" w:color="auto" w:fill="FFFFFF"/>
            <w:vAlign w:val="center"/>
          </w:tcPr>
          <w:p w14:paraId="6D49380A" w14:textId="4CB7463F" w:rsidR="0057776F" w:rsidRPr="0057776F" w:rsidRDefault="0057776F" w:rsidP="00A8218B">
            <w:pPr>
              <w:spacing w:after="0" w:line="240" w:lineRule="auto"/>
              <w:ind w:right="125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7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3E02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Pr="005777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958" w:type="dxa"/>
            <w:shd w:val="clear" w:color="auto" w:fill="FFFFFF"/>
            <w:vAlign w:val="center"/>
          </w:tcPr>
          <w:p w14:paraId="2CF7D1D8" w14:textId="1728C9D2" w:rsidR="0057776F" w:rsidRPr="0057776F" w:rsidRDefault="0057776F" w:rsidP="00A8218B">
            <w:pPr>
              <w:spacing w:after="0" w:line="240" w:lineRule="auto"/>
              <w:ind w:right="1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3731</w:t>
            </w:r>
          </w:p>
        </w:tc>
        <w:tc>
          <w:tcPr>
            <w:tcW w:w="1081" w:type="dxa"/>
            <w:shd w:val="clear" w:color="auto" w:fill="FFFFFF"/>
            <w:noWrap/>
            <w:vAlign w:val="center"/>
          </w:tcPr>
          <w:p w14:paraId="3A3A08D6" w14:textId="24EB5F3A" w:rsidR="0057776F" w:rsidRPr="0057776F" w:rsidRDefault="0057776F" w:rsidP="00A8218B">
            <w:pPr>
              <w:spacing w:after="0" w:line="240" w:lineRule="auto"/>
              <w:ind w:right="1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177,4%</w:t>
            </w:r>
          </w:p>
        </w:tc>
      </w:tr>
      <w:tr w:rsidR="0057776F" w:rsidRPr="0057776F" w14:paraId="63BD38F1" w14:textId="77777777" w:rsidTr="00BB1DDE">
        <w:trPr>
          <w:trHeight w:val="600"/>
        </w:trPr>
        <w:tc>
          <w:tcPr>
            <w:tcW w:w="3946" w:type="dxa"/>
            <w:shd w:val="clear" w:color="auto" w:fill="FFFFFF"/>
            <w:vAlign w:val="center"/>
            <w:hideMark/>
          </w:tcPr>
          <w:p w14:paraId="2B72FC73" w14:textId="242C4569" w:rsidR="0057776F" w:rsidRPr="0057776F" w:rsidRDefault="0057776F" w:rsidP="0057776F">
            <w:pPr>
              <w:spacing w:after="0" w:line="240" w:lineRule="auto"/>
              <w:ind w:left="1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ходатайств </w:t>
            </w:r>
            <w:r w:rsidR="00DC0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77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общем количестве жалоб (ходатайств)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54BA117" w14:textId="4D755673" w:rsidR="0057776F" w:rsidRPr="0057776F" w:rsidRDefault="0057776F" w:rsidP="008C0215">
            <w:pPr>
              <w:spacing w:after="0" w:line="240" w:lineRule="auto"/>
              <w:ind w:right="125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7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87</w:t>
            </w:r>
            <w:r w:rsidR="005D14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8C0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5777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94" w:type="dxa"/>
            <w:shd w:val="clear" w:color="auto" w:fill="FFFFFF"/>
            <w:vAlign w:val="center"/>
          </w:tcPr>
          <w:p w14:paraId="716FDCF9" w14:textId="0FB3107A" w:rsidR="0057776F" w:rsidRPr="0057776F" w:rsidRDefault="0057776F" w:rsidP="008C0215">
            <w:pPr>
              <w:spacing w:after="0" w:line="240" w:lineRule="auto"/>
              <w:ind w:right="125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7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8C0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5D14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8C0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5777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58" w:type="dxa"/>
            <w:shd w:val="clear" w:color="auto" w:fill="FFFFFF"/>
            <w:vAlign w:val="center"/>
          </w:tcPr>
          <w:p w14:paraId="6B7D32C4" w14:textId="77777777" w:rsidR="0057776F" w:rsidRPr="0057776F" w:rsidRDefault="0057776F" w:rsidP="00A8218B">
            <w:pPr>
              <w:spacing w:after="0" w:line="240" w:lineRule="auto"/>
              <w:ind w:right="1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1" w:type="dxa"/>
            <w:shd w:val="clear" w:color="auto" w:fill="FFFFFF"/>
            <w:noWrap/>
            <w:vAlign w:val="center"/>
          </w:tcPr>
          <w:p w14:paraId="3D118236" w14:textId="77777777" w:rsidR="0057776F" w:rsidRPr="0057776F" w:rsidRDefault="0057776F" w:rsidP="00A8218B">
            <w:pPr>
              <w:spacing w:after="0" w:line="240" w:lineRule="auto"/>
              <w:ind w:right="1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7776F" w:rsidRPr="0057776F" w14:paraId="7A47C2C0" w14:textId="77777777" w:rsidTr="00BB1DDE">
        <w:trPr>
          <w:trHeight w:val="386"/>
        </w:trPr>
        <w:tc>
          <w:tcPr>
            <w:tcW w:w="3946" w:type="dxa"/>
            <w:shd w:val="clear" w:color="auto" w:fill="FFFFFF"/>
            <w:vAlign w:val="center"/>
            <w:hideMark/>
          </w:tcPr>
          <w:p w14:paraId="6D3E61E5" w14:textId="77777777" w:rsidR="0057776F" w:rsidRPr="0057776F" w:rsidRDefault="0057776F" w:rsidP="0057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Жалобы на решения Ростехнадзора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D3E810F" w14:textId="77777777" w:rsidR="0057776F" w:rsidRPr="0057776F" w:rsidRDefault="0057776F" w:rsidP="00A8218B">
            <w:pPr>
              <w:spacing w:after="0" w:line="240" w:lineRule="auto"/>
              <w:ind w:right="125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7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594" w:type="dxa"/>
            <w:shd w:val="clear" w:color="auto" w:fill="FFFFFF"/>
            <w:vAlign w:val="center"/>
          </w:tcPr>
          <w:p w14:paraId="31E9E176" w14:textId="77777777" w:rsidR="0057776F" w:rsidRPr="0057776F" w:rsidRDefault="0057776F" w:rsidP="00A8218B">
            <w:pPr>
              <w:spacing w:after="0" w:line="240" w:lineRule="auto"/>
              <w:ind w:right="125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7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958" w:type="dxa"/>
            <w:shd w:val="clear" w:color="auto" w:fill="FFFFFF"/>
            <w:vAlign w:val="center"/>
          </w:tcPr>
          <w:p w14:paraId="747B2A81" w14:textId="0CDBF1E9" w:rsidR="0057776F" w:rsidRPr="0057776F" w:rsidRDefault="0057776F" w:rsidP="00A8218B">
            <w:pPr>
              <w:spacing w:after="0" w:line="240" w:lineRule="auto"/>
              <w:ind w:right="1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1" w:type="dxa"/>
            <w:shd w:val="clear" w:color="auto" w:fill="FFFFFF"/>
            <w:noWrap/>
            <w:vAlign w:val="center"/>
          </w:tcPr>
          <w:p w14:paraId="341A915F" w14:textId="767C3EAF" w:rsidR="0057776F" w:rsidRPr="0057776F" w:rsidRDefault="0057776F" w:rsidP="00A8218B">
            <w:pPr>
              <w:spacing w:after="0" w:line="240" w:lineRule="auto"/>
              <w:ind w:right="1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2,8%</w:t>
            </w:r>
          </w:p>
        </w:tc>
      </w:tr>
      <w:tr w:rsidR="0057776F" w:rsidRPr="0057776F" w14:paraId="55EEC968" w14:textId="77777777" w:rsidTr="00BB1DDE">
        <w:trPr>
          <w:trHeight w:val="405"/>
        </w:trPr>
        <w:tc>
          <w:tcPr>
            <w:tcW w:w="3946" w:type="dxa"/>
            <w:shd w:val="clear" w:color="auto" w:fill="FFFFFF"/>
            <w:vAlign w:val="center"/>
            <w:hideMark/>
          </w:tcPr>
          <w:p w14:paraId="2E072667" w14:textId="233FB78D" w:rsidR="0057776F" w:rsidRPr="0057776F" w:rsidRDefault="0057776F" w:rsidP="00C02C41">
            <w:pPr>
              <w:spacing w:after="0" w:line="240" w:lineRule="auto"/>
              <w:ind w:left="1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жалоб </w:t>
            </w:r>
            <w:r w:rsidR="00C0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577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общем количестве жалоб (ходатайств)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3591190" w14:textId="764CE2F0" w:rsidR="0057776F" w:rsidRPr="0057776F" w:rsidRDefault="0057776F" w:rsidP="008C0215">
            <w:pPr>
              <w:spacing w:after="0" w:line="240" w:lineRule="auto"/>
              <w:ind w:right="125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7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8C0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2,9</w:t>
            </w:r>
            <w:r w:rsidRPr="005777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94" w:type="dxa"/>
            <w:shd w:val="clear" w:color="auto" w:fill="FFFFFF"/>
            <w:vAlign w:val="center"/>
          </w:tcPr>
          <w:p w14:paraId="6B039A7A" w14:textId="51A9028F" w:rsidR="0057776F" w:rsidRPr="0057776F" w:rsidRDefault="0057776F" w:rsidP="00A8218B">
            <w:pPr>
              <w:spacing w:after="0" w:line="240" w:lineRule="auto"/>
              <w:ind w:right="125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7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8C02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,2</w:t>
            </w:r>
            <w:r w:rsidRPr="005777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58" w:type="dxa"/>
            <w:shd w:val="clear" w:color="auto" w:fill="FFFFFF"/>
            <w:vAlign w:val="center"/>
            <w:hideMark/>
          </w:tcPr>
          <w:p w14:paraId="044A1A02" w14:textId="77777777" w:rsidR="0057776F" w:rsidRPr="0057776F" w:rsidRDefault="0057776F" w:rsidP="00A8218B">
            <w:pPr>
              <w:spacing w:after="0" w:line="240" w:lineRule="auto"/>
              <w:ind w:right="1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1" w:type="dxa"/>
            <w:shd w:val="clear" w:color="auto" w:fill="FFFFFF"/>
            <w:noWrap/>
            <w:vAlign w:val="center"/>
            <w:hideMark/>
          </w:tcPr>
          <w:p w14:paraId="29D4708E" w14:textId="77777777" w:rsidR="0057776F" w:rsidRPr="0057776F" w:rsidRDefault="0057776F" w:rsidP="00A8218B">
            <w:pPr>
              <w:spacing w:after="0" w:line="240" w:lineRule="auto"/>
              <w:ind w:right="1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7776F" w:rsidRPr="0057776F" w14:paraId="5242BB5D" w14:textId="77777777" w:rsidTr="00BB1DDE">
        <w:trPr>
          <w:trHeight w:val="300"/>
        </w:trPr>
        <w:tc>
          <w:tcPr>
            <w:tcW w:w="3946" w:type="dxa"/>
            <w:shd w:val="clear" w:color="auto" w:fill="FFFFFF"/>
            <w:vAlign w:val="center"/>
            <w:hideMark/>
          </w:tcPr>
          <w:p w14:paraId="44B1821B" w14:textId="77777777" w:rsidR="0057776F" w:rsidRPr="0057776F" w:rsidRDefault="0057776F" w:rsidP="0057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жалоб на решения Ростехнадзора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8D93227" w14:textId="573B9068" w:rsidR="0057776F" w:rsidRPr="0057776F" w:rsidRDefault="000D3813" w:rsidP="00A8218B">
            <w:pPr>
              <w:spacing w:after="0" w:line="240" w:lineRule="auto"/>
              <w:ind w:right="125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594" w:type="dxa"/>
            <w:shd w:val="clear" w:color="auto" w:fill="FFFFFF"/>
            <w:vAlign w:val="center"/>
          </w:tcPr>
          <w:p w14:paraId="6F65F508" w14:textId="77777777" w:rsidR="0057776F" w:rsidRPr="0057776F" w:rsidRDefault="0057776F" w:rsidP="00A8218B">
            <w:pPr>
              <w:spacing w:after="0" w:line="240" w:lineRule="auto"/>
              <w:ind w:right="125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7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58" w:type="dxa"/>
            <w:shd w:val="clear" w:color="auto" w:fill="FFFFFF"/>
            <w:vAlign w:val="center"/>
          </w:tcPr>
          <w:p w14:paraId="35761F34" w14:textId="357C304C" w:rsidR="0057776F" w:rsidRPr="0057776F" w:rsidRDefault="0057776F" w:rsidP="00A8218B">
            <w:pPr>
              <w:spacing w:after="0" w:line="240" w:lineRule="auto"/>
              <w:ind w:right="1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E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7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081" w:type="dxa"/>
            <w:shd w:val="clear" w:color="auto" w:fill="FFFFFF"/>
            <w:noWrap/>
            <w:vAlign w:val="center"/>
          </w:tcPr>
          <w:p w14:paraId="0F97EBEE" w14:textId="2D9EFCF7" w:rsidR="0057776F" w:rsidRPr="0057776F" w:rsidRDefault="0057776F" w:rsidP="003E02E4">
            <w:pPr>
              <w:spacing w:after="0" w:line="240" w:lineRule="auto"/>
              <w:ind w:right="-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E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7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84,5%</w:t>
            </w:r>
          </w:p>
        </w:tc>
      </w:tr>
      <w:tr w:rsidR="0057776F" w:rsidRPr="0057776F" w14:paraId="3DD6B871" w14:textId="77777777" w:rsidTr="00BB1DDE">
        <w:trPr>
          <w:trHeight w:val="600"/>
        </w:trPr>
        <w:tc>
          <w:tcPr>
            <w:tcW w:w="3946" w:type="dxa"/>
            <w:shd w:val="clear" w:color="auto" w:fill="FFFFFF"/>
            <w:vAlign w:val="center"/>
            <w:hideMark/>
          </w:tcPr>
          <w:p w14:paraId="651AB793" w14:textId="77777777" w:rsidR="0057776F" w:rsidRPr="0057776F" w:rsidRDefault="0057776F" w:rsidP="0057776F">
            <w:pPr>
              <w:spacing w:after="0" w:line="240" w:lineRule="auto"/>
              <w:ind w:left="1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удовлетворенных жалоб в общем количестве жалоб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4D01659B" w14:textId="34A8DE0F" w:rsidR="0057776F" w:rsidRPr="0057776F" w:rsidRDefault="000D3813" w:rsidP="00A8218B">
            <w:pPr>
              <w:spacing w:after="0" w:line="240" w:lineRule="auto"/>
              <w:ind w:right="125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  <w:r w:rsidR="005D14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  <w:r w:rsidR="0057776F" w:rsidRPr="005777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94" w:type="dxa"/>
            <w:shd w:val="clear" w:color="auto" w:fill="FFFFFF"/>
            <w:noWrap/>
            <w:vAlign w:val="center"/>
          </w:tcPr>
          <w:p w14:paraId="49A3D807" w14:textId="4D2381B4" w:rsidR="0057776F" w:rsidRPr="0057776F" w:rsidRDefault="0057776F" w:rsidP="000D3813">
            <w:pPr>
              <w:spacing w:after="0" w:line="240" w:lineRule="auto"/>
              <w:ind w:right="125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77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0D38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5D14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0D38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5777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58" w:type="dxa"/>
            <w:shd w:val="clear" w:color="auto" w:fill="FFFFFF"/>
            <w:noWrap/>
            <w:vAlign w:val="center"/>
            <w:hideMark/>
          </w:tcPr>
          <w:p w14:paraId="2DA373E3" w14:textId="77777777" w:rsidR="0057776F" w:rsidRPr="0057776F" w:rsidRDefault="0057776F" w:rsidP="00A8218B">
            <w:pPr>
              <w:spacing w:after="0" w:line="240" w:lineRule="auto"/>
              <w:ind w:right="1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1" w:type="dxa"/>
            <w:shd w:val="clear" w:color="auto" w:fill="FFFFFF"/>
            <w:noWrap/>
            <w:vAlign w:val="center"/>
            <w:hideMark/>
          </w:tcPr>
          <w:p w14:paraId="72A1A227" w14:textId="77777777" w:rsidR="0057776F" w:rsidRPr="0057776F" w:rsidRDefault="0057776F" w:rsidP="00A8218B">
            <w:pPr>
              <w:spacing w:after="0" w:line="240" w:lineRule="auto"/>
              <w:ind w:right="1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14:paraId="716E8DB5" w14:textId="77777777" w:rsidR="0057776F" w:rsidRPr="0057776F" w:rsidRDefault="0057776F" w:rsidP="0057776F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3F3D9C" w14:textId="1440B08E" w:rsidR="0057776F" w:rsidRPr="0057776F" w:rsidRDefault="0057776F" w:rsidP="0057776F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76F">
        <w:rPr>
          <w:rFonts w:ascii="Times New Roman" w:eastAsia="Calibri" w:hAnsi="Times New Roman" w:cs="Times New Roman"/>
          <w:sz w:val="28"/>
          <w:szCs w:val="28"/>
        </w:rPr>
        <w:t>В 2024 г</w:t>
      </w:r>
      <w:r w:rsidR="00C02C41">
        <w:rPr>
          <w:rFonts w:ascii="Times New Roman" w:eastAsia="Calibri" w:hAnsi="Times New Roman" w:cs="Times New Roman"/>
          <w:sz w:val="28"/>
          <w:szCs w:val="28"/>
        </w:rPr>
        <w:t>оду</w:t>
      </w:r>
      <w:r w:rsidRPr="0057776F">
        <w:rPr>
          <w:rFonts w:ascii="Times New Roman" w:eastAsia="Calibri" w:hAnsi="Times New Roman" w:cs="Times New Roman"/>
          <w:sz w:val="28"/>
          <w:szCs w:val="28"/>
        </w:rPr>
        <w:t xml:space="preserve"> выявлено 44 факта нарушени</w:t>
      </w:r>
      <w:r w:rsidR="00DC014B">
        <w:rPr>
          <w:rFonts w:ascii="Times New Roman" w:eastAsia="Calibri" w:hAnsi="Times New Roman" w:cs="Times New Roman"/>
          <w:sz w:val="28"/>
          <w:szCs w:val="28"/>
        </w:rPr>
        <w:t>й</w:t>
      </w:r>
      <w:r w:rsidRPr="0057776F">
        <w:rPr>
          <w:rFonts w:ascii="Times New Roman" w:eastAsia="Calibri" w:hAnsi="Times New Roman" w:cs="Times New Roman"/>
          <w:sz w:val="28"/>
          <w:szCs w:val="28"/>
        </w:rPr>
        <w:t xml:space="preserve"> сроков рассмотрения</w:t>
      </w:r>
      <w:r w:rsidRPr="0057776F">
        <w:rPr>
          <w:rFonts w:ascii="Times New Roman" w:eastAsia="Calibri" w:hAnsi="Times New Roman" w:cs="Times New Roman"/>
          <w:sz w:val="28"/>
          <w:szCs w:val="28"/>
        </w:rPr>
        <w:br/>
        <w:t>жалоб и ходатайств в подсистеме «досудебное обжалование» ГИС ТОР КНД, допущенны</w:t>
      </w:r>
      <w:r w:rsidR="00DC014B">
        <w:rPr>
          <w:rFonts w:ascii="Times New Roman" w:eastAsia="Calibri" w:hAnsi="Times New Roman" w:cs="Times New Roman"/>
          <w:sz w:val="28"/>
          <w:szCs w:val="28"/>
        </w:rPr>
        <w:t>х</w:t>
      </w:r>
      <w:r w:rsidRPr="0057776F">
        <w:rPr>
          <w:rFonts w:ascii="Times New Roman" w:eastAsia="Calibri" w:hAnsi="Times New Roman" w:cs="Times New Roman"/>
          <w:sz w:val="28"/>
          <w:szCs w:val="28"/>
        </w:rPr>
        <w:t xml:space="preserve"> должностными лицами </w:t>
      </w:r>
      <w:r>
        <w:rPr>
          <w:rFonts w:ascii="Times New Roman" w:eastAsia="Calibri" w:hAnsi="Times New Roman" w:cs="Times New Roman"/>
          <w:sz w:val="28"/>
          <w:szCs w:val="28"/>
        </w:rPr>
        <w:t>Ростехнадзора.</w:t>
      </w:r>
      <w:r w:rsidR="003E02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776F">
        <w:rPr>
          <w:rFonts w:ascii="Times New Roman" w:eastAsia="Calibri" w:hAnsi="Times New Roman" w:cs="Times New Roman"/>
          <w:sz w:val="28"/>
          <w:szCs w:val="28"/>
        </w:rPr>
        <w:t>По результатам служебных проверок 13 должностных лиц привлечено</w:t>
      </w:r>
      <w:r w:rsidR="003E02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776F">
        <w:rPr>
          <w:rFonts w:ascii="Times New Roman" w:eastAsia="Calibri" w:hAnsi="Times New Roman" w:cs="Times New Roman"/>
          <w:sz w:val="28"/>
          <w:szCs w:val="28"/>
        </w:rPr>
        <w:t>к дисциплинарной ответственности.</w:t>
      </w:r>
    </w:p>
    <w:p w14:paraId="4A2B5007" w14:textId="77777777" w:rsidR="0057776F" w:rsidRPr="0057776F" w:rsidRDefault="0057776F" w:rsidP="0057776F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AA0BE2" w14:textId="3DFCF495" w:rsidR="0057776F" w:rsidRPr="0057776F" w:rsidRDefault="0057776F" w:rsidP="0057776F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83FC4">
        <w:rPr>
          <w:rFonts w:ascii="Times New Roman" w:eastAsia="Calibri" w:hAnsi="Times New Roman" w:cs="Times New Roman"/>
          <w:b/>
          <w:i/>
          <w:sz w:val="28"/>
          <w:szCs w:val="28"/>
        </w:rPr>
        <w:t>Досудебное обжалование решений контрольных (надзорных) органов и действий (бездействия) должностных лиц при предоставлении государственных услуг</w:t>
      </w:r>
    </w:p>
    <w:p w14:paraId="6896DA28" w14:textId="131DF049" w:rsidR="0057776F" w:rsidRDefault="0057776F" w:rsidP="0057776F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76F">
        <w:rPr>
          <w:rFonts w:ascii="Times New Roman" w:eastAsia="Calibri" w:hAnsi="Times New Roman" w:cs="Times New Roman"/>
          <w:sz w:val="28"/>
          <w:szCs w:val="28"/>
        </w:rPr>
        <w:t xml:space="preserve">За 2024 год поступило 192 жалобы на решения и действия (бездействие) Ростехнадзора и его должностных лиц в рамках предоставления государственных услуг, что в 1,7 раза больше, чем в 2023 году (112). </w:t>
      </w:r>
      <w:r w:rsidR="00D050FA">
        <w:rPr>
          <w:rFonts w:ascii="Times New Roman" w:eastAsia="Calibri" w:hAnsi="Times New Roman" w:cs="Times New Roman"/>
          <w:sz w:val="28"/>
          <w:szCs w:val="28"/>
        </w:rPr>
        <w:t>При этом доля удовлетворенных жалоб от числа рассмотренных составила в 2024 г</w:t>
      </w:r>
      <w:r w:rsidR="00DC014B">
        <w:rPr>
          <w:rFonts w:ascii="Times New Roman" w:eastAsia="Calibri" w:hAnsi="Times New Roman" w:cs="Times New Roman"/>
          <w:sz w:val="28"/>
          <w:szCs w:val="28"/>
        </w:rPr>
        <w:t>оду</w:t>
      </w:r>
      <w:r w:rsidR="00D050FA">
        <w:rPr>
          <w:rFonts w:ascii="Times New Roman" w:eastAsia="Calibri" w:hAnsi="Times New Roman" w:cs="Times New Roman"/>
          <w:sz w:val="28"/>
          <w:szCs w:val="28"/>
        </w:rPr>
        <w:t xml:space="preserve"> 24,8 % (в 2023 г</w:t>
      </w:r>
      <w:r w:rsidR="00DC014B">
        <w:rPr>
          <w:rFonts w:ascii="Times New Roman" w:eastAsia="Calibri" w:hAnsi="Times New Roman" w:cs="Times New Roman"/>
          <w:sz w:val="28"/>
          <w:szCs w:val="28"/>
        </w:rPr>
        <w:t>оду</w:t>
      </w:r>
      <w:r w:rsidR="00D050FA">
        <w:rPr>
          <w:rFonts w:ascii="Times New Roman" w:eastAsia="Calibri" w:hAnsi="Times New Roman" w:cs="Times New Roman"/>
          <w:sz w:val="28"/>
          <w:szCs w:val="28"/>
        </w:rPr>
        <w:t xml:space="preserve"> – 17,6 %).</w:t>
      </w:r>
    </w:p>
    <w:p w14:paraId="766BC0ED" w14:textId="385BA7FA" w:rsidR="00BB1DDE" w:rsidRPr="00BB1DDE" w:rsidRDefault="00BB1DDE" w:rsidP="00A138C5">
      <w:pPr>
        <w:pStyle w:val="af5"/>
        <w:keepNext/>
        <w:spacing w:before="120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BB1DDE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Таблица </w:t>
      </w:r>
      <w:r w:rsidR="00462C35">
        <w:rPr>
          <w:rFonts w:ascii="Times New Roman" w:hAnsi="Times New Roman" w:cs="Times New Roman"/>
          <w:i w:val="0"/>
          <w:color w:val="auto"/>
          <w:sz w:val="24"/>
          <w:szCs w:val="24"/>
        </w:rPr>
        <w:t>1</w:t>
      </w:r>
      <w:r w:rsidR="00A138C5">
        <w:rPr>
          <w:rFonts w:ascii="Times New Roman" w:hAnsi="Times New Roman" w:cs="Times New Roman"/>
          <w:i w:val="0"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. </w:t>
      </w:r>
      <w:r w:rsidRPr="00BB1DDE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Досудебное обжалование решений контрольных (надзорных) органов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BB1DDE">
        <w:rPr>
          <w:rFonts w:ascii="Times New Roman" w:hAnsi="Times New Roman" w:cs="Times New Roman"/>
          <w:i w:val="0"/>
          <w:color w:val="auto"/>
          <w:sz w:val="24"/>
          <w:szCs w:val="24"/>
        </w:rPr>
        <w:t>и действий (бездействия) должностных лиц при предоставлении государственных услуг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628"/>
        <w:gridCol w:w="1629"/>
        <w:gridCol w:w="1628"/>
        <w:gridCol w:w="1629"/>
      </w:tblGrid>
      <w:tr w:rsidR="000A5188" w:rsidRPr="000A5188" w14:paraId="103AAC7B" w14:textId="77777777" w:rsidTr="000A5188">
        <w:tc>
          <w:tcPr>
            <w:tcW w:w="2830" w:type="dxa"/>
          </w:tcPr>
          <w:p w14:paraId="339D1BF8" w14:textId="2FA995A9" w:rsidR="000A5188" w:rsidRPr="000A5188" w:rsidRDefault="000A5188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1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Жалобы</w:t>
            </w:r>
          </w:p>
        </w:tc>
        <w:tc>
          <w:tcPr>
            <w:tcW w:w="1628" w:type="dxa"/>
          </w:tcPr>
          <w:p w14:paraId="2D46C97E" w14:textId="1DC93C6F" w:rsidR="000A5188" w:rsidRPr="000A5188" w:rsidRDefault="000A5188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51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 г.</w:t>
            </w:r>
          </w:p>
        </w:tc>
        <w:tc>
          <w:tcPr>
            <w:tcW w:w="1629" w:type="dxa"/>
          </w:tcPr>
          <w:p w14:paraId="0FACBCCB" w14:textId="7D984C50" w:rsidR="000A5188" w:rsidRPr="000A5188" w:rsidRDefault="000A5188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51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 г.</w:t>
            </w:r>
          </w:p>
        </w:tc>
        <w:tc>
          <w:tcPr>
            <w:tcW w:w="3257" w:type="dxa"/>
            <w:gridSpan w:val="2"/>
          </w:tcPr>
          <w:p w14:paraId="7CC798B7" w14:textId="35263432" w:rsidR="000A5188" w:rsidRPr="000A5188" w:rsidRDefault="000A5188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51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B16813" w:rsidRPr="000A5188" w14:paraId="21610A33" w14:textId="77777777" w:rsidTr="000A5188">
        <w:tc>
          <w:tcPr>
            <w:tcW w:w="2830" w:type="dxa"/>
          </w:tcPr>
          <w:p w14:paraId="35F791DF" w14:textId="662B1060" w:rsidR="00B16813" w:rsidRPr="000A5188" w:rsidRDefault="00B16813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1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Поступило, в том числе</w:t>
            </w:r>
          </w:p>
        </w:tc>
        <w:tc>
          <w:tcPr>
            <w:tcW w:w="1628" w:type="dxa"/>
          </w:tcPr>
          <w:p w14:paraId="75A3F1C6" w14:textId="5E4DD27F" w:rsidR="00B16813" w:rsidRPr="000A5188" w:rsidRDefault="000A5188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51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1629" w:type="dxa"/>
          </w:tcPr>
          <w:p w14:paraId="2D7F29FF" w14:textId="4EB655BD" w:rsidR="00B16813" w:rsidRPr="000A5188" w:rsidRDefault="000A5188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51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192</w:t>
            </w:r>
          </w:p>
        </w:tc>
        <w:tc>
          <w:tcPr>
            <w:tcW w:w="1628" w:type="dxa"/>
          </w:tcPr>
          <w:p w14:paraId="027AF93A" w14:textId="47E7AB89" w:rsidR="00B16813" w:rsidRPr="000A5188" w:rsidRDefault="00683FC4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629" w:type="dxa"/>
          </w:tcPr>
          <w:p w14:paraId="42B7D487" w14:textId="665E2C68" w:rsidR="00B16813" w:rsidRPr="000A5188" w:rsidRDefault="000A5188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51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71,4%</w:t>
            </w:r>
          </w:p>
        </w:tc>
      </w:tr>
      <w:tr w:rsidR="00B16813" w:rsidRPr="000A5188" w14:paraId="6EAF3451" w14:textId="77777777" w:rsidTr="000A5188">
        <w:tc>
          <w:tcPr>
            <w:tcW w:w="2830" w:type="dxa"/>
          </w:tcPr>
          <w:p w14:paraId="22D11820" w14:textId="2C171507" w:rsidR="00B16813" w:rsidRPr="000A5188" w:rsidRDefault="00B16813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электронном виде</w:t>
            </w:r>
          </w:p>
        </w:tc>
        <w:tc>
          <w:tcPr>
            <w:tcW w:w="1628" w:type="dxa"/>
          </w:tcPr>
          <w:p w14:paraId="4A97560C" w14:textId="28E16E51" w:rsidR="00B16813" w:rsidRPr="000A5188" w:rsidRDefault="000A5188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188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629" w:type="dxa"/>
          </w:tcPr>
          <w:p w14:paraId="2ACCDCB5" w14:textId="5607DC43" w:rsidR="00B16813" w:rsidRPr="000A5188" w:rsidRDefault="000A5188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188">
              <w:rPr>
                <w:rFonts w:ascii="Times New Roman" w:eastAsia="Calibri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628" w:type="dxa"/>
          </w:tcPr>
          <w:p w14:paraId="103BD723" w14:textId="23BAD043" w:rsidR="00B16813" w:rsidRPr="000A5188" w:rsidRDefault="00683FC4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629" w:type="dxa"/>
          </w:tcPr>
          <w:p w14:paraId="62B902D9" w14:textId="44A8D72D" w:rsidR="00B16813" w:rsidRPr="000A5188" w:rsidRDefault="000A5188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188">
              <w:rPr>
                <w:rFonts w:ascii="Times New Roman" w:eastAsia="Calibri" w:hAnsi="Times New Roman" w:cs="Times New Roman"/>
                <w:sz w:val="24"/>
                <w:szCs w:val="24"/>
              </w:rPr>
              <w:t>88,</w:t>
            </w:r>
            <w:r w:rsidR="00683FC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A518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B16813" w:rsidRPr="000A5188" w14:paraId="0FE0E15B" w14:textId="77777777" w:rsidTr="000A5188">
        <w:tc>
          <w:tcPr>
            <w:tcW w:w="2830" w:type="dxa"/>
          </w:tcPr>
          <w:p w14:paraId="5277006F" w14:textId="750DE799" w:rsidR="00B16813" w:rsidRPr="000A5188" w:rsidRDefault="00B16813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почтовой связью</w:t>
            </w:r>
          </w:p>
        </w:tc>
        <w:tc>
          <w:tcPr>
            <w:tcW w:w="1628" w:type="dxa"/>
          </w:tcPr>
          <w:p w14:paraId="3A5889A7" w14:textId="404D7286" w:rsidR="00B16813" w:rsidRPr="000A5188" w:rsidRDefault="000A5188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18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29" w:type="dxa"/>
          </w:tcPr>
          <w:p w14:paraId="71A591A6" w14:textId="7E7AE92C" w:rsidR="00B16813" w:rsidRPr="000A5188" w:rsidRDefault="000A5188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18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8" w:type="dxa"/>
          </w:tcPr>
          <w:p w14:paraId="77D1802B" w14:textId="5F93FC8E" w:rsidR="00B16813" w:rsidRPr="000A5188" w:rsidRDefault="00683FC4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- 2</w:t>
            </w:r>
          </w:p>
        </w:tc>
        <w:tc>
          <w:tcPr>
            <w:tcW w:w="1629" w:type="dxa"/>
          </w:tcPr>
          <w:p w14:paraId="3B2EDCFE" w14:textId="38B774F2" w:rsidR="00B16813" w:rsidRPr="000A5188" w:rsidRDefault="000A5188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18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68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5188">
              <w:rPr>
                <w:rFonts w:ascii="Times New Roman" w:eastAsia="Calibri" w:hAnsi="Times New Roman" w:cs="Times New Roman"/>
                <w:sz w:val="24"/>
                <w:szCs w:val="24"/>
              </w:rPr>
              <w:t>13,3%</w:t>
            </w:r>
          </w:p>
        </w:tc>
      </w:tr>
      <w:tr w:rsidR="00B16813" w:rsidRPr="000A5188" w14:paraId="5DF9183F" w14:textId="77777777" w:rsidTr="000A5188">
        <w:tc>
          <w:tcPr>
            <w:tcW w:w="2830" w:type="dxa"/>
          </w:tcPr>
          <w:p w14:paraId="413214CF" w14:textId="2C5D4794" w:rsidR="00B16813" w:rsidRPr="000A5188" w:rsidRDefault="00B16813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личный прием</w:t>
            </w:r>
          </w:p>
        </w:tc>
        <w:tc>
          <w:tcPr>
            <w:tcW w:w="1628" w:type="dxa"/>
          </w:tcPr>
          <w:p w14:paraId="39551E3E" w14:textId="12E9EA29" w:rsidR="00B16813" w:rsidRPr="000A5188" w:rsidRDefault="000A5188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18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</w:tcPr>
          <w:p w14:paraId="11761096" w14:textId="1248EAD3" w:rsidR="00B16813" w:rsidRPr="000A5188" w:rsidRDefault="000A5188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18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8" w:type="dxa"/>
          </w:tcPr>
          <w:p w14:paraId="7966F8B8" w14:textId="0D550729" w:rsidR="00B16813" w:rsidRPr="000A5188" w:rsidRDefault="00683FC4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7E60ADD1" w14:textId="3FB9D7AE" w:rsidR="00B16813" w:rsidRPr="000A5188" w:rsidRDefault="000A5188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18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896660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Pr="000A518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B16813" w:rsidRPr="000A5188" w14:paraId="20512A74" w14:textId="77777777" w:rsidTr="000A5188">
        <w:tc>
          <w:tcPr>
            <w:tcW w:w="2830" w:type="dxa"/>
          </w:tcPr>
          <w:p w14:paraId="38240353" w14:textId="6043AEB6" w:rsidR="00B16813" w:rsidRPr="000A5188" w:rsidRDefault="00A95D00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51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рассмотрении</w:t>
            </w:r>
          </w:p>
        </w:tc>
        <w:tc>
          <w:tcPr>
            <w:tcW w:w="1628" w:type="dxa"/>
          </w:tcPr>
          <w:p w14:paraId="58A06A35" w14:textId="19C16706" w:rsidR="00B16813" w:rsidRPr="000A5188" w:rsidRDefault="000A5188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29" w:type="dxa"/>
          </w:tcPr>
          <w:p w14:paraId="1D17520A" w14:textId="1173A597" w:rsidR="00B16813" w:rsidRPr="000A5188" w:rsidRDefault="00683FC4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628" w:type="dxa"/>
          </w:tcPr>
          <w:p w14:paraId="22B31ADB" w14:textId="54C7F1F4" w:rsidR="00B16813" w:rsidRPr="000A5188" w:rsidRDefault="00683FC4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629" w:type="dxa"/>
          </w:tcPr>
          <w:p w14:paraId="4C1A1980" w14:textId="22614039" w:rsidR="00B16813" w:rsidRPr="000A5188" w:rsidRDefault="00683FC4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170%</w:t>
            </w:r>
          </w:p>
        </w:tc>
      </w:tr>
      <w:tr w:rsidR="00B16813" w:rsidRPr="000A5188" w14:paraId="70F7F0C5" w14:textId="77777777" w:rsidTr="000A5188">
        <w:tc>
          <w:tcPr>
            <w:tcW w:w="2830" w:type="dxa"/>
            <w:tcBorders>
              <w:bottom w:val="single" w:sz="4" w:space="0" w:color="auto"/>
            </w:tcBorders>
          </w:tcPr>
          <w:p w14:paraId="64D66DA5" w14:textId="755D6569" w:rsidR="00B16813" w:rsidRPr="000A5188" w:rsidRDefault="00A95D00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1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Рассмотрено</w:t>
            </w:r>
          </w:p>
        </w:tc>
        <w:tc>
          <w:tcPr>
            <w:tcW w:w="1628" w:type="dxa"/>
          </w:tcPr>
          <w:p w14:paraId="1139340D" w14:textId="7B903018" w:rsidR="00B16813" w:rsidRPr="000A5188" w:rsidRDefault="000A5188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51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629" w:type="dxa"/>
          </w:tcPr>
          <w:p w14:paraId="5A8E99C8" w14:textId="426D83A6" w:rsidR="00B16813" w:rsidRPr="000A5188" w:rsidRDefault="000A5188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51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1628" w:type="dxa"/>
          </w:tcPr>
          <w:p w14:paraId="2BAE7D4D" w14:textId="4373FA21" w:rsidR="00B16813" w:rsidRPr="000A5188" w:rsidRDefault="00D050FA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629" w:type="dxa"/>
          </w:tcPr>
          <w:p w14:paraId="6009BF2C" w14:textId="786C8BBC" w:rsidR="00B16813" w:rsidRPr="000A5188" w:rsidRDefault="000A5188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51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61,</w:t>
            </w:r>
            <w:r w:rsidR="00D050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0A51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16813" w:rsidRPr="000A5188" w14:paraId="25BA621D" w14:textId="77777777" w:rsidTr="000A5188">
        <w:tc>
          <w:tcPr>
            <w:tcW w:w="2830" w:type="dxa"/>
          </w:tcPr>
          <w:p w14:paraId="72DCA415" w14:textId="2B25FA6A" w:rsidR="00B16813" w:rsidRPr="000A5188" w:rsidRDefault="00A95D00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left="3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Удовлетворено</w:t>
            </w:r>
          </w:p>
        </w:tc>
        <w:tc>
          <w:tcPr>
            <w:tcW w:w="1628" w:type="dxa"/>
          </w:tcPr>
          <w:p w14:paraId="158FB6D6" w14:textId="7A330B9D" w:rsidR="00B16813" w:rsidRPr="000A5188" w:rsidRDefault="000A5188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18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29" w:type="dxa"/>
          </w:tcPr>
          <w:p w14:paraId="4565F74C" w14:textId="442EEF64" w:rsidR="00B16813" w:rsidRPr="000A5188" w:rsidRDefault="000A5188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188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28" w:type="dxa"/>
          </w:tcPr>
          <w:p w14:paraId="73CD0A5A" w14:textId="79FF33FB" w:rsidR="00B16813" w:rsidRPr="000A5188" w:rsidRDefault="00D050FA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29" w:type="dxa"/>
          </w:tcPr>
          <w:p w14:paraId="1C13268B" w14:textId="7F910994" w:rsidR="00B16813" w:rsidRPr="000A5188" w:rsidRDefault="000A5188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188">
              <w:rPr>
                <w:rFonts w:ascii="Times New Roman" w:eastAsia="Calibri" w:hAnsi="Times New Roman" w:cs="Times New Roman"/>
                <w:sz w:val="24"/>
                <w:szCs w:val="24"/>
              </w:rPr>
              <w:t>127,7%</w:t>
            </w:r>
          </w:p>
        </w:tc>
      </w:tr>
      <w:tr w:rsidR="00B16813" w:rsidRPr="000A5188" w14:paraId="3DAAA6CA" w14:textId="77777777" w:rsidTr="000A5188">
        <w:tc>
          <w:tcPr>
            <w:tcW w:w="2830" w:type="dxa"/>
          </w:tcPr>
          <w:p w14:paraId="7A52AE2D" w14:textId="4E5A7B11" w:rsidR="00B16813" w:rsidRPr="000A5188" w:rsidRDefault="00A95D00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left="3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Отказано</w:t>
            </w:r>
          </w:p>
        </w:tc>
        <w:tc>
          <w:tcPr>
            <w:tcW w:w="1628" w:type="dxa"/>
          </w:tcPr>
          <w:p w14:paraId="50F0E4AA" w14:textId="5DEAF83B" w:rsidR="00B16813" w:rsidRPr="000A5188" w:rsidRDefault="000A5188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188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29" w:type="dxa"/>
          </w:tcPr>
          <w:p w14:paraId="44813263" w14:textId="1D785AC6" w:rsidR="00B16813" w:rsidRPr="000A5188" w:rsidRDefault="000A5188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188">
              <w:rPr>
                <w:rFonts w:ascii="Times New Roman" w:eastAsia="Calibri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628" w:type="dxa"/>
          </w:tcPr>
          <w:p w14:paraId="2B76D7A2" w14:textId="11CF3A1C" w:rsidR="00B16813" w:rsidRPr="000A5188" w:rsidRDefault="00D050FA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29" w:type="dxa"/>
          </w:tcPr>
          <w:p w14:paraId="093B2943" w14:textId="0C8ED274" w:rsidR="00B16813" w:rsidRPr="000A5188" w:rsidRDefault="000A5188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188">
              <w:rPr>
                <w:rFonts w:ascii="Times New Roman" w:eastAsia="Calibri" w:hAnsi="Times New Roman" w:cs="Times New Roman"/>
                <w:sz w:val="24"/>
                <w:szCs w:val="24"/>
              </w:rPr>
              <w:t>47,6%</w:t>
            </w:r>
          </w:p>
        </w:tc>
      </w:tr>
      <w:tr w:rsidR="00B16813" w:rsidRPr="000A5188" w14:paraId="73A786D7" w14:textId="77777777" w:rsidTr="00B86F20">
        <w:tc>
          <w:tcPr>
            <w:tcW w:w="2830" w:type="dxa"/>
          </w:tcPr>
          <w:p w14:paraId="56CD56BE" w14:textId="3FE6BD3D" w:rsidR="00B16813" w:rsidRPr="000A5188" w:rsidRDefault="00B16813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left="3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Обжаловано решений по жалобам</w:t>
            </w:r>
          </w:p>
        </w:tc>
        <w:tc>
          <w:tcPr>
            <w:tcW w:w="1628" w:type="dxa"/>
            <w:vAlign w:val="center"/>
          </w:tcPr>
          <w:p w14:paraId="1E859C2E" w14:textId="17824F92" w:rsidR="00B16813" w:rsidRPr="000A5188" w:rsidRDefault="000A5188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18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vAlign w:val="center"/>
          </w:tcPr>
          <w:p w14:paraId="06C54C6F" w14:textId="58941712" w:rsidR="00B16813" w:rsidRPr="000A5188" w:rsidRDefault="000A5188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18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8" w:type="dxa"/>
            <w:vAlign w:val="center"/>
          </w:tcPr>
          <w:p w14:paraId="5A11E8E2" w14:textId="62B21864" w:rsidR="00B16813" w:rsidRPr="000A5188" w:rsidRDefault="00D050FA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vAlign w:val="center"/>
          </w:tcPr>
          <w:p w14:paraId="7C200688" w14:textId="6D689594" w:rsidR="00B16813" w:rsidRPr="000A5188" w:rsidRDefault="000A5188" w:rsidP="000A518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18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896660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Pr="000A518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14:paraId="295543CB" w14:textId="7E5E50AA" w:rsidR="00B16813" w:rsidRDefault="00B16813" w:rsidP="0057776F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1BEAF3" w14:textId="77777777" w:rsidR="00F673DF" w:rsidRPr="00F673DF" w:rsidRDefault="00F673DF" w:rsidP="002B2D4D">
      <w:pPr>
        <w:spacing w:after="0" w:line="360" w:lineRule="exac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A3188">
        <w:rPr>
          <w:rFonts w:ascii="Times New Roman" w:hAnsi="Times New Roman" w:cs="Times New Roman"/>
          <w:b/>
          <w:i/>
          <w:sz w:val="28"/>
          <w:szCs w:val="28"/>
        </w:rPr>
        <w:t>Работа по внедрению принципов клиентоцентричности</w:t>
      </w:r>
    </w:p>
    <w:p w14:paraId="101DF50A" w14:textId="55ED2224" w:rsidR="00EB2A80" w:rsidRPr="00EB2A80" w:rsidRDefault="00EB2A80" w:rsidP="00EB2A8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A80">
        <w:rPr>
          <w:rFonts w:ascii="Times New Roman" w:eastAsia="Times New Roman" w:hAnsi="Times New Roman" w:cs="Times New Roman"/>
          <w:sz w:val="28"/>
          <w:szCs w:val="28"/>
        </w:rPr>
        <w:t>В рамках реализации инициативы «Государство для людей», входящей в перечень инициатив социально-экономического развития Российской Федерации до 2030 года, утвержденный распоряжением Правительства Российской Федерации от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 </w:t>
      </w:r>
      <w:r w:rsidRPr="00EB2A80">
        <w:rPr>
          <w:rFonts w:ascii="Times New Roman" w:eastAsia="Times New Roman" w:hAnsi="Times New Roman" w:cs="Times New Roman"/>
          <w:sz w:val="28"/>
          <w:szCs w:val="28"/>
        </w:rPr>
        <w:t>2021 г. № 2816-р</w:t>
      </w:r>
      <w:r w:rsidR="00E6029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B2A80">
        <w:rPr>
          <w:rFonts w:ascii="Times New Roman" w:eastAsia="Times New Roman" w:hAnsi="Times New Roman" w:cs="Times New Roman"/>
          <w:sz w:val="28"/>
          <w:szCs w:val="28"/>
        </w:rPr>
        <w:t xml:space="preserve"> ведется внедрение стандартов и принципов клиентоцентричности в деятельность Ростехнадзора.</w:t>
      </w:r>
    </w:p>
    <w:p w14:paraId="1DC9E9F9" w14:textId="38091181" w:rsidR="00EB2A80" w:rsidRPr="00EB2A80" w:rsidRDefault="00EB2A80" w:rsidP="00EB2A8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A80">
        <w:rPr>
          <w:rFonts w:ascii="Times New Roman" w:eastAsia="Times New Roman" w:hAnsi="Times New Roman" w:cs="Times New Roman"/>
          <w:sz w:val="28"/>
          <w:szCs w:val="28"/>
        </w:rPr>
        <w:t xml:space="preserve">В целях решения задач, поставленных Правительством Российской Федерации по реализации указанной инициативы, приказом Ростехнадзора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B2A80">
        <w:rPr>
          <w:rFonts w:ascii="Times New Roman" w:eastAsia="Times New Roman" w:hAnsi="Times New Roman" w:cs="Times New Roman"/>
          <w:sz w:val="28"/>
          <w:szCs w:val="28"/>
        </w:rPr>
        <w:t>от 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сентября </w:t>
      </w:r>
      <w:r w:rsidRPr="00EB2A80">
        <w:rPr>
          <w:rFonts w:ascii="Times New Roman" w:eastAsia="Times New Roman" w:hAnsi="Times New Roman" w:cs="Times New Roman"/>
          <w:sz w:val="28"/>
          <w:szCs w:val="28"/>
        </w:rPr>
        <w:t>2022 г. № 312 утверждена Концепция внедрения принципов клиентоцентричности в деятельность Ростехнадзора, приказом Ростехнадзора от 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августа </w:t>
      </w:r>
      <w:r w:rsidRPr="00EB2A80">
        <w:rPr>
          <w:rFonts w:ascii="Times New Roman" w:eastAsia="Times New Roman" w:hAnsi="Times New Roman" w:cs="Times New Roman"/>
          <w:sz w:val="28"/>
          <w:szCs w:val="28"/>
        </w:rPr>
        <w:t>2022 г. № 283 сформирована рабочая группа по внедрению стандартов клиентоцентричности.</w:t>
      </w:r>
    </w:p>
    <w:p w14:paraId="6621AF99" w14:textId="2B36C1DC" w:rsidR="00EB2A80" w:rsidRPr="00EB2A80" w:rsidRDefault="00EB2A80" w:rsidP="00EB2A8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A80">
        <w:rPr>
          <w:rFonts w:ascii="Times New Roman" w:eastAsia="Times New Roman" w:hAnsi="Times New Roman" w:cs="Times New Roman"/>
          <w:sz w:val="28"/>
          <w:szCs w:val="28"/>
        </w:rPr>
        <w:t>В 2024 году закончена реализация Плана мероприятий (дорожной карты) по внедрению стандартов клиентоцентричности в Федеральной службе по экологическому, технологическому и атомному надзору, утвержденного приказом Ростехнадзора от 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Pr="00EB2A80">
        <w:rPr>
          <w:rFonts w:ascii="Times New Roman" w:eastAsia="Times New Roman" w:hAnsi="Times New Roman" w:cs="Times New Roman"/>
          <w:sz w:val="28"/>
          <w:szCs w:val="28"/>
        </w:rPr>
        <w:t xml:space="preserve">2022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EB2A80">
        <w:rPr>
          <w:rFonts w:ascii="Times New Roman" w:eastAsia="Times New Roman" w:hAnsi="Times New Roman" w:cs="Times New Roman"/>
          <w:sz w:val="28"/>
          <w:szCs w:val="28"/>
        </w:rPr>
        <w:t>№ 452, (далее – План).</w:t>
      </w:r>
    </w:p>
    <w:p w14:paraId="37552251" w14:textId="0322324B" w:rsidR="00EB2A80" w:rsidRPr="00EB2A80" w:rsidRDefault="00EB2A80" w:rsidP="00EB2A8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A80">
        <w:rPr>
          <w:rFonts w:ascii="Times New Roman" w:eastAsia="Times New Roman" w:hAnsi="Times New Roman" w:cs="Times New Roman"/>
          <w:sz w:val="28"/>
          <w:szCs w:val="28"/>
        </w:rPr>
        <w:t xml:space="preserve">Планом была предусмотрена реализация в период 2022-2024 гг.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B2A80">
        <w:rPr>
          <w:rFonts w:ascii="Times New Roman" w:eastAsia="Times New Roman" w:hAnsi="Times New Roman" w:cs="Times New Roman"/>
          <w:sz w:val="28"/>
          <w:szCs w:val="28"/>
        </w:rPr>
        <w:t xml:space="preserve">112 мероприятий по организационному, нормативному, кадровому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B2A80">
        <w:rPr>
          <w:rFonts w:ascii="Times New Roman" w:eastAsia="Times New Roman" w:hAnsi="Times New Roman" w:cs="Times New Roman"/>
          <w:sz w:val="28"/>
          <w:szCs w:val="28"/>
        </w:rPr>
        <w:t xml:space="preserve">и коммуникационному направлениям деятельности и разделам, предусматривающим внедрение стандартов «Государство для людей», «Государство для бизнеса», а также для внутреннего клиента (работников Ростехнадзора). </w:t>
      </w:r>
    </w:p>
    <w:p w14:paraId="7814385E" w14:textId="0FA39BF6" w:rsidR="00EB2A80" w:rsidRPr="00EB2A80" w:rsidRDefault="00EB2A80" w:rsidP="00EB2A8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A80">
        <w:rPr>
          <w:rFonts w:ascii="Times New Roman" w:eastAsia="Times New Roman" w:hAnsi="Times New Roman" w:cs="Times New Roman"/>
          <w:sz w:val="28"/>
          <w:szCs w:val="28"/>
        </w:rPr>
        <w:t xml:space="preserve">Сформирован сводный реестр основных межведомственных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B2A80">
        <w:rPr>
          <w:rFonts w:ascii="Times New Roman" w:eastAsia="Times New Roman" w:hAnsi="Times New Roman" w:cs="Times New Roman"/>
          <w:sz w:val="28"/>
          <w:szCs w:val="28"/>
        </w:rPr>
        <w:t xml:space="preserve">и внутриведомственных процессов, проведена сегментация внутренних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B2A80">
        <w:rPr>
          <w:rFonts w:ascii="Times New Roman" w:eastAsia="Times New Roman" w:hAnsi="Times New Roman" w:cs="Times New Roman"/>
          <w:sz w:val="28"/>
          <w:szCs w:val="28"/>
        </w:rPr>
        <w:t xml:space="preserve">и внешних клиентов, определены точки взаимодействия с ними, ведется работа по оценке удовлетворенности внешних и внутренних клиентов. В ходе внедрения принципов и стандартов клиентоцентричности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B2A80">
        <w:rPr>
          <w:rFonts w:ascii="Times New Roman" w:eastAsia="Times New Roman" w:hAnsi="Times New Roman" w:cs="Times New Roman"/>
          <w:sz w:val="28"/>
          <w:szCs w:val="28"/>
        </w:rPr>
        <w:t>в деятельность Ростехнадзора издано более 45 ведомственных документов Ростехнадзора.</w:t>
      </w:r>
    </w:p>
    <w:p w14:paraId="7536D268" w14:textId="76E161C7" w:rsidR="00EB2A80" w:rsidRPr="00EB2A80" w:rsidRDefault="00EB2A80" w:rsidP="00EB2A8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A80">
        <w:rPr>
          <w:rFonts w:ascii="Times New Roman" w:eastAsia="Times New Roman" w:hAnsi="Times New Roman" w:cs="Times New Roman"/>
          <w:sz w:val="28"/>
          <w:szCs w:val="28"/>
        </w:rPr>
        <w:t xml:space="preserve">Внедрение клиентоцентричного подхода, направленного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B2A80">
        <w:rPr>
          <w:rFonts w:ascii="Times New Roman" w:eastAsia="Times New Roman" w:hAnsi="Times New Roman" w:cs="Times New Roman"/>
          <w:sz w:val="28"/>
          <w:szCs w:val="28"/>
        </w:rPr>
        <w:t>на совершенствование процессов осуществления государственного контроля (надзора), предоставления государственных услуг, повышение качества взаимодействия с поднадзорными организациями (гражданами), нашло отражение в Публичной декларации целей и задач Ростехнадзора на 2024 год в качестве одного из приоритетных направлений деятельности.</w:t>
      </w:r>
    </w:p>
    <w:p w14:paraId="5AFED044" w14:textId="13ADC018" w:rsidR="00EB2A80" w:rsidRPr="00EB2A80" w:rsidRDefault="00EB2A80" w:rsidP="00EB2A8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A80">
        <w:rPr>
          <w:rFonts w:ascii="Times New Roman" w:eastAsia="Times New Roman" w:hAnsi="Times New Roman" w:cs="Times New Roman"/>
          <w:sz w:val="28"/>
          <w:szCs w:val="28"/>
        </w:rPr>
        <w:t>В целях выявления имеющихся проблем и резервов при взаимодействии с внешними клиентами в процессе предоставления государственных услуг (для последующего реинжиниринга) усовершенствован механизм обратной связи. Приказом Ростехнадзора от 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Pr="00EB2A80">
        <w:rPr>
          <w:rFonts w:ascii="Times New Roman" w:eastAsia="Times New Roman" w:hAnsi="Times New Roman" w:cs="Times New Roman"/>
          <w:sz w:val="28"/>
          <w:szCs w:val="28"/>
        </w:rPr>
        <w:t>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EB2A80">
        <w:rPr>
          <w:rFonts w:ascii="Times New Roman" w:eastAsia="Times New Roman" w:hAnsi="Times New Roman" w:cs="Times New Roman"/>
          <w:sz w:val="28"/>
          <w:szCs w:val="28"/>
        </w:rPr>
        <w:t xml:space="preserve"> № 488 утвержден </w:t>
      </w:r>
      <w:r w:rsidRPr="00EB2A8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Порядок оптимизации процессов предоставления Ростехнадзором государственных услуг на основе данных системы внешней обратной связи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B2A80">
        <w:rPr>
          <w:rFonts w:ascii="Times New Roman" w:eastAsia="Times New Roman" w:hAnsi="Times New Roman" w:cs="Times New Roman"/>
          <w:sz w:val="28"/>
          <w:szCs w:val="28"/>
        </w:rPr>
        <w:t>в точках взаимодействия с внешними клиентами.</w:t>
      </w:r>
    </w:p>
    <w:p w14:paraId="6FBF7BFC" w14:textId="70979E83" w:rsidR="00EB2A80" w:rsidRPr="00EB2A80" w:rsidRDefault="00EB2A80" w:rsidP="00EB2A8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Приказом Ростехнадзора от </w:t>
      </w:r>
      <w:r w:rsidRPr="00EB2A80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июня </w:t>
      </w:r>
      <w:r w:rsidRPr="00EB2A80">
        <w:rPr>
          <w:rFonts w:ascii="Times New Roman" w:eastAsia="Times New Roman" w:hAnsi="Times New Roman" w:cs="Times New Roman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EB2A80">
        <w:rPr>
          <w:rFonts w:ascii="Times New Roman" w:eastAsia="Times New Roman" w:hAnsi="Times New Roman" w:cs="Times New Roman"/>
          <w:sz w:val="28"/>
          <w:szCs w:val="28"/>
        </w:rPr>
        <w:t xml:space="preserve"> № 215 утвержден План мероприятий, направленный на повышение информированности заявителей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B2A80">
        <w:rPr>
          <w:rFonts w:ascii="Times New Roman" w:eastAsia="Times New Roman" w:hAnsi="Times New Roman" w:cs="Times New Roman"/>
          <w:sz w:val="28"/>
          <w:szCs w:val="28"/>
        </w:rPr>
        <w:t xml:space="preserve">о преимуществах получения государственных услуг Ростехнадзора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B2A80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форме. </w:t>
      </w:r>
    </w:p>
    <w:p w14:paraId="623AC988" w14:textId="0A592917" w:rsidR="00EB2A80" w:rsidRPr="00EB2A80" w:rsidRDefault="00EB2A80" w:rsidP="00EB2A8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A80">
        <w:rPr>
          <w:rFonts w:ascii="Times New Roman" w:eastAsia="Times New Roman" w:hAnsi="Times New Roman" w:cs="Times New Roman"/>
          <w:sz w:val="28"/>
          <w:szCs w:val="28"/>
        </w:rPr>
        <w:t>Во исполнение поручений Заместителя Председателя Правительства Российской Федерации Григоренко</w:t>
      </w:r>
      <w:r w:rsidR="00E6029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60290" w:rsidRPr="00EB2A80">
        <w:rPr>
          <w:rFonts w:ascii="Times New Roman" w:eastAsia="Times New Roman" w:hAnsi="Times New Roman" w:cs="Times New Roman"/>
          <w:sz w:val="28"/>
          <w:szCs w:val="28"/>
        </w:rPr>
        <w:t>Д.Ю.</w:t>
      </w:r>
      <w:r w:rsidR="00E602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2A80">
        <w:rPr>
          <w:rFonts w:ascii="Times New Roman" w:eastAsia="Times New Roman" w:hAnsi="Times New Roman" w:cs="Times New Roman"/>
          <w:sz w:val="28"/>
          <w:szCs w:val="28"/>
        </w:rPr>
        <w:t xml:space="preserve">проведена оптимизация государственных услуг, предоставляемых Ростехнадзором, которым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B2A80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оценки уровня соответствия клиентоцентричности установлены оценки «В – плохой уровень клиентоцентричности» </w:t>
      </w:r>
      <w:r w:rsidR="00E60290">
        <w:rPr>
          <w:rFonts w:ascii="Times New Roman" w:eastAsia="Times New Roman" w:hAnsi="Times New Roman" w:cs="Times New Roman"/>
          <w:sz w:val="28"/>
          <w:szCs w:val="28"/>
        </w:rPr>
        <w:br/>
      </w:r>
      <w:r w:rsidRPr="00EB2A80">
        <w:rPr>
          <w:rFonts w:ascii="Times New Roman" w:eastAsia="Times New Roman" w:hAnsi="Times New Roman" w:cs="Times New Roman"/>
          <w:sz w:val="28"/>
          <w:szCs w:val="28"/>
        </w:rPr>
        <w:t xml:space="preserve">и «Г – критический уровень клиентоцентричности» (в соответствии </w:t>
      </w:r>
      <w:r w:rsidR="00E60290">
        <w:rPr>
          <w:rFonts w:ascii="Times New Roman" w:eastAsia="Times New Roman" w:hAnsi="Times New Roman" w:cs="Times New Roman"/>
          <w:sz w:val="28"/>
          <w:szCs w:val="28"/>
        </w:rPr>
        <w:br/>
      </w:r>
      <w:r w:rsidRPr="00EB2A80">
        <w:rPr>
          <w:rFonts w:ascii="Times New Roman" w:eastAsia="Times New Roman" w:hAnsi="Times New Roman" w:cs="Times New Roman"/>
          <w:sz w:val="28"/>
          <w:szCs w:val="28"/>
        </w:rPr>
        <w:t>с методикой, утвержденной протоколом заседания межведомственной рабочей группы по внедрению клиентоцентричности в государственное управление от 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мая </w:t>
      </w:r>
      <w:r w:rsidRPr="00EB2A80">
        <w:rPr>
          <w:rFonts w:ascii="Times New Roman" w:eastAsia="Times New Roman" w:hAnsi="Times New Roman" w:cs="Times New Roman"/>
          <w:sz w:val="28"/>
          <w:szCs w:val="28"/>
        </w:rPr>
        <w:t>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EB2A80">
        <w:rPr>
          <w:rFonts w:ascii="Times New Roman" w:eastAsia="Times New Roman" w:hAnsi="Times New Roman" w:cs="Times New Roman"/>
          <w:sz w:val="28"/>
          <w:szCs w:val="28"/>
        </w:rPr>
        <w:t xml:space="preserve"> № 50-АХ). </w:t>
      </w:r>
    </w:p>
    <w:p w14:paraId="65997E7A" w14:textId="5C54AB05" w:rsidR="00EB2A80" w:rsidRPr="00EB2A80" w:rsidRDefault="00EB2A80" w:rsidP="00EB2A8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A80">
        <w:rPr>
          <w:rFonts w:ascii="Times New Roman" w:eastAsia="Times New Roman" w:hAnsi="Times New Roman" w:cs="Times New Roman"/>
          <w:sz w:val="28"/>
          <w:szCs w:val="28"/>
        </w:rPr>
        <w:t xml:space="preserve">В ходе оптимизации Ростехнадзором проведена работа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B2A80">
        <w:rPr>
          <w:rFonts w:ascii="Times New Roman" w:eastAsia="Times New Roman" w:hAnsi="Times New Roman" w:cs="Times New Roman"/>
          <w:sz w:val="28"/>
          <w:szCs w:val="28"/>
        </w:rPr>
        <w:t xml:space="preserve">по реинжинирингу процессов предоставления ряда государственных услуг, созданию систем обратной связи и управления изменениями. </w:t>
      </w:r>
    </w:p>
    <w:p w14:paraId="7A5AB933" w14:textId="5FE9BF19" w:rsidR="00AC57C9" w:rsidRDefault="00EB2A80" w:rsidP="00EB2A8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A80">
        <w:rPr>
          <w:rFonts w:ascii="Times New Roman" w:eastAsia="Times New Roman" w:hAnsi="Times New Roman" w:cs="Times New Roman"/>
          <w:sz w:val="28"/>
          <w:szCs w:val="28"/>
        </w:rPr>
        <w:t>По итогам проведенного дополнительного самообследования оптимизированных государственных услуг их уровень соответствия клиентоцентричности достиг значения «Б – удовлетворительный».</w:t>
      </w:r>
    </w:p>
    <w:p w14:paraId="255502AB" w14:textId="77777777" w:rsidR="00EB2A80" w:rsidRDefault="00EB2A80" w:rsidP="00EB2A8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AD9CDC" w14:textId="32369E27" w:rsidR="002911BA" w:rsidRPr="0079668D" w:rsidRDefault="002911BA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5D00">
        <w:rPr>
          <w:rFonts w:ascii="Times New Roman" w:hAnsi="Times New Roman" w:cs="Times New Roman"/>
          <w:b/>
          <w:bCs/>
          <w:sz w:val="28"/>
          <w:szCs w:val="28"/>
        </w:rPr>
        <w:t>4. Международное сотрудничество</w:t>
      </w:r>
    </w:p>
    <w:p w14:paraId="4DFB933C" w14:textId="0795AE88" w:rsidR="00A95D00" w:rsidRPr="00A95D00" w:rsidRDefault="00A95D00" w:rsidP="00A95D00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D00">
        <w:rPr>
          <w:rFonts w:ascii="Times New Roman" w:eastAsia="Calibri" w:hAnsi="Times New Roman" w:cs="Times New Roman"/>
          <w:sz w:val="28"/>
          <w:szCs w:val="28"/>
        </w:rPr>
        <w:t xml:space="preserve">Содержание международного сотрудничества в 2024 году определялось основными направлениями работы Ростехнадзора и реализовывалось </w:t>
      </w:r>
      <w:r w:rsidRPr="00A95D00">
        <w:rPr>
          <w:rFonts w:ascii="Times New Roman" w:eastAsia="Calibri" w:hAnsi="Times New Roman" w:cs="Times New Roman"/>
          <w:sz w:val="28"/>
          <w:szCs w:val="28"/>
        </w:rPr>
        <w:br/>
        <w:t>в соответствии с планом международного сотрудничества на 202</w:t>
      </w:r>
      <w:r w:rsidR="007B3298">
        <w:rPr>
          <w:rFonts w:ascii="Times New Roman" w:eastAsia="Calibri" w:hAnsi="Times New Roman" w:cs="Times New Roman"/>
          <w:sz w:val="28"/>
          <w:szCs w:val="28"/>
        </w:rPr>
        <w:t>4</w:t>
      </w:r>
      <w:r w:rsidRPr="00A95D00">
        <w:rPr>
          <w:rFonts w:ascii="Times New Roman" w:eastAsia="Calibri" w:hAnsi="Times New Roman" w:cs="Times New Roman"/>
          <w:sz w:val="28"/>
          <w:szCs w:val="28"/>
        </w:rPr>
        <w:t xml:space="preserve"> год, а также в соответствии с отдельными поручениями Правительства Российской Федерации, запросами и приглашениями федеральных органов исполнительной власти, приглашениями иностранных ведомств </w:t>
      </w:r>
      <w:r w:rsidRPr="00A95D00">
        <w:rPr>
          <w:rFonts w:ascii="Times New Roman" w:eastAsia="Calibri" w:hAnsi="Times New Roman" w:cs="Times New Roman"/>
          <w:sz w:val="28"/>
          <w:szCs w:val="28"/>
        </w:rPr>
        <w:br/>
        <w:t>и международных организаций.</w:t>
      </w:r>
    </w:p>
    <w:p w14:paraId="474C39D7" w14:textId="77777777" w:rsidR="00A95D00" w:rsidRPr="00A95D00" w:rsidRDefault="00A95D00" w:rsidP="00A95D00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D00">
        <w:rPr>
          <w:rFonts w:ascii="Times New Roman" w:eastAsia="Calibri" w:hAnsi="Times New Roman" w:cs="Times New Roman"/>
          <w:sz w:val="28"/>
          <w:szCs w:val="28"/>
        </w:rPr>
        <w:t xml:space="preserve">Международное сотрудничество Ростехнадзора осуществляется </w:t>
      </w:r>
      <w:r w:rsidRPr="00A95D00">
        <w:rPr>
          <w:rFonts w:ascii="Times New Roman" w:eastAsia="Calibri" w:hAnsi="Times New Roman" w:cs="Times New Roman"/>
          <w:sz w:val="28"/>
          <w:szCs w:val="28"/>
        </w:rPr>
        <w:br/>
        <w:t xml:space="preserve">как на двусторонней основе в рамках заключенных международных договоров и меморандумов о сотрудничестве, так и на многосторонней основе: участие </w:t>
      </w:r>
      <w:r w:rsidRPr="00A95D00">
        <w:rPr>
          <w:rFonts w:ascii="Times New Roman" w:eastAsia="Calibri" w:hAnsi="Times New Roman" w:cs="Times New Roman"/>
          <w:sz w:val="28"/>
          <w:szCs w:val="28"/>
        </w:rPr>
        <w:br/>
        <w:t>в работе международных организаций, региональных объединений и форумов.</w:t>
      </w:r>
    </w:p>
    <w:p w14:paraId="5253CD2A" w14:textId="77777777" w:rsidR="00A95D00" w:rsidRPr="00A95D00" w:rsidRDefault="00A95D00" w:rsidP="00A95D00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D00">
        <w:rPr>
          <w:rFonts w:ascii="Times New Roman" w:eastAsia="Calibri" w:hAnsi="Times New Roman" w:cs="Times New Roman"/>
          <w:sz w:val="28"/>
          <w:szCs w:val="28"/>
        </w:rPr>
        <w:t>В рамках сотрудничества Ростехнадзора с международными организациями и ассоциациями в области мирного использования атомной энергии продолжено сотрудничество Ростехнадзора с Международным агентством по атомной энергии (МАГАТЭ).</w:t>
      </w:r>
    </w:p>
    <w:p w14:paraId="73F298D9" w14:textId="77777777" w:rsidR="00A95D00" w:rsidRPr="00A95D00" w:rsidRDefault="00A95D00" w:rsidP="00A95D00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D0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 отчетный период представители Ростехнадзора приняли участие </w:t>
      </w:r>
      <w:r w:rsidRPr="00A95D00">
        <w:rPr>
          <w:rFonts w:ascii="Times New Roman" w:eastAsia="Calibri" w:hAnsi="Times New Roman" w:cs="Times New Roman"/>
          <w:sz w:val="28"/>
          <w:szCs w:val="28"/>
        </w:rPr>
        <w:br/>
        <w:t>в мероприятиях, организованных МАГАТЭ (семинары, технические совещания, курсы обучения), среди которых:</w:t>
      </w:r>
    </w:p>
    <w:p w14:paraId="3CDEBFCF" w14:textId="4BDD6847" w:rsidR="00A95D00" w:rsidRPr="00A95D00" w:rsidRDefault="00A95D00" w:rsidP="00A95D00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D00">
        <w:rPr>
          <w:rFonts w:ascii="Times New Roman" w:eastAsia="Calibri" w:hAnsi="Times New Roman" w:cs="Times New Roman"/>
          <w:sz w:val="28"/>
          <w:szCs w:val="28"/>
        </w:rPr>
        <w:t xml:space="preserve">Внеочередное и Организационное совещания по подготовке </w:t>
      </w:r>
      <w:r w:rsidRPr="00A95D00">
        <w:rPr>
          <w:rFonts w:ascii="Times New Roman" w:eastAsia="Calibri" w:hAnsi="Times New Roman" w:cs="Times New Roman"/>
          <w:sz w:val="28"/>
          <w:szCs w:val="28"/>
        </w:rPr>
        <w:br/>
        <w:t xml:space="preserve">8-го совещания Договаривающихся сторон Объединенной конвенции </w:t>
      </w:r>
      <w:r w:rsidRPr="00A95D00">
        <w:rPr>
          <w:rFonts w:ascii="Times New Roman" w:eastAsia="Calibri" w:hAnsi="Times New Roman" w:cs="Times New Roman"/>
          <w:sz w:val="28"/>
          <w:szCs w:val="28"/>
        </w:rPr>
        <w:br/>
        <w:t xml:space="preserve">о безопасности обращения с отработавшим топливом и о безопасности обращения с радиоактивными отходами (март 2024 г., Австрия, </w:t>
      </w:r>
      <w:r w:rsidRPr="00A95D00">
        <w:rPr>
          <w:rFonts w:ascii="Times New Roman" w:eastAsia="Calibri" w:hAnsi="Times New Roman" w:cs="Times New Roman"/>
          <w:sz w:val="28"/>
          <w:szCs w:val="28"/>
        </w:rPr>
        <w:br/>
        <w:t>г. Вена);</w:t>
      </w:r>
    </w:p>
    <w:p w14:paraId="48712F28" w14:textId="5A049E2A" w:rsidR="00A95D00" w:rsidRPr="00A95D00" w:rsidRDefault="00A95D00" w:rsidP="00A95D00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D00">
        <w:rPr>
          <w:rFonts w:ascii="Times New Roman" w:eastAsia="Calibri" w:hAnsi="Times New Roman" w:cs="Times New Roman"/>
          <w:sz w:val="28"/>
          <w:szCs w:val="28"/>
        </w:rPr>
        <w:t>заседание Международной консультативной группы по ядерной безопасности (</w:t>
      </w:r>
      <w:r w:rsidRPr="00A95D00">
        <w:rPr>
          <w:rFonts w:ascii="Times New Roman" w:eastAsia="Calibri" w:hAnsi="Times New Roman" w:cs="Times New Roman"/>
          <w:sz w:val="28"/>
          <w:szCs w:val="28"/>
          <w:lang w:val="en-US"/>
        </w:rPr>
        <w:t>INSAG</w:t>
      </w:r>
      <w:r w:rsidRPr="00A95D00">
        <w:rPr>
          <w:rFonts w:ascii="Times New Roman" w:eastAsia="Calibri" w:hAnsi="Times New Roman" w:cs="Times New Roman"/>
          <w:sz w:val="28"/>
          <w:szCs w:val="28"/>
        </w:rPr>
        <w:t>) МАГАТЭ (апрел</w:t>
      </w:r>
      <w:r w:rsidR="007B3298">
        <w:rPr>
          <w:rFonts w:ascii="Times New Roman" w:eastAsia="Calibri" w:hAnsi="Times New Roman" w:cs="Times New Roman"/>
          <w:sz w:val="28"/>
          <w:szCs w:val="28"/>
        </w:rPr>
        <w:t>ь 2024 г., октябрь</w:t>
      </w:r>
      <w:r w:rsidRPr="00A95D00">
        <w:rPr>
          <w:rFonts w:ascii="Times New Roman" w:eastAsia="Calibri" w:hAnsi="Times New Roman" w:cs="Times New Roman"/>
          <w:sz w:val="28"/>
          <w:szCs w:val="28"/>
        </w:rPr>
        <w:t xml:space="preserve"> 2024 г., Австрия, </w:t>
      </w:r>
      <w:r w:rsidR="007B3298">
        <w:rPr>
          <w:rFonts w:ascii="Times New Roman" w:eastAsia="Calibri" w:hAnsi="Times New Roman" w:cs="Times New Roman"/>
          <w:sz w:val="28"/>
          <w:szCs w:val="28"/>
        </w:rPr>
        <w:br/>
      </w:r>
      <w:r w:rsidRPr="00A95D00">
        <w:rPr>
          <w:rFonts w:ascii="Times New Roman" w:eastAsia="Calibri" w:hAnsi="Times New Roman" w:cs="Times New Roman"/>
          <w:sz w:val="28"/>
          <w:szCs w:val="28"/>
        </w:rPr>
        <w:t>г. Вена);</w:t>
      </w:r>
    </w:p>
    <w:p w14:paraId="392AEBE5" w14:textId="77777777" w:rsidR="00A95D00" w:rsidRPr="00A95D00" w:rsidRDefault="00A95D00" w:rsidP="00A95D00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D00">
        <w:rPr>
          <w:rFonts w:ascii="Times New Roman" w:eastAsia="Calibri" w:hAnsi="Times New Roman" w:cs="Times New Roman"/>
          <w:sz w:val="28"/>
          <w:szCs w:val="28"/>
        </w:rPr>
        <w:t>учебные курсы по нормам безопасности МАГАТЭ (май 2024 г., Австрия, г. Вена);</w:t>
      </w:r>
    </w:p>
    <w:p w14:paraId="3EA88C47" w14:textId="77777777" w:rsidR="00A95D00" w:rsidRPr="00A95D00" w:rsidRDefault="00A95D00" w:rsidP="00A95D00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D00">
        <w:rPr>
          <w:rFonts w:ascii="Times New Roman" w:eastAsia="Calibri" w:hAnsi="Times New Roman" w:cs="Times New Roman"/>
          <w:sz w:val="28"/>
          <w:szCs w:val="28"/>
        </w:rPr>
        <w:t xml:space="preserve">международная конференция «Физическая ядерная безопасность: задел </w:t>
      </w:r>
      <w:r w:rsidRPr="00A95D00">
        <w:rPr>
          <w:rFonts w:ascii="Times New Roman" w:eastAsia="Calibri" w:hAnsi="Times New Roman" w:cs="Times New Roman"/>
          <w:sz w:val="28"/>
          <w:szCs w:val="28"/>
        </w:rPr>
        <w:br/>
        <w:t>на будущее» (20 – 24 мая 2024 г., Австрия, г. Вена);</w:t>
      </w:r>
    </w:p>
    <w:p w14:paraId="06493DE1" w14:textId="1494A76B" w:rsidR="00A95D00" w:rsidRPr="00A95D00" w:rsidRDefault="00A95D00" w:rsidP="00A95D00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D00">
        <w:rPr>
          <w:rFonts w:ascii="Times New Roman" w:eastAsia="Calibri" w:hAnsi="Times New Roman" w:cs="Times New Roman"/>
          <w:sz w:val="28"/>
          <w:szCs w:val="28"/>
        </w:rPr>
        <w:t>международная конференция МАГАТЭ «Обращение с отработавшим топливом ядерных энергетических реакторов: принимая вызов» (июнь 2024 г., Австрия, г. Вен</w:t>
      </w:r>
      <w:r w:rsidR="007B3298">
        <w:rPr>
          <w:rFonts w:ascii="Times New Roman" w:eastAsia="Calibri" w:hAnsi="Times New Roman" w:cs="Times New Roman"/>
          <w:sz w:val="28"/>
          <w:szCs w:val="28"/>
        </w:rPr>
        <w:t>а</w:t>
      </w:r>
      <w:r w:rsidRPr="00A95D00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42D793D7" w14:textId="7E31867F" w:rsidR="00A95D00" w:rsidRPr="00A95D00" w:rsidRDefault="00A95D00" w:rsidP="00A95D00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D00">
        <w:rPr>
          <w:rFonts w:ascii="Times New Roman" w:eastAsia="Calibri" w:hAnsi="Times New Roman" w:cs="Times New Roman"/>
          <w:sz w:val="28"/>
          <w:szCs w:val="28"/>
        </w:rPr>
        <w:t>консультативно</w:t>
      </w:r>
      <w:r w:rsidR="007B3298">
        <w:rPr>
          <w:rFonts w:ascii="Times New Roman" w:eastAsia="Calibri" w:hAnsi="Times New Roman" w:cs="Times New Roman"/>
          <w:sz w:val="28"/>
          <w:szCs w:val="28"/>
        </w:rPr>
        <w:t>е</w:t>
      </w:r>
      <w:r w:rsidRPr="00A95D00">
        <w:rPr>
          <w:rFonts w:ascii="Times New Roman" w:eastAsia="Calibri" w:hAnsi="Times New Roman" w:cs="Times New Roman"/>
          <w:sz w:val="28"/>
          <w:szCs w:val="28"/>
        </w:rPr>
        <w:t xml:space="preserve"> совещани</w:t>
      </w:r>
      <w:r w:rsidR="007B3298">
        <w:rPr>
          <w:rFonts w:ascii="Times New Roman" w:eastAsia="Calibri" w:hAnsi="Times New Roman" w:cs="Times New Roman"/>
          <w:sz w:val="28"/>
          <w:szCs w:val="28"/>
        </w:rPr>
        <w:t>е</w:t>
      </w:r>
      <w:r w:rsidRPr="00A95D00">
        <w:rPr>
          <w:rFonts w:ascii="Times New Roman" w:eastAsia="Calibri" w:hAnsi="Times New Roman" w:cs="Times New Roman"/>
          <w:sz w:val="28"/>
          <w:szCs w:val="28"/>
        </w:rPr>
        <w:t xml:space="preserve"> МАГАТЭ по разработке требований </w:t>
      </w:r>
      <w:r w:rsidRPr="00A95D00">
        <w:rPr>
          <w:rFonts w:ascii="Times New Roman" w:eastAsia="Calibri" w:hAnsi="Times New Roman" w:cs="Times New Roman"/>
          <w:sz w:val="28"/>
          <w:szCs w:val="28"/>
        </w:rPr>
        <w:br/>
        <w:t>по физической ядерной безопасности Судана (июнь</w:t>
      </w:r>
      <w:r w:rsidR="007B3298">
        <w:rPr>
          <w:rFonts w:ascii="Times New Roman" w:eastAsia="Calibri" w:hAnsi="Times New Roman" w:cs="Times New Roman"/>
          <w:sz w:val="28"/>
          <w:szCs w:val="28"/>
        </w:rPr>
        <w:t xml:space="preserve"> 2024 г.</w:t>
      </w:r>
      <w:r w:rsidRPr="00A95D00">
        <w:rPr>
          <w:rFonts w:ascii="Times New Roman" w:eastAsia="Calibri" w:hAnsi="Times New Roman" w:cs="Times New Roman"/>
          <w:sz w:val="28"/>
          <w:szCs w:val="28"/>
        </w:rPr>
        <w:t>, Австрия, г. Вена);</w:t>
      </w:r>
    </w:p>
    <w:p w14:paraId="634F744C" w14:textId="77777777" w:rsidR="00A95D00" w:rsidRPr="00A95D00" w:rsidRDefault="00A95D00" w:rsidP="00A95D00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D00">
        <w:rPr>
          <w:rFonts w:ascii="Times New Roman" w:eastAsia="Calibri" w:hAnsi="Times New Roman" w:cs="Times New Roman"/>
          <w:sz w:val="28"/>
          <w:szCs w:val="28"/>
        </w:rPr>
        <w:t xml:space="preserve">заседания рабочих групп по направлению для органов регулирования </w:t>
      </w:r>
      <w:r w:rsidRPr="00A95D00">
        <w:rPr>
          <w:rFonts w:ascii="Times New Roman" w:eastAsia="Calibri" w:hAnsi="Times New Roman" w:cs="Times New Roman"/>
          <w:sz w:val="28"/>
          <w:szCs w:val="28"/>
        </w:rPr>
        <w:br/>
        <w:t xml:space="preserve">в рамках Инициативы генерального директора МАГАТЭ по гармонизации </w:t>
      </w:r>
      <w:r w:rsidRPr="00A95D00">
        <w:rPr>
          <w:rFonts w:ascii="Times New Roman" w:eastAsia="Calibri" w:hAnsi="Times New Roman" w:cs="Times New Roman"/>
          <w:sz w:val="28"/>
          <w:szCs w:val="28"/>
        </w:rPr>
        <w:br/>
        <w:t>и стандартизации в области использования атомной энергии;</w:t>
      </w:r>
    </w:p>
    <w:p w14:paraId="7A2D759A" w14:textId="77777777" w:rsidR="00A95D00" w:rsidRPr="00A95D00" w:rsidRDefault="00A95D00" w:rsidP="00A95D00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D00">
        <w:rPr>
          <w:rFonts w:ascii="Times New Roman" w:eastAsia="Calibri" w:hAnsi="Times New Roman" w:cs="Times New Roman"/>
          <w:sz w:val="28"/>
          <w:szCs w:val="28"/>
        </w:rPr>
        <w:t xml:space="preserve">68-я сессия Генеральной Конференции МАГАТЭ и двусторонние встречи с руководством МАГАТЭ и зарубежными органами регулирования </w:t>
      </w:r>
      <w:r w:rsidRPr="00A95D00">
        <w:rPr>
          <w:rFonts w:ascii="Times New Roman" w:eastAsia="Calibri" w:hAnsi="Times New Roman" w:cs="Times New Roman"/>
          <w:sz w:val="28"/>
          <w:szCs w:val="28"/>
        </w:rPr>
        <w:br/>
        <w:t>(сентябрь 2024 г., Австрия, г. Вена);</w:t>
      </w:r>
    </w:p>
    <w:p w14:paraId="3D0587A9" w14:textId="77777777" w:rsidR="00A95D00" w:rsidRPr="00A95D00" w:rsidRDefault="00A95D00" w:rsidP="00A95D00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D00">
        <w:rPr>
          <w:rFonts w:ascii="Times New Roman" w:eastAsia="Calibri" w:hAnsi="Times New Roman" w:cs="Times New Roman"/>
          <w:sz w:val="28"/>
          <w:szCs w:val="28"/>
        </w:rPr>
        <w:t>международная конференция МАГАТЭ по малым модульным реакторам и их применению (октябрь 2024 г., Австрия, г. Вена);</w:t>
      </w:r>
    </w:p>
    <w:p w14:paraId="18323BD5" w14:textId="232357E1" w:rsidR="00A95D00" w:rsidRPr="00A95D00" w:rsidRDefault="00A95D00" w:rsidP="00A95D00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D00">
        <w:rPr>
          <w:rFonts w:ascii="Times New Roman" w:eastAsia="Calibri" w:hAnsi="Times New Roman" w:cs="Times New Roman"/>
          <w:sz w:val="28"/>
          <w:szCs w:val="28"/>
        </w:rPr>
        <w:t>55-</w:t>
      </w:r>
      <w:r w:rsidR="007B3298">
        <w:rPr>
          <w:rFonts w:ascii="Times New Roman" w:eastAsia="Calibri" w:hAnsi="Times New Roman" w:cs="Times New Roman"/>
          <w:sz w:val="28"/>
          <w:szCs w:val="28"/>
        </w:rPr>
        <w:t>е</w:t>
      </w:r>
      <w:r w:rsidRPr="00A95D00">
        <w:rPr>
          <w:rFonts w:ascii="Times New Roman" w:eastAsia="Calibri" w:hAnsi="Times New Roman" w:cs="Times New Roman"/>
          <w:sz w:val="28"/>
          <w:szCs w:val="28"/>
        </w:rPr>
        <w:t xml:space="preserve"> и 56-</w:t>
      </w:r>
      <w:r w:rsidR="007B3298">
        <w:rPr>
          <w:rFonts w:ascii="Times New Roman" w:eastAsia="Calibri" w:hAnsi="Times New Roman" w:cs="Times New Roman"/>
          <w:sz w:val="28"/>
          <w:szCs w:val="28"/>
        </w:rPr>
        <w:t>е</w:t>
      </w:r>
      <w:r w:rsidRPr="00A95D00">
        <w:rPr>
          <w:rFonts w:ascii="Times New Roman" w:eastAsia="Calibri" w:hAnsi="Times New Roman" w:cs="Times New Roman"/>
          <w:sz w:val="28"/>
          <w:szCs w:val="28"/>
        </w:rPr>
        <w:t xml:space="preserve"> заседани</w:t>
      </w:r>
      <w:r w:rsidR="007B3298">
        <w:rPr>
          <w:rFonts w:ascii="Times New Roman" w:eastAsia="Calibri" w:hAnsi="Times New Roman" w:cs="Times New Roman"/>
          <w:sz w:val="28"/>
          <w:szCs w:val="28"/>
        </w:rPr>
        <w:t>е</w:t>
      </w:r>
      <w:r w:rsidRPr="00A95D00">
        <w:rPr>
          <w:rFonts w:ascii="Times New Roman" w:eastAsia="Calibri" w:hAnsi="Times New Roman" w:cs="Times New Roman"/>
          <w:sz w:val="28"/>
          <w:szCs w:val="28"/>
        </w:rPr>
        <w:t xml:space="preserve"> Комиссии по нормам безопасности МАГАТЭ </w:t>
      </w:r>
      <w:r w:rsidRPr="00A95D00">
        <w:rPr>
          <w:rFonts w:ascii="Times New Roman" w:eastAsia="Calibri" w:hAnsi="Times New Roman" w:cs="Times New Roman"/>
          <w:sz w:val="28"/>
          <w:szCs w:val="28"/>
        </w:rPr>
        <w:br/>
        <w:t>(май, ноябрь 2024 г.,</w:t>
      </w:r>
      <w:r w:rsidRPr="00A95D00">
        <w:rPr>
          <w:rFonts w:ascii="Calibri" w:eastAsia="Calibri" w:hAnsi="Calibri" w:cs="Times New Roman"/>
        </w:rPr>
        <w:t xml:space="preserve"> </w:t>
      </w:r>
      <w:r w:rsidRPr="00A95D00">
        <w:rPr>
          <w:rFonts w:ascii="Times New Roman" w:eastAsia="Calibri" w:hAnsi="Times New Roman" w:cs="Times New Roman"/>
          <w:sz w:val="28"/>
          <w:szCs w:val="28"/>
        </w:rPr>
        <w:t>Австрия, г. Вена);</w:t>
      </w:r>
    </w:p>
    <w:p w14:paraId="5A2E2143" w14:textId="51D5E672" w:rsidR="00A95D00" w:rsidRPr="00A95D00" w:rsidRDefault="00A95D00" w:rsidP="00A95D00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D00">
        <w:rPr>
          <w:rFonts w:ascii="Times New Roman" w:eastAsia="Calibri" w:hAnsi="Times New Roman" w:cs="Times New Roman"/>
          <w:sz w:val="28"/>
          <w:szCs w:val="28"/>
        </w:rPr>
        <w:t>25-</w:t>
      </w:r>
      <w:r w:rsidR="007B3298">
        <w:rPr>
          <w:rFonts w:ascii="Times New Roman" w:eastAsia="Calibri" w:hAnsi="Times New Roman" w:cs="Times New Roman"/>
          <w:sz w:val="28"/>
          <w:szCs w:val="28"/>
        </w:rPr>
        <w:t>е</w:t>
      </w:r>
      <w:r w:rsidRPr="00A95D00">
        <w:rPr>
          <w:rFonts w:ascii="Times New Roman" w:eastAsia="Calibri" w:hAnsi="Times New Roman" w:cs="Times New Roman"/>
          <w:sz w:val="28"/>
          <w:szCs w:val="28"/>
        </w:rPr>
        <w:t xml:space="preserve"> и 26-</w:t>
      </w:r>
      <w:r w:rsidR="007B3298">
        <w:rPr>
          <w:rFonts w:ascii="Times New Roman" w:eastAsia="Calibri" w:hAnsi="Times New Roman" w:cs="Times New Roman"/>
          <w:sz w:val="28"/>
          <w:szCs w:val="28"/>
        </w:rPr>
        <w:t>е</w:t>
      </w:r>
      <w:r w:rsidRPr="00A95D00">
        <w:rPr>
          <w:rFonts w:ascii="Times New Roman" w:eastAsia="Calibri" w:hAnsi="Times New Roman" w:cs="Times New Roman"/>
          <w:sz w:val="28"/>
          <w:szCs w:val="28"/>
        </w:rPr>
        <w:t xml:space="preserve"> заседани</w:t>
      </w:r>
      <w:r w:rsidR="007B3298">
        <w:rPr>
          <w:rFonts w:ascii="Times New Roman" w:eastAsia="Calibri" w:hAnsi="Times New Roman" w:cs="Times New Roman"/>
          <w:sz w:val="28"/>
          <w:szCs w:val="28"/>
        </w:rPr>
        <w:t>е</w:t>
      </w:r>
      <w:r w:rsidRPr="00A95D00">
        <w:rPr>
          <w:rFonts w:ascii="Times New Roman" w:eastAsia="Calibri" w:hAnsi="Times New Roman" w:cs="Times New Roman"/>
          <w:sz w:val="28"/>
          <w:szCs w:val="28"/>
        </w:rPr>
        <w:t xml:space="preserve"> Комитета по руководящим материалам </w:t>
      </w:r>
      <w:r w:rsidRPr="00A95D00">
        <w:rPr>
          <w:rFonts w:ascii="Times New Roman" w:eastAsia="Calibri" w:hAnsi="Times New Roman" w:cs="Times New Roman"/>
          <w:sz w:val="28"/>
          <w:szCs w:val="28"/>
        </w:rPr>
        <w:br/>
        <w:t>по физической ядерной безопасности МАГАТЭ (июнь, декабрь 2024 г., Австрия, г. Вена);</w:t>
      </w:r>
    </w:p>
    <w:p w14:paraId="36BEDABC" w14:textId="22F43FAC" w:rsidR="00A95D00" w:rsidRPr="00A95D00" w:rsidRDefault="00A95D00" w:rsidP="00A95D00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D00">
        <w:rPr>
          <w:rFonts w:ascii="Times New Roman" w:eastAsia="Calibri" w:hAnsi="Times New Roman" w:cs="Times New Roman"/>
          <w:sz w:val="28"/>
          <w:szCs w:val="28"/>
        </w:rPr>
        <w:t>заседания комитетов по нормам безопасности МАГАТЭ (июнь, ноябрь 2024 г., Австрия, г. Вена);</w:t>
      </w:r>
    </w:p>
    <w:p w14:paraId="52DA3E81" w14:textId="59867BF2" w:rsidR="00A95D00" w:rsidRPr="00A95D00" w:rsidRDefault="00A95D00" w:rsidP="00A95D00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D00">
        <w:rPr>
          <w:rFonts w:ascii="Times New Roman" w:eastAsia="Calibri" w:hAnsi="Times New Roman" w:cs="Times New Roman"/>
          <w:sz w:val="28"/>
          <w:szCs w:val="28"/>
        </w:rPr>
        <w:t>консультативно</w:t>
      </w:r>
      <w:r w:rsidR="007B3298">
        <w:rPr>
          <w:rFonts w:ascii="Times New Roman" w:eastAsia="Calibri" w:hAnsi="Times New Roman" w:cs="Times New Roman"/>
          <w:sz w:val="28"/>
          <w:szCs w:val="28"/>
        </w:rPr>
        <w:t>е</w:t>
      </w:r>
      <w:r w:rsidRPr="00A95D00">
        <w:rPr>
          <w:rFonts w:ascii="Times New Roman" w:eastAsia="Calibri" w:hAnsi="Times New Roman" w:cs="Times New Roman"/>
          <w:sz w:val="28"/>
          <w:szCs w:val="28"/>
        </w:rPr>
        <w:t xml:space="preserve"> совещани</w:t>
      </w:r>
      <w:r w:rsidR="007B3298">
        <w:rPr>
          <w:rFonts w:ascii="Times New Roman" w:eastAsia="Calibri" w:hAnsi="Times New Roman" w:cs="Times New Roman"/>
          <w:sz w:val="28"/>
          <w:szCs w:val="28"/>
        </w:rPr>
        <w:t>е</w:t>
      </w:r>
      <w:r w:rsidRPr="00A95D00">
        <w:rPr>
          <w:rFonts w:ascii="Times New Roman" w:eastAsia="Calibri" w:hAnsi="Times New Roman" w:cs="Times New Roman"/>
          <w:sz w:val="28"/>
          <w:szCs w:val="28"/>
        </w:rPr>
        <w:t xml:space="preserve"> МАГАТЭ по доработке учебного курса </w:t>
      </w:r>
      <w:r w:rsidRPr="00A95D00">
        <w:rPr>
          <w:rFonts w:ascii="Times New Roman" w:eastAsia="Calibri" w:hAnsi="Times New Roman" w:cs="Times New Roman"/>
          <w:sz w:val="28"/>
          <w:szCs w:val="28"/>
        </w:rPr>
        <w:br/>
        <w:t>по учету и контролю ядерных материалов для практиков (сентябрь</w:t>
      </w:r>
      <w:r w:rsidR="00E602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5D00">
        <w:rPr>
          <w:rFonts w:ascii="Times New Roman" w:eastAsia="Calibri" w:hAnsi="Times New Roman" w:cs="Times New Roman"/>
          <w:sz w:val="28"/>
          <w:szCs w:val="28"/>
        </w:rPr>
        <w:t>-</w:t>
      </w:r>
      <w:r w:rsidR="00E602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5D00">
        <w:rPr>
          <w:rFonts w:ascii="Times New Roman" w:eastAsia="Calibri" w:hAnsi="Times New Roman" w:cs="Times New Roman"/>
          <w:sz w:val="28"/>
          <w:szCs w:val="28"/>
        </w:rPr>
        <w:t>октябрь 2024 г., Австрия, г. Вена);</w:t>
      </w:r>
    </w:p>
    <w:p w14:paraId="199CBD66" w14:textId="1D18E269" w:rsidR="00A95D00" w:rsidRPr="00A95D00" w:rsidRDefault="00A95D00" w:rsidP="00A95D00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D00">
        <w:rPr>
          <w:rFonts w:ascii="Times New Roman" w:eastAsia="Calibri" w:hAnsi="Times New Roman" w:cs="Times New Roman"/>
          <w:sz w:val="28"/>
          <w:szCs w:val="28"/>
        </w:rPr>
        <w:t>учебн</w:t>
      </w:r>
      <w:r w:rsidR="007B3298">
        <w:rPr>
          <w:rFonts w:ascii="Times New Roman" w:eastAsia="Calibri" w:hAnsi="Times New Roman" w:cs="Times New Roman"/>
          <w:sz w:val="28"/>
          <w:szCs w:val="28"/>
        </w:rPr>
        <w:t>ый</w:t>
      </w:r>
      <w:r w:rsidRPr="00A95D00">
        <w:rPr>
          <w:rFonts w:ascii="Times New Roman" w:eastAsia="Calibri" w:hAnsi="Times New Roman" w:cs="Times New Roman"/>
          <w:sz w:val="28"/>
          <w:szCs w:val="28"/>
        </w:rPr>
        <w:t xml:space="preserve"> курс МАГАТЭ по контролю ядерных материалов (ноябрь </w:t>
      </w:r>
      <w:r w:rsidRPr="00A95D00">
        <w:rPr>
          <w:rFonts w:ascii="Times New Roman" w:eastAsia="Calibri" w:hAnsi="Times New Roman" w:cs="Times New Roman"/>
          <w:sz w:val="28"/>
          <w:szCs w:val="28"/>
        </w:rPr>
        <w:br/>
        <w:t>2024 г., Австрия, г. Вена);</w:t>
      </w:r>
    </w:p>
    <w:p w14:paraId="2D1AA010" w14:textId="2B05873D" w:rsidR="00A95D00" w:rsidRPr="00A95D00" w:rsidRDefault="00A95D00" w:rsidP="00A95D00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D00">
        <w:rPr>
          <w:rFonts w:ascii="Times New Roman" w:eastAsia="Calibri" w:hAnsi="Times New Roman" w:cs="Times New Roman"/>
          <w:sz w:val="28"/>
          <w:szCs w:val="28"/>
        </w:rPr>
        <w:lastRenderedPageBreak/>
        <w:t>международн</w:t>
      </w:r>
      <w:r w:rsidR="007B3298">
        <w:rPr>
          <w:rFonts w:ascii="Times New Roman" w:eastAsia="Calibri" w:hAnsi="Times New Roman" w:cs="Times New Roman"/>
          <w:sz w:val="28"/>
          <w:szCs w:val="28"/>
        </w:rPr>
        <w:t>ая</w:t>
      </w:r>
      <w:r w:rsidRPr="00A95D00">
        <w:rPr>
          <w:rFonts w:ascii="Times New Roman" w:eastAsia="Calibri" w:hAnsi="Times New Roman" w:cs="Times New Roman"/>
          <w:sz w:val="28"/>
          <w:szCs w:val="28"/>
        </w:rPr>
        <w:t xml:space="preserve"> конференци</w:t>
      </w:r>
      <w:r w:rsidR="007B3298">
        <w:rPr>
          <w:rFonts w:ascii="Times New Roman" w:eastAsia="Calibri" w:hAnsi="Times New Roman" w:cs="Times New Roman"/>
          <w:sz w:val="28"/>
          <w:szCs w:val="28"/>
        </w:rPr>
        <w:t>я</w:t>
      </w:r>
      <w:r w:rsidRPr="00A95D00">
        <w:rPr>
          <w:rFonts w:ascii="Times New Roman" w:eastAsia="Calibri" w:hAnsi="Times New Roman" w:cs="Times New Roman"/>
          <w:sz w:val="28"/>
          <w:szCs w:val="28"/>
        </w:rPr>
        <w:t xml:space="preserve"> МАГАТЭ «Повышение ядерной </w:t>
      </w:r>
      <w:r w:rsidRPr="00A95D00">
        <w:rPr>
          <w:rFonts w:ascii="Times New Roman" w:eastAsia="Calibri" w:hAnsi="Times New Roman" w:cs="Times New Roman"/>
          <w:sz w:val="28"/>
          <w:szCs w:val="28"/>
        </w:rPr>
        <w:br/>
        <w:t>и физической ядерной безопасности с помощью организаций научно-технической поддержки: вызовы и возможности в быстро меняющемся мире» (декабрь 2024 г., Австрия, г. Вена).</w:t>
      </w:r>
    </w:p>
    <w:p w14:paraId="717B4D84" w14:textId="78A521E2" w:rsidR="00A95D00" w:rsidRPr="00A95D00" w:rsidRDefault="00A95D00" w:rsidP="00A95D00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D00">
        <w:rPr>
          <w:rFonts w:ascii="Times New Roman" w:eastAsia="Calibri" w:hAnsi="Times New Roman" w:cs="Times New Roman"/>
          <w:sz w:val="28"/>
          <w:szCs w:val="28"/>
        </w:rPr>
        <w:t xml:space="preserve">В 2024 году представители Ростехнадзора 3 раза принимали участие </w:t>
      </w:r>
      <w:r w:rsidRPr="00A95D00">
        <w:rPr>
          <w:rFonts w:ascii="Times New Roman" w:eastAsia="Calibri" w:hAnsi="Times New Roman" w:cs="Times New Roman"/>
          <w:sz w:val="28"/>
          <w:szCs w:val="28"/>
        </w:rPr>
        <w:br/>
        <w:t xml:space="preserve">в межведомственных консультациях </w:t>
      </w:r>
      <w:r w:rsidR="007B3298">
        <w:rPr>
          <w:rFonts w:ascii="Times New Roman" w:eastAsia="Calibri" w:hAnsi="Times New Roman" w:cs="Times New Roman"/>
          <w:sz w:val="28"/>
          <w:szCs w:val="28"/>
        </w:rPr>
        <w:t>совместно с г</w:t>
      </w:r>
      <w:r w:rsidRPr="00A95D00">
        <w:rPr>
          <w:rFonts w:ascii="Times New Roman" w:eastAsia="Calibri" w:hAnsi="Times New Roman" w:cs="Times New Roman"/>
          <w:sz w:val="28"/>
          <w:szCs w:val="28"/>
        </w:rPr>
        <w:t>енеральным директором Госкорпора</w:t>
      </w:r>
      <w:r w:rsidR="007B3298">
        <w:rPr>
          <w:rFonts w:ascii="Times New Roman" w:eastAsia="Calibri" w:hAnsi="Times New Roman" w:cs="Times New Roman"/>
          <w:sz w:val="28"/>
          <w:szCs w:val="28"/>
        </w:rPr>
        <w:t>ции «Росатом» Лихачевым</w:t>
      </w:r>
      <w:r w:rsidR="00E60290">
        <w:rPr>
          <w:rFonts w:ascii="Times New Roman" w:eastAsia="Calibri" w:hAnsi="Times New Roman" w:cs="Times New Roman"/>
          <w:sz w:val="28"/>
          <w:szCs w:val="28"/>
        </w:rPr>
        <w:t xml:space="preserve"> А.Е. </w:t>
      </w:r>
      <w:r w:rsidR="007B3298">
        <w:rPr>
          <w:rFonts w:ascii="Times New Roman" w:eastAsia="Calibri" w:hAnsi="Times New Roman" w:cs="Times New Roman"/>
          <w:sz w:val="28"/>
          <w:szCs w:val="28"/>
        </w:rPr>
        <w:t>с г</w:t>
      </w:r>
      <w:r w:rsidRPr="00A95D00">
        <w:rPr>
          <w:rFonts w:ascii="Times New Roman" w:eastAsia="Calibri" w:hAnsi="Times New Roman" w:cs="Times New Roman"/>
          <w:sz w:val="28"/>
          <w:szCs w:val="28"/>
        </w:rPr>
        <w:t>енеральным директором МАГАТЭ Гросси</w:t>
      </w:r>
      <w:r w:rsidR="00E60290">
        <w:rPr>
          <w:rFonts w:ascii="Times New Roman" w:eastAsia="Calibri" w:hAnsi="Times New Roman" w:cs="Times New Roman"/>
          <w:sz w:val="28"/>
          <w:szCs w:val="28"/>
        </w:rPr>
        <w:t> </w:t>
      </w:r>
      <w:r w:rsidR="00E60290" w:rsidRPr="00A95D00">
        <w:rPr>
          <w:rFonts w:ascii="Times New Roman" w:eastAsia="Calibri" w:hAnsi="Times New Roman" w:cs="Times New Roman"/>
          <w:sz w:val="28"/>
          <w:szCs w:val="28"/>
        </w:rPr>
        <w:t>Р.</w:t>
      </w:r>
      <w:r w:rsidR="00E602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5D00">
        <w:rPr>
          <w:rFonts w:ascii="Times New Roman" w:eastAsia="Calibri" w:hAnsi="Times New Roman" w:cs="Times New Roman"/>
          <w:sz w:val="28"/>
          <w:szCs w:val="28"/>
        </w:rPr>
        <w:t>относительно ситуации на Запорожской АЭС</w:t>
      </w:r>
      <w:r w:rsidR="00E602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5D00">
        <w:rPr>
          <w:rFonts w:ascii="Times New Roman" w:eastAsia="Calibri" w:hAnsi="Times New Roman" w:cs="Times New Roman"/>
          <w:sz w:val="28"/>
          <w:szCs w:val="28"/>
        </w:rPr>
        <w:t xml:space="preserve">(март </w:t>
      </w:r>
      <w:r w:rsidR="00E60290">
        <w:rPr>
          <w:rFonts w:ascii="Times New Roman" w:eastAsia="Calibri" w:hAnsi="Times New Roman" w:cs="Times New Roman"/>
          <w:sz w:val="28"/>
          <w:szCs w:val="28"/>
        </w:rPr>
        <w:br/>
      </w:r>
      <w:r w:rsidRPr="00A95D00">
        <w:rPr>
          <w:rFonts w:ascii="Times New Roman" w:eastAsia="Calibri" w:hAnsi="Times New Roman" w:cs="Times New Roman"/>
          <w:sz w:val="28"/>
          <w:szCs w:val="28"/>
        </w:rPr>
        <w:t>2024</w:t>
      </w:r>
      <w:r w:rsidR="007B3298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A95D00">
        <w:rPr>
          <w:rFonts w:ascii="Times New Roman" w:eastAsia="Calibri" w:hAnsi="Times New Roman" w:cs="Times New Roman"/>
          <w:sz w:val="28"/>
          <w:szCs w:val="28"/>
        </w:rPr>
        <w:t>, г. Сочи, май и сентябрь 2024 г., г. Калиниград).</w:t>
      </w:r>
    </w:p>
    <w:p w14:paraId="2259BAA4" w14:textId="77777777" w:rsidR="00A95D00" w:rsidRPr="00A95D00" w:rsidRDefault="00A95D00" w:rsidP="00A95D00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D00">
        <w:rPr>
          <w:rFonts w:ascii="Times New Roman" w:eastAsia="Calibri" w:hAnsi="Times New Roman" w:cs="Times New Roman"/>
          <w:sz w:val="28"/>
          <w:szCs w:val="28"/>
        </w:rPr>
        <w:t xml:space="preserve">Подготовлен и утвержден 7-й Национальный доклад Российской Федерации о выполнении обязательств, вытекающих из Объединенной конвенции о безопасности обращения с отработавшим топливом </w:t>
      </w:r>
      <w:r w:rsidRPr="00A95D00">
        <w:rPr>
          <w:rFonts w:ascii="Times New Roman" w:eastAsia="Calibri" w:hAnsi="Times New Roman" w:cs="Times New Roman"/>
          <w:sz w:val="28"/>
          <w:szCs w:val="28"/>
        </w:rPr>
        <w:br/>
        <w:t xml:space="preserve">и о безопасности обращения с радиоактивными отходами за период </w:t>
      </w:r>
      <w:r w:rsidRPr="00A95D00">
        <w:rPr>
          <w:rFonts w:ascii="Times New Roman" w:eastAsia="Calibri" w:hAnsi="Times New Roman" w:cs="Times New Roman"/>
          <w:sz w:val="28"/>
          <w:szCs w:val="28"/>
        </w:rPr>
        <w:br/>
        <w:t xml:space="preserve">2022-2024 годов совместно с Госкорпорацией «Росатом» в соответствии </w:t>
      </w:r>
      <w:r w:rsidRPr="00A95D00">
        <w:rPr>
          <w:rFonts w:ascii="Times New Roman" w:eastAsia="Calibri" w:hAnsi="Times New Roman" w:cs="Times New Roman"/>
          <w:sz w:val="28"/>
          <w:szCs w:val="28"/>
        </w:rPr>
        <w:br/>
        <w:t>с Решением о порядке подготовки и представления в МАГАТЭ 7-го национального доклада Российской Федерации.</w:t>
      </w:r>
    </w:p>
    <w:p w14:paraId="6759D874" w14:textId="77777777" w:rsidR="00A95D00" w:rsidRPr="00A95D00" w:rsidRDefault="00A95D00" w:rsidP="00A95D00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D00">
        <w:rPr>
          <w:rFonts w:ascii="Times New Roman" w:eastAsia="Calibri" w:hAnsi="Times New Roman" w:cs="Times New Roman"/>
          <w:sz w:val="28"/>
          <w:szCs w:val="28"/>
        </w:rPr>
        <w:t xml:space="preserve">Представители Ростехнадзора приняли участие во Внеочередном совещании Договаривающихся сторон Конвенции о ядерной безопасности </w:t>
      </w:r>
      <w:r w:rsidRPr="00A95D00">
        <w:rPr>
          <w:rFonts w:ascii="Times New Roman" w:eastAsia="Calibri" w:hAnsi="Times New Roman" w:cs="Times New Roman"/>
          <w:sz w:val="28"/>
          <w:szCs w:val="28"/>
        </w:rPr>
        <w:br/>
        <w:t xml:space="preserve">и Организационном совещании по подготовке 10-го совещания Договаривающихся сторон по рассмотрению национальных докладов </w:t>
      </w:r>
      <w:r w:rsidRPr="00A95D00">
        <w:rPr>
          <w:rFonts w:ascii="Times New Roman" w:eastAsia="Calibri" w:hAnsi="Times New Roman" w:cs="Times New Roman"/>
          <w:sz w:val="28"/>
          <w:szCs w:val="28"/>
        </w:rPr>
        <w:br/>
        <w:t xml:space="preserve">в рамках Конвенции о ядерной безопасности (сентябрь 2024 г., Австрия, </w:t>
      </w:r>
      <w:r w:rsidRPr="00A95D00">
        <w:rPr>
          <w:rFonts w:ascii="Times New Roman" w:eastAsia="Calibri" w:hAnsi="Times New Roman" w:cs="Times New Roman"/>
          <w:sz w:val="28"/>
          <w:szCs w:val="28"/>
        </w:rPr>
        <w:br/>
        <w:t>г. Вена).</w:t>
      </w:r>
    </w:p>
    <w:p w14:paraId="7CD1C0CA" w14:textId="77777777" w:rsidR="00A95D00" w:rsidRPr="00A95D00" w:rsidRDefault="00A95D00" w:rsidP="00A95D00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D00">
        <w:rPr>
          <w:rFonts w:ascii="Times New Roman" w:eastAsia="Calibri" w:hAnsi="Times New Roman" w:cs="Times New Roman"/>
          <w:sz w:val="28"/>
          <w:szCs w:val="28"/>
        </w:rPr>
        <w:t>Кроме того, осуществлялись подготовка и участие:</w:t>
      </w:r>
    </w:p>
    <w:p w14:paraId="15DDFFBE" w14:textId="77777777" w:rsidR="00A95D00" w:rsidRPr="00A95D00" w:rsidRDefault="00A95D00" w:rsidP="00A95D00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D00">
        <w:rPr>
          <w:rFonts w:ascii="Times New Roman" w:eastAsia="Calibri" w:hAnsi="Times New Roman" w:cs="Times New Roman"/>
          <w:sz w:val="28"/>
          <w:szCs w:val="28"/>
        </w:rPr>
        <w:t>в совещании по подготовке к семинару Многонациональной программы оценки новых проектов АЭС (МДЕП) «Высокотемпературные газоохлаждаемые реакторы» (январь 2024 г., в формате видеоконференцсвязи);</w:t>
      </w:r>
    </w:p>
    <w:p w14:paraId="00A8E755" w14:textId="77777777" w:rsidR="00A95D00" w:rsidRPr="00A95D00" w:rsidRDefault="00A95D00" w:rsidP="00A95D00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D00">
        <w:rPr>
          <w:rFonts w:ascii="Times New Roman" w:eastAsia="Calibri" w:hAnsi="Times New Roman" w:cs="Times New Roman"/>
          <w:sz w:val="28"/>
          <w:szCs w:val="28"/>
        </w:rPr>
        <w:t>в семинаре МДЕП по технологиям высокотемпературных газоохлаждаемых реакторов (ВТГР) (март 2024 г., в формате видеоконференцсвязи);</w:t>
      </w:r>
    </w:p>
    <w:p w14:paraId="6ABF4A0B" w14:textId="77777777" w:rsidR="00A95D00" w:rsidRPr="00A95D00" w:rsidRDefault="00A95D00" w:rsidP="00A95D00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D00">
        <w:rPr>
          <w:rFonts w:ascii="Times New Roman" w:eastAsia="Calibri" w:hAnsi="Times New Roman" w:cs="Times New Roman"/>
          <w:sz w:val="28"/>
          <w:szCs w:val="28"/>
        </w:rPr>
        <w:t xml:space="preserve">в заседаниях Управляющего совета МДЕП (июнь 2024 г., Турция, </w:t>
      </w:r>
      <w:r w:rsidRPr="00A95D00">
        <w:rPr>
          <w:rFonts w:ascii="Times New Roman" w:eastAsia="Calibri" w:hAnsi="Times New Roman" w:cs="Times New Roman"/>
          <w:sz w:val="28"/>
          <w:szCs w:val="28"/>
        </w:rPr>
        <w:br/>
        <w:t>г. Анкара, и сентябрь 2024 г., Австрия, г. Вена);</w:t>
      </w:r>
    </w:p>
    <w:p w14:paraId="4788819B" w14:textId="77777777" w:rsidR="00A95D00" w:rsidRPr="00A95D00" w:rsidRDefault="00A95D00" w:rsidP="00A95D00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D00">
        <w:rPr>
          <w:rFonts w:ascii="Times New Roman" w:eastAsia="Calibri" w:hAnsi="Times New Roman" w:cs="Times New Roman"/>
          <w:sz w:val="28"/>
          <w:szCs w:val="28"/>
        </w:rPr>
        <w:t>в семинаре МДЕП по технологиям средних, малых и модульных реакторов (СММР) (июнь 2024 г., Турция, г. Анкара).</w:t>
      </w:r>
    </w:p>
    <w:p w14:paraId="5AE0F50B" w14:textId="77777777" w:rsidR="00A95D00" w:rsidRPr="00A95D00" w:rsidRDefault="00A95D00" w:rsidP="00A95D00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D0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15 апреля 2014 г. № 339 «О сотрудничестве по вопросам развития национальных систем регулирования ядерной и радиационной безопасности </w:t>
      </w:r>
      <w:r w:rsidRPr="00A95D00">
        <w:rPr>
          <w:rFonts w:ascii="Times New Roman" w:eastAsia="Calibri" w:hAnsi="Times New Roman" w:cs="Times New Roman"/>
          <w:sz w:val="28"/>
          <w:szCs w:val="28"/>
        </w:rPr>
        <w:br/>
        <w:t xml:space="preserve">при использовании атомной энергии в мирных целях в государствах, являющихся заказчиками сооружения по российским проектам объектов использования атомной энергии» осуществлялось взаимодействие, проведены </w:t>
      </w:r>
      <w:r w:rsidRPr="00A95D00">
        <w:rPr>
          <w:rFonts w:ascii="Times New Roman" w:eastAsia="Calibri" w:hAnsi="Times New Roman" w:cs="Times New Roman"/>
          <w:sz w:val="28"/>
          <w:szCs w:val="28"/>
        </w:rPr>
        <w:lastRenderedPageBreak/>
        <w:t>семинары, рабочие встречи и консультации с представителями органов регулирования Белоруссии, Бангладеш, Боливии, Венгрии, Египта, Китая, Турции и других стран:</w:t>
      </w:r>
    </w:p>
    <w:p w14:paraId="032589C1" w14:textId="77777777" w:rsidR="00A95D00" w:rsidRPr="00A95D00" w:rsidRDefault="00A95D00" w:rsidP="00A95D00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D00">
        <w:rPr>
          <w:rFonts w:ascii="Times New Roman" w:eastAsia="Calibri" w:hAnsi="Times New Roman" w:cs="Times New Roman"/>
          <w:sz w:val="28"/>
          <w:szCs w:val="28"/>
        </w:rPr>
        <w:t xml:space="preserve">7 февраля в рамках визита делегации Ростехнадзора во главе </w:t>
      </w:r>
      <w:r w:rsidRPr="00A95D00">
        <w:rPr>
          <w:rFonts w:ascii="Times New Roman" w:eastAsia="Calibri" w:hAnsi="Times New Roman" w:cs="Times New Roman"/>
          <w:sz w:val="28"/>
          <w:szCs w:val="28"/>
        </w:rPr>
        <w:br/>
        <w:t xml:space="preserve">с руководителем Ростехнадзора Трембицким А.В. в Эфиопию, г. Аддис-Абеба, </w:t>
      </w:r>
      <w:r w:rsidRPr="00A95D00">
        <w:rPr>
          <w:rFonts w:ascii="Times New Roman" w:eastAsia="Calibri" w:hAnsi="Times New Roman" w:cs="Times New Roman"/>
          <w:sz w:val="28"/>
          <w:szCs w:val="28"/>
        </w:rPr>
        <w:br/>
        <w:t xml:space="preserve">с Эфиопским органом технологического регулирования подписан межведомственный меморандум о сотрудничестве в области регулирования ядерной и радиационной безопасности при использовании атомной энергии </w:t>
      </w:r>
      <w:r w:rsidRPr="00A95D00">
        <w:rPr>
          <w:rFonts w:ascii="Times New Roman" w:eastAsia="Calibri" w:hAnsi="Times New Roman" w:cs="Times New Roman"/>
          <w:sz w:val="28"/>
          <w:szCs w:val="28"/>
        </w:rPr>
        <w:br/>
        <w:t>в мирных целях;</w:t>
      </w:r>
    </w:p>
    <w:p w14:paraId="52227406" w14:textId="77777777" w:rsidR="00A95D00" w:rsidRPr="00A95D00" w:rsidRDefault="00A95D00" w:rsidP="00A95D00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D00">
        <w:rPr>
          <w:rFonts w:ascii="Times New Roman" w:eastAsia="Calibri" w:hAnsi="Times New Roman" w:cs="Times New Roman"/>
          <w:sz w:val="28"/>
          <w:szCs w:val="28"/>
        </w:rPr>
        <w:t>27 мая – 7 июня 2024 г. был организован учебный визит в Россию представителей Органа регулирования атомной энергии Народной Республики Бангладеш;</w:t>
      </w:r>
    </w:p>
    <w:p w14:paraId="0EC9EBE4" w14:textId="07A7D391" w:rsidR="00A95D00" w:rsidRPr="00A95D00" w:rsidRDefault="00A95D00" w:rsidP="00A95D00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D00">
        <w:rPr>
          <w:rFonts w:ascii="Times New Roman" w:eastAsia="Calibri" w:hAnsi="Times New Roman" w:cs="Times New Roman"/>
          <w:sz w:val="28"/>
          <w:szCs w:val="28"/>
        </w:rPr>
        <w:t>2</w:t>
      </w:r>
      <w:r w:rsidR="00E60290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A95D00">
        <w:rPr>
          <w:rFonts w:ascii="Times New Roman" w:eastAsia="Calibri" w:hAnsi="Times New Roman" w:cs="Times New Roman"/>
          <w:sz w:val="28"/>
          <w:szCs w:val="28"/>
        </w:rPr>
        <w:t>5 июля 2024 г. состоялся визит в Российскую Федерацию делегации Китайской Народной Республик</w:t>
      </w:r>
      <w:r w:rsidR="007B3298">
        <w:rPr>
          <w:rFonts w:ascii="Times New Roman" w:eastAsia="Calibri" w:hAnsi="Times New Roman" w:cs="Times New Roman"/>
          <w:sz w:val="28"/>
          <w:szCs w:val="28"/>
        </w:rPr>
        <w:t>и под руководством заместителя М</w:t>
      </w:r>
      <w:r w:rsidRPr="00A95D00">
        <w:rPr>
          <w:rFonts w:ascii="Times New Roman" w:eastAsia="Calibri" w:hAnsi="Times New Roman" w:cs="Times New Roman"/>
          <w:sz w:val="28"/>
          <w:szCs w:val="28"/>
        </w:rPr>
        <w:t xml:space="preserve">инистра окружающей среды и экологии КНР – руководителя Государственного управления по ядерной безопасности (г. Санкт-Петербург, г. Екатеринбург, </w:t>
      </w:r>
      <w:r w:rsidRPr="00A95D00">
        <w:rPr>
          <w:rFonts w:ascii="Times New Roman" w:eastAsia="Calibri" w:hAnsi="Times New Roman" w:cs="Times New Roman"/>
          <w:sz w:val="28"/>
          <w:szCs w:val="28"/>
        </w:rPr>
        <w:br/>
        <w:t>г. Москва);</w:t>
      </w:r>
    </w:p>
    <w:p w14:paraId="736B4EE9" w14:textId="2D45F885" w:rsidR="00A95D00" w:rsidRPr="00A95D00" w:rsidRDefault="00A95D00" w:rsidP="00A95D00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D00">
        <w:rPr>
          <w:rFonts w:ascii="Times New Roman" w:eastAsia="Calibri" w:hAnsi="Times New Roman" w:cs="Times New Roman"/>
          <w:sz w:val="28"/>
          <w:szCs w:val="28"/>
        </w:rPr>
        <w:t>7</w:t>
      </w:r>
      <w:r w:rsidR="00E60290">
        <w:rPr>
          <w:rFonts w:ascii="Times New Roman" w:eastAsia="Calibri" w:hAnsi="Times New Roman" w:cs="Times New Roman"/>
          <w:sz w:val="28"/>
          <w:szCs w:val="28"/>
        </w:rPr>
        <w:t> – </w:t>
      </w:r>
      <w:r w:rsidRPr="00A95D00">
        <w:rPr>
          <w:rFonts w:ascii="Times New Roman" w:eastAsia="Calibri" w:hAnsi="Times New Roman" w:cs="Times New Roman"/>
          <w:sz w:val="28"/>
          <w:szCs w:val="28"/>
        </w:rPr>
        <w:t xml:space="preserve">13 июля 2024 г. состоялся визит делегации Ростехнадзора </w:t>
      </w:r>
      <w:r w:rsidR="00E60290">
        <w:rPr>
          <w:rFonts w:ascii="Times New Roman" w:eastAsia="Calibri" w:hAnsi="Times New Roman" w:cs="Times New Roman"/>
          <w:sz w:val="28"/>
          <w:szCs w:val="28"/>
        </w:rPr>
        <w:br/>
      </w:r>
      <w:r w:rsidRPr="00A95D00">
        <w:rPr>
          <w:rFonts w:ascii="Times New Roman" w:eastAsia="Calibri" w:hAnsi="Times New Roman" w:cs="Times New Roman"/>
          <w:sz w:val="28"/>
          <w:szCs w:val="28"/>
        </w:rPr>
        <w:t xml:space="preserve">в Народную Республику Бангладеш для участия в двустороннем семинаре </w:t>
      </w:r>
      <w:r w:rsidR="00E60290">
        <w:rPr>
          <w:rFonts w:ascii="Times New Roman" w:eastAsia="Calibri" w:hAnsi="Times New Roman" w:cs="Times New Roman"/>
          <w:sz w:val="28"/>
          <w:szCs w:val="28"/>
        </w:rPr>
        <w:br/>
      </w:r>
      <w:r w:rsidRPr="00A95D00">
        <w:rPr>
          <w:rFonts w:ascii="Times New Roman" w:eastAsia="Calibri" w:hAnsi="Times New Roman" w:cs="Times New Roman"/>
          <w:sz w:val="28"/>
          <w:szCs w:val="28"/>
        </w:rPr>
        <w:t>по обмену опытом инспекционной деятельности при вводе в эксплуатацию объектов использования атомной энергии (Бангладеш, г. Дакка, площадка АЭС «Руппур»);</w:t>
      </w:r>
    </w:p>
    <w:p w14:paraId="76BF2C9D" w14:textId="6608133B" w:rsidR="00A95D00" w:rsidRPr="00A95D00" w:rsidRDefault="00A95D00" w:rsidP="00A95D00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D00">
        <w:rPr>
          <w:rFonts w:ascii="Times New Roman" w:eastAsia="Calibri" w:hAnsi="Times New Roman" w:cs="Times New Roman"/>
          <w:sz w:val="28"/>
          <w:szCs w:val="28"/>
        </w:rPr>
        <w:t>16</w:t>
      </w:r>
      <w:r w:rsidR="00E60290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A95D00">
        <w:rPr>
          <w:rFonts w:ascii="Times New Roman" w:eastAsia="Calibri" w:hAnsi="Times New Roman" w:cs="Times New Roman"/>
          <w:sz w:val="28"/>
          <w:szCs w:val="28"/>
        </w:rPr>
        <w:t>20 сентября 2024 г. состоялся научный визит Органа регулирования атомной энергии Турецкой Республики для участия в качестве наблюдателей в инспекционных мероприятиях, проводимых на Ленинградской АЭС Северо-Европейским МТУ по надзору за ядерной и радиационной безопасностью Ростехнадзора (г. Санкт-Петербург);</w:t>
      </w:r>
    </w:p>
    <w:p w14:paraId="1F1F7980" w14:textId="77777777" w:rsidR="00A95D00" w:rsidRPr="00A95D00" w:rsidRDefault="00A95D00" w:rsidP="00A95D00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D00">
        <w:rPr>
          <w:rFonts w:ascii="Times New Roman" w:eastAsia="Calibri" w:hAnsi="Times New Roman" w:cs="Times New Roman"/>
          <w:sz w:val="28"/>
          <w:szCs w:val="28"/>
        </w:rPr>
        <w:t xml:space="preserve">28 августа 2024 г. Ростехнадзор в режиме видеоконференции организовал проведение совместно со </w:t>
      </w:r>
      <w:r w:rsidRPr="00A95D00">
        <w:rPr>
          <w:rFonts w:ascii="Times New Roman" w:eastAsia="Times New Roman" w:hAnsi="Times New Roman" w:cs="Times New Roman"/>
          <w:sz w:val="28"/>
          <w:szCs w:val="28"/>
        </w:rPr>
        <w:t xml:space="preserve">Службой экологического </w:t>
      </w:r>
      <w:r w:rsidRPr="00A95D00">
        <w:rPr>
          <w:rFonts w:ascii="Times New Roman" w:eastAsia="Times New Roman" w:hAnsi="Times New Roman" w:cs="Times New Roman"/>
          <w:sz w:val="28"/>
          <w:szCs w:val="28"/>
        </w:rPr>
        <w:br/>
        <w:t xml:space="preserve">и технического надзора при Министерстве природных ресурсов, экологии </w:t>
      </w:r>
      <w:r w:rsidRPr="00A95D00">
        <w:rPr>
          <w:rFonts w:ascii="Times New Roman" w:eastAsia="Times New Roman" w:hAnsi="Times New Roman" w:cs="Times New Roman"/>
          <w:sz w:val="28"/>
          <w:szCs w:val="28"/>
        </w:rPr>
        <w:br/>
        <w:t xml:space="preserve">и технического надзора Кыргызской Республики </w:t>
      </w:r>
      <w:r w:rsidRPr="00A95D00">
        <w:rPr>
          <w:rFonts w:ascii="Times New Roman" w:eastAsia="Calibri" w:hAnsi="Times New Roman" w:cs="Times New Roman"/>
          <w:sz w:val="28"/>
          <w:szCs w:val="28"/>
        </w:rPr>
        <w:t>семинара по обсуждению вопросов осуществления контрольно-надзорной деятельности и нормативного правового регулирования в области промышленной безопасности</w:t>
      </w:r>
      <w:r w:rsidRPr="00A95D00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Pr="00A95D00">
        <w:rPr>
          <w:rFonts w:ascii="Times New Roman" w:eastAsia="Calibri" w:hAnsi="Times New Roman" w:cs="Times New Roman"/>
          <w:sz w:val="28"/>
          <w:szCs w:val="28"/>
        </w:rPr>
        <w:t xml:space="preserve">В ходе мероприятия участники обсудили требования к организациям, осуществляющим деятельность в области промышленной безопасности опасных производственных объектов, на которых используются сжиженные углеводородные газы с применением оборудования, работающего под избыточным давлением, </w:t>
      </w:r>
      <w:r w:rsidRPr="00A95D00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A95D00">
        <w:rPr>
          <w:rFonts w:ascii="Times New Roman" w:eastAsia="Calibri" w:hAnsi="Times New Roman" w:cs="Times New Roman"/>
          <w:sz w:val="28"/>
          <w:szCs w:val="28"/>
        </w:rPr>
        <w:t xml:space="preserve">орядок регистрации, перерегистрации опасного производственного объекта, учета и снятия с учета применяемых в его составе технических устройств, а также государственный контроль (надзор) </w:t>
      </w:r>
      <w:r w:rsidRPr="00A95D00">
        <w:rPr>
          <w:rFonts w:ascii="Times New Roman" w:eastAsia="Calibri" w:hAnsi="Times New Roman" w:cs="Times New Roman"/>
          <w:sz w:val="28"/>
          <w:szCs w:val="28"/>
        </w:rPr>
        <w:br/>
      </w:r>
      <w:r w:rsidRPr="00A95D00">
        <w:rPr>
          <w:rFonts w:ascii="Times New Roman" w:eastAsia="Calibri" w:hAnsi="Times New Roman" w:cs="Times New Roman"/>
          <w:sz w:val="28"/>
          <w:szCs w:val="28"/>
        </w:rPr>
        <w:lastRenderedPageBreak/>
        <w:t>за соблюдением требований технических регламентов Евразийского экономического союза.</w:t>
      </w:r>
    </w:p>
    <w:p w14:paraId="1584DDB9" w14:textId="77777777" w:rsidR="00A95D00" w:rsidRPr="00A95D00" w:rsidRDefault="00A95D00" w:rsidP="00A95D00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D00">
        <w:rPr>
          <w:rFonts w:ascii="Times New Roman" w:eastAsia="Calibri" w:hAnsi="Times New Roman" w:cs="Times New Roman"/>
          <w:sz w:val="28"/>
          <w:szCs w:val="28"/>
        </w:rPr>
        <w:t xml:space="preserve">За отчетный период на двусторонней основе проведены три рабочие встречи по обсуждению регуляторной деятельности в области промышленной безопасности и безопасности в электроэнергетике с Госстандартом Республики Абхазия, а также рабочая встреча по вопросам регулирования промышленной, ядерной и радиационной безопасности с представителями МЧС Республики Беларусь, Госпромнадзора Республики Беларусь </w:t>
      </w:r>
      <w:r w:rsidRPr="00A95D00">
        <w:rPr>
          <w:rFonts w:ascii="Times New Roman" w:eastAsia="Calibri" w:hAnsi="Times New Roman" w:cs="Times New Roman"/>
          <w:sz w:val="28"/>
          <w:szCs w:val="28"/>
        </w:rPr>
        <w:br/>
        <w:t>и Госатомнадзора Республики Беларусь.</w:t>
      </w:r>
    </w:p>
    <w:p w14:paraId="253ABADB" w14:textId="77777777" w:rsidR="00A95D00" w:rsidRPr="00A95D00" w:rsidRDefault="00A95D00" w:rsidP="00A95D0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D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сентябре 2024 г. делегация Ростехнадзора приняла участие в XXII заседании Межгосударственного совета по промышленной безопасности (МСПБ) в Душанбе, Республика Таджикистан. В заседании приняли участие руководство и эксперты надзорных ведомств Армении, Азербайджана, Беларуси, Казахстана, Кыргызстана, Таджикистана, Узбекистана, а также Китая и Туркменистана в качестве наблюдателей. Стороны обменялись информацией об изменениях в законодательстве в области промышленной безопасности в странах - участницах МСПБ, представили отчет о проделанной работе за период 2023-2024 годов, а также утвердили план основных мероприятий в рамках МСПБ на 2024-2025 годы.</w:t>
      </w:r>
    </w:p>
    <w:p w14:paraId="591F2352" w14:textId="50039B48" w:rsidR="00A95D00" w:rsidRPr="00A95D00" w:rsidRDefault="00A95D00" w:rsidP="00A95D00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D00">
        <w:rPr>
          <w:rFonts w:ascii="Times New Roman" w:eastAsia="Calibri" w:hAnsi="Times New Roman" w:cs="Times New Roman"/>
          <w:sz w:val="28"/>
          <w:szCs w:val="28"/>
        </w:rPr>
        <w:t>Ростехнадзор также участвует в работе Форума по сотрудничеству органов регулирования</w:t>
      </w:r>
      <w:r w:rsidR="007B3298">
        <w:rPr>
          <w:rFonts w:ascii="Times New Roman" w:eastAsia="Calibri" w:hAnsi="Times New Roman" w:cs="Times New Roman"/>
          <w:sz w:val="28"/>
          <w:szCs w:val="28"/>
        </w:rPr>
        <w:t xml:space="preserve"> под эгидой МАГАТЭ</w:t>
      </w:r>
      <w:r w:rsidRPr="00A95D00">
        <w:rPr>
          <w:rFonts w:ascii="Times New Roman" w:eastAsia="Calibri" w:hAnsi="Times New Roman" w:cs="Times New Roman"/>
          <w:sz w:val="28"/>
          <w:szCs w:val="28"/>
        </w:rPr>
        <w:t xml:space="preserve">, деятельность которого направлена на координацию оказания содействия органам регулирования </w:t>
      </w:r>
      <w:r w:rsidR="007B3298">
        <w:rPr>
          <w:rFonts w:ascii="Times New Roman" w:eastAsia="Calibri" w:hAnsi="Times New Roman" w:cs="Times New Roman"/>
          <w:sz w:val="28"/>
          <w:szCs w:val="28"/>
        </w:rPr>
        <w:br/>
      </w:r>
      <w:r w:rsidRPr="00A95D00">
        <w:rPr>
          <w:rFonts w:ascii="Times New Roman" w:eastAsia="Calibri" w:hAnsi="Times New Roman" w:cs="Times New Roman"/>
          <w:sz w:val="28"/>
          <w:szCs w:val="28"/>
        </w:rPr>
        <w:t>так называемых «стран-новичков».</w:t>
      </w:r>
    </w:p>
    <w:p w14:paraId="57E8432B" w14:textId="77777777" w:rsidR="006B6E47" w:rsidRDefault="006B6E47" w:rsidP="006B6E47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C723B0" w14:textId="19BB52A9" w:rsidR="002911BA" w:rsidRPr="0079668D" w:rsidRDefault="002911BA" w:rsidP="002B2D4D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1239">
        <w:rPr>
          <w:rFonts w:ascii="Times New Roman" w:hAnsi="Times New Roman" w:cs="Times New Roman"/>
          <w:b/>
          <w:bCs/>
          <w:sz w:val="28"/>
          <w:szCs w:val="28"/>
        </w:rPr>
        <w:t>5. Развитие информационн</w:t>
      </w:r>
      <w:r w:rsidR="00AB19ED" w:rsidRPr="0007123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71239">
        <w:rPr>
          <w:rFonts w:ascii="Times New Roman" w:hAnsi="Times New Roman" w:cs="Times New Roman"/>
          <w:b/>
          <w:bCs/>
          <w:sz w:val="28"/>
          <w:szCs w:val="28"/>
        </w:rPr>
        <w:t>-коммуникационных технологий</w:t>
      </w:r>
      <w:r w:rsidRPr="007966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E15D88D" w14:textId="4ABF54D1" w:rsidR="00071239" w:rsidRPr="00071239" w:rsidRDefault="00071239" w:rsidP="0007123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39">
        <w:rPr>
          <w:rFonts w:ascii="Times New Roman" w:hAnsi="Times New Roman" w:cs="Times New Roman"/>
          <w:sz w:val="28"/>
          <w:szCs w:val="28"/>
        </w:rPr>
        <w:t xml:space="preserve">В рамках федерального проекта «Цифровое государственное управление» национальной программы «Цифровая экономика Российской Федерации» Ростехнадзор реализовал </w:t>
      </w:r>
      <w:r>
        <w:rPr>
          <w:rFonts w:ascii="Times New Roman" w:hAnsi="Times New Roman" w:cs="Times New Roman"/>
          <w:sz w:val="28"/>
          <w:szCs w:val="28"/>
        </w:rPr>
        <w:t>мероприятие</w:t>
      </w:r>
      <w:r w:rsidRPr="00071239">
        <w:rPr>
          <w:rFonts w:ascii="Times New Roman" w:hAnsi="Times New Roman" w:cs="Times New Roman"/>
          <w:sz w:val="28"/>
          <w:szCs w:val="28"/>
        </w:rPr>
        <w:t xml:space="preserve"> «Обеспечен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071239">
        <w:rPr>
          <w:rFonts w:ascii="Times New Roman" w:hAnsi="Times New Roman" w:cs="Times New Roman"/>
          <w:sz w:val="28"/>
          <w:szCs w:val="28"/>
        </w:rPr>
        <w:t xml:space="preserve"> создани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71239">
        <w:rPr>
          <w:rFonts w:ascii="Times New Roman" w:hAnsi="Times New Roman" w:cs="Times New Roman"/>
          <w:sz w:val="28"/>
          <w:szCs w:val="28"/>
        </w:rPr>
        <w:t>, 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71239">
        <w:rPr>
          <w:rFonts w:ascii="Times New Roman" w:hAnsi="Times New Roman" w:cs="Times New Roman"/>
          <w:sz w:val="28"/>
          <w:szCs w:val="28"/>
        </w:rPr>
        <w:t xml:space="preserve"> и эксплуатаци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71239">
        <w:rPr>
          <w:rFonts w:ascii="Times New Roman" w:hAnsi="Times New Roman" w:cs="Times New Roman"/>
          <w:sz w:val="28"/>
          <w:szCs w:val="28"/>
        </w:rPr>
        <w:t xml:space="preserve"> цифровой платформы АИС Ростехнадзора в целях предоставления электронных услуг на Едином портале государственных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071239">
        <w:rPr>
          <w:rFonts w:ascii="Times New Roman" w:hAnsi="Times New Roman" w:cs="Times New Roman"/>
          <w:sz w:val="28"/>
          <w:szCs w:val="28"/>
        </w:rPr>
        <w:t xml:space="preserve">и муниципальных услуг и исполнения государственных контрольных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071239">
        <w:rPr>
          <w:rFonts w:ascii="Times New Roman" w:hAnsi="Times New Roman" w:cs="Times New Roman"/>
          <w:sz w:val="28"/>
          <w:szCs w:val="28"/>
        </w:rPr>
        <w:t>и надзорных функций в электронном виде».</w:t>
      </w:r>
    </w:p>
    <w:p w14:paraId="072188CB" w14:textId="64E267E2" w:rsidR="00071239" w:rsidRPr="00071239" w:rsidRDefault="00071239" w:rsidP="0007123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39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="00E60290">
        <w:rPr>
          <w:rFonts w:ascii="Times New Roman" w:hAnsi="Times New Roman" w:cs="Times New Roman"/>
          <w:sz w:val="28"/>
          <w:szCs w:val="28"/>
        </w:rPr>
        <w:t>мероприятия</w:t>
      </w:r>
      <w:r w:rsidRPr="00071239">
        <w:rPr>
          <w:rFonts w:ascii="Times New Roman" w:hAnsi="Times New Roman" w:cs="Times New Roman"/>
          <w:sz w:val="28"/>
          <w:szCs w:val="28"/>
        </w:rPr>
        <w:t xml:space="preserve"> в 2024 году обеспечено:</w:t>
      </w:r>
    </w:p>
    <w:p w14:paraId="35BEA8BB" w14:textId="78857766" w:rsidR="00071239" w:rsidRPr="00071239" w:rsidRDefault="00071239" w:rsidP="0007123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39">
        <w:rPr>
          <w:rFonts w:ascii="Times New Roman" w:hAnsi="Times New Roman" w:cs="Times New Roman"/>
          <w:sz w:val="28"/>
          <w:szCs w:val="28"/>
        </w:rPr>
        <w:t>бесперебойное функционирование и доступность Государственной автоматизированной информационной системы «Цифровая платформа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071239">
        <w:rPr>
          <w:rFonts w:ascii="Times New Roman" w:hAnsi="Times New Roman" w:cs="Times New Roman"/>
          <w:sz w:val="28"/>
          <w:szCs w:val="28"/>
        </w:rPr>
        <w:t>АИС Ростехнадзора» (далее – АИС Ростехнадзора, Система);</w:t>
      </w:r>
    </w:p>
    <w:p w14:paraId="6E5BD5B6" w14:textId="77777777" w:rsidR="00071239" w:rsidRPr="00071239" w:rsidRDefault="00071239" w:rsidP="0007123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39">
        <w:rPr>
          <w:rFonts w:ascii="Times New Roman" w:hAnsi="Times New Roman" w:cs="Times New Roman"/>
          <w:sz w:val="28"/>
          <w:szCs w:val="28"/>
        </w:rPr>
        <w:t>минимизация числа неисправностей и ошибок при функционировании Системы;</w:t>
      </w:r>
    </w:p>
    <w:p w14:paraId="5422A7C5" w14:textId="77777777" w:rsidR="00071239" w:rsidRPr="00071239" w:rsidRDefault="00071239" w:rsidP="0007123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39">
        <w:rPr>
          <w:rFonts w:ascii="Times New Roman" w:hAnsi="Times New Roman" w:cs="Times New Roman"/>
          <w:sz w:val="28"/>
          <w:szCs w:val="28"/>
        </w:rPr>
        <w:lastRenderedPageBreak/>
        <w:t>минимизация временных затрат на восстановление работоспособности Системы в случае сбоев и обеспечение значений показателей функционирования Системы в пределах штатных значений;</w:t>
      </w:r>
    </w:p>
    <w:p w14:paraId="508B05C2" w14:textId="77777777" w:rsidR="00071239" w:rsidRPr="00071239" w:rsidRDefault="00071239" w:rsidP="0007123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39">
        <w:rPr>
          <w:rFonts w:ascii="Times New Roman" w:hAnsi="Times New Roman" w:cs="Times New Roman"/>
          <w:sz w:val="28"/>
          <w:szCs w:val="28"/>
        </w:rPr>
        <w:t>непрерывность и доступность сервисов Системы в условиях развития Системы;</w:t>
      </w:r>
    </w:p>
    <w:p w14:paraId="0068D17A" w14:textId="77777777" w:rsidR="00071239" w:rsidRPr="00071239" w:rsidRDefault="00071239" w:rsidP="0007123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39">
        <w:rPr>
          <w:rFonts w:ascii="Times New Roman" w:hAnsi="Times New Roman" w:cs="Times New Roman"/>
          <w:sz w:val="28"/>
          <w:szCs w:val="28"/>
        </w:rPr>
        <w:t>информационно-технологическое сопровождение пользователей Системы;</w:t>
      </w:r>
    </w:p>
    <w:p w14:paraId="30424310" w14:textId="785EE7D6" w:rsidR="00071239" w:rsidRPr="00071239" w:rsidRDefault="00071239" w:rsidP="0007123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39">
        <w:rPr>
          <w:rFonts w:ascii="Times New Roman" w:hAnsi="Times New Roman" w:cs="Times New Roman"/>
          <w:sz w:val="28"/>
          <w:szCs w:val="28"/>
        </w:rPr>
        <w:t>поддержка безопасности информации Системы путем реализации требований по защите информации в ходе эксплуатации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071239">
        <w:rPr>
          <w:rFonts w:ascii="Times New Roman" w:hAnsi="Times New Roman" w:cs="Times New Roman"/>
          <w:sz w:val="28"/>
          <w:szCs w:val="28"/>
        </w:rPr>
        <w:t>с аттестатом соответствия и проведение периодического контроля уровня защиты информации в Системе;</w:t>
      </w:r>
    </w:p>
    <w:p w14:paraId="2FAC6DD6" w14:textId="630B316B" w:rsidR="00071239" w:rsidRPr="00071239" w:rsidRDefault="00071239" w:rsidP="0007123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39">
        <w:rPr>
          <w:rFonts w:ascii="Times New Roman" w:hAnsi="Times New Roman" w:cs="Times New Roman"/>
          <w:sz w:val="28"/>
          <w:szCs w:val="28"/>
        </w:rPr>
        <w:t>комплекс услуг по сопровождению подсистемы информационной безопасности, включающих плановое обслуживание, восстановление работоспособности в случае сбоев, анализ угроз безопасности информации, мониторинг инцидентов информационной безопасности, контроль</w:t>
      </w:r>
      <w:r>
        <w:rPr>
          <w:rFonts w:ascii="Times New Roman" w:hAnsi="Times New Roman" w:cs="Times New Roman"/>
          <w:sz w:val="28"/>
          <w:szCs w:val="28"/>
        </w:rPr>
        <w:br/>
      </w:r>
      <w:r w:rsidRPr="00071239">
        <w:rPr>
          <w:rFonts w:ascii="Times New Roman" w:hAnsi="Times New Roman" w:cs="Times New Roman"/>
          <w:sz w:val="28"/>
          <w:szCs w:val="28"/>
        </w:rPr>
        <w:t>за обеспечением уровня защищенности информации, содержащейся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071239">
        <w:rPr>
          <w:rFonts w:ascii="Times New Roman" w:hAnsi="Times New Roman" w:cs="Times New Roman"/>
          <w:sz w:val="28"/>
          <w:szCs w:val="28"/>
        </w:rPr>
        <w:t>в Системе;</w:t>
      </w:r>
    </w:p>
    <w:p w14:paraId="04653BEA" w14:textId="42B9E376" w:rsidR="00071239" w:rsidRPr="00071239" w:rsidRDefault="00071239" w:rsidP="0007123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39">
        <w:rPr>
          <w:rFonts w:ascii="Times New Roman" w:hAnsi="Times New Roman" w:cs="Times New Roman"/>
          <w:sz w:val="28"/>
          <w:szCs w:val="28"/>
        </w:rPr>
        <w:t>в рамках мероприятий по импортозамещению приобретены лицензии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071239">
        <w:rPr>
          <w:rFonts w:ascii="Times New Roman" w:hAnsi="Times New Roman" w:cs="Times New Roman"/>
          <w:sz w:val="28"/>
          <w:szCs w:val="28"/>
        </w:rPr>
        <w:t>на использование отечественного программного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071239">
        <w:rPr>
          <w:rFonts w:ascii="Times New Roman" w:hAnsi="Times New Roman" w:cs="Times New Roman"/>
          <w:sz w:val="28"/>
          <w:szCs w:val="28"/>
        </w:rPr>
        <w:t>на предоставление неисключительных прав (лицензии) на использование офисного программного обеспечения.</w:t>
      </w:r>
    </w:p>
    <w:p w14:paraId="3AB826F9" w14:textId="68EE9D77" w:rsidR="00071239" w:rsidRPr="00071239" w:rsidRDefault="00071239" w:rsidP="0007123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39">
        <w:rPr>
          <w:rFonts w:ascii="Times New Roman" w:hAnsi="Times New Roman" w:cs="Times New Roman"/>
          <w:sz w:val="28"/>
          <w:szCs w:val="28"/>
        </w:rPr>
        <w:t>В ходе развития АИС Ростехнадзора в 2024 году реализованы приоритетные задач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71239">
        <w:rPr>
          <w:rFonts w:ascii="Times New Roman" w:hAnsi="Times New Roman" w:cs="Times New Roman"/>
          <w:sz w:val="28"/>
          <w:szCs w:val="28"/>
        </w:rPr>
        <w:t xml:space="preserve"> в части цифровизации деятельности Ростехнадзора:</w:t>
      </w:r>
    </w:p>
    <w:p w14:paraId="45BBE351" w14:textId="77777777" w:rsidR="00071239" w:rsidRPr="00071239" w:rsidRDefault="00071239" w:rsidP="0007123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39">
        <w:rPr>
          <w:rFonts w:ascii="Times New Roman" w:hAnsi="Times New Roman" w:cs="Times New Roman"/>
          <w:sz w:val="28"/>
          <w:szCs w:val="28"/>
        </w:rPr>
        <w:t>обеспечено предоставление посредством Единого портала государственных и муниципальных услуг (функций) 4 услуг Ростехнадзора;</w:t>
      </w:r>
    </w:p>
    <w:p w14:paraId="2800BC50" w14:textId="15022200" w:rsidR="00071239" w:rsidRPr="00071239" w:rsidRDefault="00071239" w:rsidP="0007123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39">
        <w:rPr>
          <w:rFonts w:ascii="Times New Roman" w:hAnsi="Times New Roman" w:cs="Times New Roman"/>
          <w:sz w:val="28"/>
          <w:szCs w:val="28"/>
        </w:rPr>
        <w:t>разработаны витрины данных Ростехнадзора в рамках перехода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071239">
        <w:rPr>
          <w:rFonts w:ascii="Times New Roman" w:hAnsi="Times New Roman" w:cs="Times New Roman"/>
          <w:sz w:val="28"/>
          <w:szCs w:val="28"/>
        </w:rPr>
        <w:t>на предоставление и распространение официальной статистической информации, формируемой Ростехнадзором, необходимой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071239">
        <w:rPr>
          <w:rFonts w:ascii="Times New Roman" w:hAnsi="Times New Roman" w:cs="Times New Roman"/>
          <w:sz w:val="28"/>
          <w:szCs w:val="28"/>
        </w:rPr>
        <w:t>для предоставления государственных и муниципальных услуг;</w:t>
      </w:r>
    </w:p>
    <w:p w14:paraId="5687758F" w14:textId="5CADFE6B" w:rsidR="00071239" w:rsidRPr="00071239" w:rsidRDefault="00071239" w:rsidP="0007123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39">
        <w:rPr>
          <w:rFonts w:ascii="Times New Roman" w:hAnsi="Times New Roman" w:cs="Times New Roman"/>
          <w:sz w:val="28"/>
          <w:szCs w:val="28"/>
        </w:rPr>
        <w:t>реализован механизм автоматического формирования начисления платежа с использованием Единого портала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071239">
        <w:rPr>
          <w:rFonts w:ascii="Times New Roman" w:hAnsi="Times New Roman" w:cs="Times New Roman"/>
          <w:sz w:val="28"/>
          <w:szCs w:val="28"/>
        </w:rPr>
        <w:t>и муниципальных услуг (функций) для государственных услуг с взиманием пошлины;</w:t>
      </w:r>
    </w:p>
    <w:p w14:paraId="4CD5DD2C" w14:textId="531E0AEF" w:rsidR="00071239" w:rsidRPr="00071239" w:rsidRDefault="00071239" w:rsidP="0007123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39">
        <w:rPr>
          <w:rFonts w:ascii="Times New Roman" w:hAnsi="Times New Roman" w:cs="Times New Roman"/>
          <w:sz w:val="28"/>
          <w:szCs w:val="28"/>
        </w:rPr>
        <w:t>доработаны 4 государственные услуги по лицензированию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071239">
        <w:rPr>
          <w:rFonts w:ascii="Times New Roman" w:hAnsi="Times New Roman" w:cs="Times New Roman"/>
          <w:sz w:val="28"/>
          <w:szCs w:val="28"/>
        </w:rPr>
        <w:t xml:space="preserve">в соответствии с измененным целевым состоянием; </w:t>
      </w:r>
    </w:p>
    <w:p w14:paraId="6E300CAB" w14:textId="50DC3A17" w:rsidR="00071239" w:rsidRPr="00071239" w:rsidRDefault="00071239" w:rsidP="0007123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39">
        <w:rPr>
          <w:rFonts w:ascii="Times New Roman" w:hAnsi="Times New Roman" w:cs="Times New Roman"/>
          <w:sz w:val="28"/>
          <w:szCs w:val="28"/>
        </w:rPr>
        <w:t>доработан личный кабинет субъекта надзора, обеспечивающий широкий спектр функциональных возможностей при взаимодействии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071239">
        <w:rPr>
          <w:rFonts w:ascii="Times New Roman" w:hAnsi="Times New Roman" w:cs="Times New Roman"/>
          <w:sz w:val="28"/>
          <w:szCs w:val="28"/>
        </w:rPr>
        <w:t>с Ростехнадзором.</w:t>
      </w:r>
    </w:p>
    <w:p w14:paraId="220FA994" w14:textId="69451BFE" w:rsidR="00071239" w:rsidRPr="00071239" w:rsidRDefault="00071239" w:rsidP="0007123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39">
        <w:rPr>
          <w:rFonts w:ascii="Times New Roman" w:hAnsi="Times New Roman" w:cs="Times New Roman"/>
          <w:sz w:val="28"/>
          <w:szCs w:val="28"/>
        </w:rPr>
        <w:t>В рамках реализации эксперимента по внедрению системы дистанционного контроля промышленной безопасности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071239">
        <w:rPr>
          <w:rFonts w:ascii="Times New Roman" w:hAnsi="Times New Roman" w:cs="Times New Roman"/>
          <w:sz w:val="28"/>
          <w:szCs w:val="28"/>
        </w:rPr>
        <w:lastRenderedPageBreak/>
        <w:t>с постановлением Правительства Российской Федерации от 31 декабря 2020 г. № 2415 ведется обмен данными с участниками эксперимента.</w:t>
      </w:r>
    </w:p>
    <w:p w14:paraId="4DE94C4F" w14:textId="77777777" w:rsidR="00071239" w:rsidRPr="00071239" w:rsidRDefault="00071239" w:rsidP="0007123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39">
        <w:rPr>
          <w:rFonts w:ascii="Times New Roman" w:hAnsi="Times New Roman" w:cs="Times New Roman"/>
          <w:sz w:val="28"/>
          <w:szCs w:val="28"/>
        </w:rPr>
        <w:t xml:space="preserve">В ходе обеспечения информационной безопасности: </w:t>
      </w:r>
    </w:p>
    <w:p w14:paraId="3D61FAB3" w14:textId="09E8D318" w:rsidR="00071239" w:rsidRPr="00071239" w:rsidRDefault="00071239" w:rsidP="0007123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39">
        <w:rPr>
          <w:rFonts w:ascii="Times New Roman" w:hAnsi="Times New Roman" w:cs="Times New Roman"/>
          <w:sz w:val="28"/>
          <w:szCs w:val="28"/>
        </w:rPr>
        <w:t>аттестовано по требованиям защиты информации 2 объекта информатизации:</w:t>
      </w:r>
    </w:p>
    <w:p w14:paraId="72DB6B3B" w14:textId="3B970F49" w:rsidR="00071239" w:rsidRPr="00071239" w:rsidRDefault="00071239" w:rsidP="0007123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39">
        <w:rPr>
          <w:rFonts w:ascii="Times New Roman" w:hAnsi="Times New Roman" w:cs="Times New Roman"/>
          <w:sz w:val="28"/>
          <w:szCs w:val="28"/>
        </w:rPr>
        <w:t>масштабирован проект по подключению к автоматизированной системе для обмена и обработки документов с пометкой «для служебного пользования» с использованием системы межведомственного электронного документооборота;</w:t>
      </w:r>
    </w:p>
    <w:p w14:paraId="66ADBE34" w14:textId="77777777" w:rsidR="00071239" w:rsidRPr="00071239" w:rsidRDefault="00071239" w:rsidP="0007123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39">
        <w:rPr>
          <w:rFonts w:ascii="Times New Roman" w:hAnsi="Times New Roman" w:cs="Times New Roman"/>
          <w:sz w:val="28"/>
          <w:szCs w:val="28"/>
        </w:rPr>
        <w:t>на постоянной основе проводится анализ сведений об угрозах безопасности информации по рекомендациям ФСТЭК России;</w:t>
      </w:r>
    </w:p>
    <w:p w14:paraId="3266AFD3" w14:textId="77777777" w:rsidR="00071239" w:rsidRPr="00071239" w:rsidRDefault="00071239" w:rsidP="0007123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39">
        <w:rPr>
          <w:rFonts w:ascii="Times New Roman" w:hAnsi="Times New Roman" w:cs="Times New Roman"/>
          <w:sz w:val="28"/>
          <w:szCs w:val="28"/>
        </w:rPr>
        <w:t>внедрена система тестирования и обучения киберграмотности работников центрального аппарата Ростехнадзора;</w:t>
      </w:r>
    </w:p>
    <w:p w14:paraId="07B5C944" w14:textId="77777777" w:rsidR="00071239" w:rsidRPr="00071239" w:rsidRDefault="00071239" w:rsidP="0007123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39">
        <w:rPr>
          <w:rFonts w:ascii="Times New Roman" w:hAnsi="Times New Roman" w:cs="Times New Roman"/>
          <w:sz w:val="28"/>
          <w:szCs w:val="28"/>
        </w:rPr>
        <w:t>В рамках реализации Плана создания и развития государственных информационных систем на единой цифровой платформе Российской Федерации «ГосТех» реализован и принят функционал первой очереди сервиса обеспечения контрольной (надзорной) деятельности Ростехнадзора (федеральный государственный строительный надзор).</w:t>
      </w:r>
    </w:p>
    <w:p w14:paraId="14702376" w14:textId="77777777" w:rsidR="00071239" w:rsidRPr="00071239" w:rsidRDefault="00071239" w:rsidP="0007123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39">
        <w:rPr>
          <w:rFonts w:ascii="Times New Roman" w:hAnsi="Times New Roman" w:cs="Times New Roman"/>
          <w:sz w:val="28"/>
          <w:szCs w:val="28"/>
        </w:rPr>
        <w:t>В целях обеспечения функционирования информационно-коммуникационной инфраструктуры:</w:t>
      </w:r>
    </w:p>
    <w:p w14:paraId="2D0D1DC4" w14:textId="77777777" w:rsidR="00071239" w:rsidRPr="00071239" w:rsidRDefault="00071239" w:rsidP="0007123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39">
        <w:rPr>
          <w:rFonts w:ascii="Times New Roman" w:hAnsi="Times New Roman" w:cs="Times New Roman"/>
          <w:sz w:val="28"/>
          <w:szCs w:val="28"/>
        </w:rPr>
        <w:t>внедрено отечественное решение системы видеоконференцсвязи;</w:t>
      </w:r>
    </w:p>
    <w:p w14:paraId="6B3BAF02" w14:textId="77777777" w:rsidR="00071239" w:rsidRPr="00071239" w:rsidRDefault="00071239" w:rsidP="0007123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39">
        <w:rPr>
          <w:rFonts w:ascii="Times New Roman" w:hAnsi="Times New Roman" w:cs="Times New Roman"/>
          <w:sz w:val="28"/>
          <w:szCs w:val="28"/>
        </w:rPr>
        <w:t>организовано использование коммуникационного сервиса «АРМ ГС»;</w:t>
      </w:r>
    </w:p>
    <w:p w14:paraId="6BB5D284" w14:textId="77777777" w:rsidR="00071239" w:rsidRPr="00071239" w:rsidRDefault="00071239" w:rsidP="0007123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39">
        <w:rPr>
          <w:rFonts w:ascii="Times New Roman" w:hAnsi="Times New Roman" w:cs="Times New Roman"/>
          <w:sz w:val="28"/>
          <w:szCs w:val="28"/>
        </w:rPr>
        <w:t>на регулярной основе проводятся доработки системы мониторинга инфраструктуры в серверной и сетевой части;</w:t>
      </w:r>
    </w:p>
    <w:p w14:paraId="66F1436A" w14:textId="3959F648" w:rsidR="000A6E98" w:rsidRPr="000A6E98" w:rsidRDefault="00071239" w:rsidP="0007123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39">
        <w:rPr>
          <w:rFonts w:ascii="Times New Roman" w:hAnsi="Times New Roman" w:cs="Times New Roman"/>
          <w:sz w:val="28"/>
          <w:szCs w:val="28"/>
        </w:rPr>
        <w:t>заключен государственный контракт на предоставление интернет-канала с возможностью контроля интернет-трафика и защитой от DDoS-атак.</w:t>
      </w:r>
    </w:p>
    <w:p w14:paraId="54E7468C" w14:textId="77777777" w:rsidR="006B6E47" w:rsidRDefault="006B6E47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0284B4" w14:textId="5810FECE" w:rsidR="002911BA" w:rsidRPr="0079668D" w:rsidRDefault="002911BA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6713">
        <w:rPr>
          <w:rFonts w:ascii="Times New Roman" w:hAnsi="Times New Roman" w:cs="Times New Roman"/>
          <w:b/>
          <w:bCs/>
          <w:sz w:val="28"/>
          <w:szCs w:val="28"/>
        </w:rPr>
        <w:t>6. Кадровая работа и противодействие коррупции</w:t>
      </w:r>
    </w:p>
    <w:p w14:paraId="21A9D6D1" w14:textId="5DBA0554" w:rsidR="002911BA" w:rsidRPr="0079668D" w:rsidRDefault="00091ADD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Предельная ш</w:t>
      </w:r>
      <w:r w:rsidR="002911BA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татная численность Ростехнадзора </w:t>
      </w:r>
      <w:r w:rsidR="00921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конец 2024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 w:rsidR="002911BA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107</w:t>
      </w:r>
      <w:r w:rsidR="002911BA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в том числе штатная численность центрального аппарата</w:t>
      </w:r>
      <w:r w:rsidR="00921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11BA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– 627 человек.</w:t>
      </w:r>
      <w:r w:rsidR="002911BA" w:rsidRPr="0079668D">
        <w:rPr>
          <w:rFonts w:ascii="Times New Roman" w:eastAsia="Calibri" w:hAnsi="Times New Roman" w:cs="Times New Roman"/>
          <w:sz w:val="28"/>
          <w:szCs w:val="28"/>
        </w:rPr>
        <w:t xml:space="preserve"> Показатель укомплектованности кадрами в отчетном периоде </w:t>
      </w:r>
      <w:r w:rsidR="001C6713">
        <w:rPr>
          <w:rFonts w:ascii="Times New Roman" w:eastAsia="Calibri" w:hAnsi="Times New Roman" w:cs="Times New Roman"/>
          <w:sz w:val="28"/>
          <w:szCs w:val="28"/>
        </w:rPr>
        <w:t>несколько снизился</w:t>
      </w:r>
      <w:r w:rsidR="002911BA" w:rsidRPr="0079668D">
        <w:rPr>
          <w:rFonts w:ascii="Times New Roman" w:eastAsia="Calibri" w:hAnsi="Times New Roman" w:cs="Times New Roman"/>
          <w:sz w:val="28"/>
          <w:szCs w:val="28"/>
        </w:rPr>
        <w:t xml:space="preserve"> и составил для центрального аппарата – </w:t>
      </w:r>
      <w:r w:rsidR="001C6713">
        <w:rPr>
          <w:rFonts w:ascii="Times New Roman" w:eastAsia="Calibri" w:hAnsi="Times New Roman" w:cs="Times New Roman"/>
          <w:sz w:val="28"/>
          <w:szCs w:val="28"/>
        </w:rPr>
        <w:t>78,8</w:t>
      </w:r>
      <w:r w:rsidR="00284C33">
        <w:rPr>
          <w:rFonts w:ascii="Times New Roman" w:eastAsia="Calibri" w:hAnsi="Times New Roman" w:cs="Times New Roman"/>
          <w:sz w:val="28"/>
          <w:szCs w:val="28"/>
        </w:rPr>
        <w:t> </w:t>
      </w:r>
      <w:r w:rsidR="001C6713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2911BA" w:rsidRPr="0079668D">
        <w:rPr>
          <w:rFonts w:ascii="Times New Roman" w:eastAsia="Calibri" w:hAnsi="Times New Roman" w:cs="Times New Roman"/>
          <w:sz w:val="28"/>
          <w:szCs w:val="28"/>
        </w:rPr>
        <w:t>(в 202</w:t>
      </w:r>
      <w:r w:rsidR="001C6713">
        <w:rPr>
          <w:rFonts w:ascii="Times New Roman" w:eastAsia="Calibri" w:hAnsi="Times New Roman" w:cs="Times New Roman"/>
          <w:sz w:val="28"/>
          <w:szCs w:val="28"/>
        </w:rPr>
        <w:t>3</w:t>
      </w:r>
      <w:r w:rsidR="00AC44DA">
        <w:rPr>
          <w:rFonts w:ascii="Times New Roman" w:eastAsia="Calibri" w:hAnsi="Times New Roman" w:cs="Times New Roman"/>
          <w:sz w:val="28"/>
          <w:szCs w:val="28"/>
        </w:rPr>
        <w:t xml:space="preserve"> году – </w:t>
      </w:r>
      <w:r w:rsidR="001C6713" w:rsidRPr="001C6713">
        <w:rPr>
          <w:rFonts w:ascii="Times New Roman" w:eastAsia="Calibri" w:hAnsi="Times New Roman" w:cs="Times New Roman"/>
          <w:sz w:val="28"/>
          <w:szCs w:val="28"/>
        </w:rPr>
        <w:t>80,1</w:t>
      </w:r>
      <w:r w:rsidR="00284C33">
        <w:rPr>
          <w:rFonts w:ascii="Times New Roman" w:eastAsia="Calibri" w:hAnsi="Times New Roman" w:cs="Times New Roman"/>
          <w:sz w:val="28"/>
          <w:szCs w:val="28"/>
        </w:rPr>
        <w:t> </w:t>
      </w:r>
      <w:r w:rsidR="002911BA" w:rsidRPr="0079668D">
        <w:rPr>
          <w:rFonts w:ascii="Times New Roman" w:eastAsia="Calibri" w:hAnsi="Times New Roman" w:cs="Times New Roman"/>
          <w:sz w:val="28"/>
          <w:szCs w:val="28"/>
        </w:rPr>
        <w:t xml:space="preserve">%), территориальных </w:t>
      </w:r>
      <w:r w:rsidR="00EF3882">
        <w:rPr>
          <w:rFonts w:ascii="Times New Roman" w:eastAsia="Calibri" w:hAnsi="Times New Roman" w:cs="Times New Roman"/>
          <w:sz w:val="28"/>
          <w:szCs w:val="28"/>
        </w:rPr>
        <w:t>органов</w:t>
      </w:r>
      <w:r w:rsidR="002911BA" w:rsidRPr="0079668D">
        <w:rPr>
          <w:rFonts w:ascii="Times New Roman" w:eastAsia="Calibri" w:hAnsi="Times New Roman" w:cs="Times New Roman"/>
          <w:sz w:val="28"/>
          <w:szCs w:val="28"/>
        </w:rPr>
        <w:t xml:space="preserve"> Ростехнадзора – </w:t>
      </w:r>
      <w:r w:rsidR="001C6713">
        <w:rPr>
          <w:rFonts w:ascii="Times New Roman" w:eastAsia="Calibri" w:hAnsi="Times New Roman" w:cs="Times New Roman"/>
          <w:sz w:val="28"/>
          <w:szCs w:val="28"/>
        </w:rPr>
        <w:t>84,8</w:t>
      </w:r>
      <w:r w:rsidR="00284C33">
        <w:rPr>
          <w:rFonts w:ascii="Times New Roman" w:eastAsia="Calibri" w:hAnsi="Times New Roman" w:cs="Times New Roman"/>
          <w:sz w:val="28"/>
          <w:szCs w:val="28"/>
        </w:rPr>
        <w:t> </w:t>
      </w:r>
      <w:r w:rsidR="001C6713">
        <w:rPr>
          <w:rFonts w:ascii="Times New Roman" w:eastAsia="Calibri" w:hAnsi="Times New Roman" w:cs="Times New Roman"/>
          <w:sz w:val="28"/>
          <w:szCs w:val="28"/>
        </w:rPr>
        <w:t>%</w:t>
      </w:r>
      <w:r w:rsidR="002911BA" w:rsidRPr="0079668D">
        <w:rPr>
          <w:rFonts w:ascii="Times New Roman" w:eastAsia="Calibri" w:hAnsi="Times New Roman" w:cs="Times New Roman"/>
          <w:sz w:val="28"/>
          <w:szCs w:val="28"/>
        </w:rPr>
        <w:t xml:space="preserve"> (в 202</w:t>
      </w:r>
      <w:r w:rsidR="001C6713">
        <w:rPr>
          <w:rFonts w:ascii="Times New Roman" w:eastAsia="Calibri" w:hAnsi="Times New Roman" w:cs="Times New Roman"/>
          <w:sz w:val="28"/>
          <w:szCs w:val="28"/>
        </w:rPr>
        <w:t>3</w:t>
      </w:r>
      <w:r w:rsidR="002911BA" w:rsidRPr="0079668D">
        <w:rPr>
          <w:rFonts w:ascii="Times New Roman" w:eastAsia="Calibri" w:hAnsi="Times New Roman" w:cs="Times New Roman"/>
          <w:sz w:val="28"/>
          <w:szCs w:val="28"/>
        </w:rPr>
        <w:t xml:space="preserve"> году – </w:t>
      </w:r>
      <w:r w:rsidR="001C6713" w:rsidRPr="001C6713">
        <w:rPr>
          <w:rFonts w:ascii="Times New Roman" w:eastAsia="Calibri" w:hAnsi="Times New Roman" w:cs="Times New Roman"/>
          <w:sz w:val="28"/>
          <w:szCs w:val="28"/>
        </w:rPr>
        <w:t>88,4</w:t>
      </w:r>
      <w:r w:rsidR="00284C33">
        <w:rPr>
          <w:rFonts w:ascii="Times New Roman" w:eastAsia="Calibri" w:hAnsi="Times New Roman" w:cs="Times New Roman"/>
          <w:sz w:val="28"/>
          <w:szCs w:val="28"/>
        </w:rPr>
        <w:t> </w:t>
      </w:r>
      <w:r w:rsidR="001C6713">
        <w:rPr>
          <w:rFonts w:ascii="Times New Roman" w:eastAsia="Calibri" w:hAnsi="Times New Roman" w:cs="Times New Roman"/>
          <w:sz w:val="28"/>
          <w:szCs w:val="28"/>
        </w:rPr>
        <w:t>%</w:t>
      </w:r>
      <w:r w:rsidR="002911BA" w:rsidRPr="0079668D">
        <w:rPr>
          <w:rFonts w:ascii="Times New Roman" w:eastAsia="Calibri" w:hAnsi="Times New Roman" w:cs="Times New Roman"/>
          <w:sz w:val="28"/>
          <w:szCs w:val="28"/>
        </w:rPr>
        <w:t>).</w:t>
      </w:r>
      <w:r w:rsidR="00AC44D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E0922A0" w14:textId="7B142FEA" w:rsidR="002911BA" w:rsidRPr="0079668D" w:rsidRDefault="002911BA" w:rsidP="002B2D4D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Для реализации функций и полномочий в полном объеме используется ФГИС «Единая </w:t>
      </w:r>
      <w:r w:rsidRPr="007966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информационная система управления кадровым составом» </w:t>
      </w:r>
      <w:r w:rsidR="004E7264" w:rsidRPr="007966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br/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ГИС «Электронный бюджет».</w:t>
      </w:r>
    </w:p>
    <w:p w14:paraId="6F825958" w14:textId="650EFAFC" w:rsidR="002911BA" w:rsidRPr="0079668D" w:rsidRDefault="002911BA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В 202</w:t>
      </w:r>
      <w:r w:rsidR="00100B38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4</w:t>
      </w:r>
      <w:r w:rsidRPr="0079668D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 году в Ростехнадзоре в полном объеме были реализованы мероприятия Плана </w:t>
      </w:r>
      <w:r w:rsidRPr="0079668D">
        <w:rPr>
          <w:rFonts w:ascii="Times New Roman" w:hAnsi="Times New Roman" w:cs="Times New Roman"/>
          <w:sz w:val="28"/>
          <w:szCs w:val="28"/>
        </w:rPr>
        <w:t xml:space="preserve">противодействия коррупции Ростехнадзора </w:t>
      </w:r>
      <w:r w:rsidR="004E7264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на 2021–2024 годы.</w:t>
      </w:r>
    </w:p>
    <w:p w14:paraId="3D65B19C" w14:textId="24407966" w:rsidR="00100B38" w:rsidRPr="00100B38" w:rsidRDefault="00100B38" w:rsidP="00100B3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B38">
        <w:rPr>
          <w:rFonts w:ascii="Times New Roman" w:eastAsia="Times New Roman" w:hAnsi="Times New Roman" w:cs="Times New Roman"/>
          <w:sz w:val="28"/>
          <w:szCs w:val="28"/>
        </w:rPr>
        <w:lastRenderedPageBreak/>
        <w:t>В 2024 году проведено более 170 заседаний Комиссии по соблюдению требований к служебному поведению государственных гражданских служащих и урегулированию конфликта интересов, рассмотрено около 400 вопросов.</w:t>
      </w:r>
    </w:p>
    <w:p w14:paraId="547C4C9C" w14:textId="754753BF" w:rsidR="00100B38" w:rsidRPr="00100B38" w:rsidRDefault="00100B38" w:rsidP="00100B3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B38">
        <w:rPr>
          <w:rFonts w:ascii="Times New Roman" w:eastAsia="Times New Roman" w:hAnsi="Times New Roman" w:cs="Times New Roman"/>
          <w:sz w:val="28"/>
          <w:szCs w:val="28"/>
        </w:rPr>
        <w:t xml:space="preserve">В рамках декларационной кампании 2024 года были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100B38">
        <w:rPr>
          <w:rFonts w:ascii="Times New Roman" w:eastAsia="Times New Roman" w:hAnsi="Times New Roman" w:cs="Times New Roman"/>
          <w:sz w:val="28"/>
          <w:szCs w:val="28"/>
        </w:rPr>
        <w:t xml:space="preserve">и проанализированы сведения о доходах, расходах, об имуществе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100B38">
        <w:rPr>
          <w:rFonts w:ascii="Times New Roman" w:eastAsia="Times New Roman" w:hAnsi="Times New Roman" w:cs="Times New Roman"/>
          <w:sz w:val="28"/>
          <w:szCs w:val="28"/>
        </w:rPr>
        <w:t xml:space="preserve">и обязательствах имущественного характера более 5 тысяч государственных служащих. </w:t>
      </w:r>
    </w:p>
    <w:p w14:paraId="247DAEAF" w14:textId="521A4985" w:rsidR="00875905" w:rsidRPr="00875905" w:rsidRDefault="00100B38" w:rsidP="00100B3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B38">
        <w:rPr>
          <w:rFonts w:ascii="Times New Roman" w:eastAsia="Times New Roman" w:hAnsi="Times New Roman" w:cs="Times New Roman"/>
          <w:sz w:val="28"/>
          <w:szCs w:val="28"/>
        </w:rPr>
        <w:t>В 2024 году проведено 188 проверок полноты и достоверности представленных сведений, что на 17</w:t>
      </w:r>
      <w:r w:rsidR="00284C3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00B38">
        <w:rPr>
          <w:rFonts w:ascii="Times New Roman" w:eastAsia="Times New Roman" w:hAnsi="Times New Roman" w:cs="Times New Roman"/>
          <w:sz w:val="28"/>
          <w:szCs w:val="28"/>
        </w:rPr>
        <w:t>% меньше</w:t>
      </w:r>
      <w:r w:rsidR="003E50C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00B38">
        <w:rPr>
          <w:rFonts w:ascii="Times New Roman" w:eastAsia="Times New Roman" w:hAnsi="Times New Roman" w:cs="Times New Roman"/>
          <w:sz w:val="28"/>
          <w:szCs w:val="28"/>
        </w:rPr>
        <w:t xml:space="preserve"> чем в 2023 году. По итогам проверок применены взыскания в отношении 101 служащего.</w:t>
      </w:r>
    </w:p>
    <w:p w14:paraId="4F22C795" w14:textId="77777777" w:rsidR="002801E2" w:rsidRPr="0079668D" w:rsidRDefault="002801E2" w:rsidP="002B2D4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CB65E6" w14:textId="24D94B85" w:rsidR="002911BA" w:rsidRPr="0079668D" w:rsidRDefault="00934337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2911BA" w:rsidRPr="009B2DCE">
        <w:rPr>
          <w:rFonts w:ascii="Times New Roman" w:hAnsi="Times New Roman" w:cs="Times New Roman"/>
          <w:b/>
          <w:bCs/>
          <w:sz w:val="28"/>
          <w:szCs w:val="28"/>
        </w:rPr>
        <w:t xml:space="preserve">. Отчет о выполнении Плана деятельности </w:t>
      </w:r>
      <w:r w:rsidR="00B27E31" w:rsidRPr="009B2DCE">
        <w:rPr>
          <w:rFonts w:ascii="Times New Roman" w:hAnsi="Times New Roman" w:cs="Times New Roman"/>
          <w:b/>
          <w:bCs/>
          <w:sz w:val="28"/>
          <w:szCs w:val="28"/>
        </w:rPr>
        <w:t>Ростехнадзора</w:t>
      </w:r>
      <w:r w:rsidR="002911BA" w:rsidRPr="009B2D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6F2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911BA" w:rsidRPr="009B2DCE">
        <w:rPr>
          <w:rFonts w:ascii="Times New Roman" w:hAnsi="Times New Roman" w:cs="Times New Roman"/>
          <w:b/>
          <w:bCs/>
          <w:sz w:val="28"/>
          <w:szCs w:val="28"/>
        </w:rPr>
        <w:t>на 2020–2024 годы</w:t>
      </w:r>
    </w:p>
    <w:p w14:paraId="24110E9C" w14:textId="153847D4" w:rsidR="002911BA" w:rsidRPr="0079668D" w:rsidRDefault="002911BA" w:rsidP="002B2D4D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>План деятельности Федеральной службы по экологическому, технологическому и атомному надзору на 2020</w:t>
      </w:r>
      <w:r w:rsidR="002933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668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933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2024 годы (далее – План деятельности Ростехнадзора) утвержден приказом Ростехнадзора от 20 апреля 2020 г. № 165 (в соответствии с требованиями приказа Минэкономразвития России от 15 февраля 2016 г. № 68). </w:t>
      </w:r>
    </w:p>
    <w:p w14:paraId="13D4C172" w14:textId="5EA6933E" w:rsidR="0067329C" w:rsidRPr="0079668D" w:rsidRDefault="002911BA" w:rsidP="002B2D4D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F97B4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 году Ростехнадзором в рамках реализации государственной политики в </w:t>
      </w:r>
      <w:r w:rsidR="00E036F3" w:rsidRPr="0079668D">
        <w:rPr>
          <w:rFonts w:ascii="Times New Roman" w:eastAsia="Times New Roman" w:hAnsi="Times New Roman" w:cs="Times New Roman"/>
          <w:sz w:val="28"/>
          <w:szCs w:val="28"/>
        </w:rPr>
        <w:t xml:space="preserve">установленной </w:t>
      </w: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сфере в </w:t>
      </w:r>
      <w:r w:rsidR="00E036F3" w:rsidRPr="0079668D">
        <w:rPr>
          <w:rFonts w:ascii="Times New Roman" w:eastAsia="Times New Roman" w:hAnsi="Times New Roman" w:cs="Times New Roman"/>
          <w:sz w:val="28"/>
          <w:szCs w:val="28"/>
        </w:rPr>
        <w:t xml:space="preserve">целом </w:t>
      </w:r>
      <w:r w:rsidRPr="0079668D">
        <w:rPr>
          <w:rFonts w:ascii="Times New Roman" w:eastAsia="Times New Roman" w:hAnsi="Times New Roman" w:cs="Times New Roman"/>
          <w:sz w:val="28"/>
          <w:szCs w:val="28"/>
        </w:rPr>
        <w:t>обеспечено выполнение мероприятий, предусмотренных Планом деятельности Ростехнадзора</w:t>
      </w:r>
      <w:r w:rsidR="009A2713" w:rsidRPr="0079668D">
        <w:rPr>
          <w:rFonts w:ascii="Times New Roman" w:eastAsia="Times New Roman" w:hAnsi="Times New Roman" w:cs="Times New Roman"/>
          <w:sz w:val="28"/>
          <w:szCs w:val="28"/>
        </w:rPr>
        <w:t>.</w:t>
      </w:r>
      <w:r w:rsidR="006D2262" w:rsidRPr="007966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D6A3949" w14:textId="1A9677B2" w:rsidR="002911BA" w:rsidRDefault="002911BA" w:rsidP="002B2D4D">
      <w:pPr>
        <w:suppressAutoHyphens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68D">
        <w:rPr>
          <w:rFonts w:ascii="Times New Roman" w:hAnsi="Times New Roman"/>
          <w:sz w:val="28"/>
          <w:szCs w:val="28"/>
          <w:lang w:eastAsia="ru-RU"/>
        </w:rPr>
        <w:t>Информация о реализации в 202</w:t>
      </w:r>
      <w:r w:rsidR="00F97B42">
        <w:rPr>
          <w:rFonts w:ascii="Times New Roman" w:hAnsi="Times New Roman"/>
          <w:sz w:val="28"/>
          <w:szCs w:val="28"/>
          <w:lang w:eastAsia="ru-RU"/>
        </w:rPr>
        <w:t>4</w:t>
      </w:r>
      <w:r w:rsidRPr="0079668D">
        <w:rPr>
          <w:rFonts w:ascii="Times New Roman" w:hAnsi="Times New Roman"/>
          <w:sz w:val="28"/>
          <w:szCs w:val="28"/>
          <w:lang w:eastAsia="ru-RU"/>
        </w:rPr>
        <w:t xml:space="preserve"> году основных направлений Плана деятельности Ростехнадзора приведена в </w:t>
      </w:r>
      <w:r w:rsidR="00293361">
        <w:rPr>
          <w:rFonts w:ascii="Times New Roman" w:hAnsi="Times New Roman"/>
          <w:sz w:val="28"/>
          <w:szCs w:val="28"/>
          <w:lang w:eastAsia="ru-RU"/>
        </w:rPr>
        <w:t>п</w:t>
      </w:r>
      <w:r w:rsidR="000012AB">
        <w:rPr>
          <w:rFonts w:ascii="Times New Roman" w:hAnsi="Times New Roman"/>
          <w:sz w:val="28"/>
          <w:szCs w:val="28"/>
          <w:lang w:eastAsia="ru-RU"/>
        </w:rPr>
        <w:t>риложении</w:t>
      </w:r>
      <w:r w:rsidRPr="0079668D">
        <w:rPr>
          <w:rFonts w:ascii="Times New Roman" w:hAnsi="Times New Roman"/>
          <w:sz w:val="28"/>
          <w:szCs w:val="28"/>
          <w:lang w:eastAsia="ru-RU"/>
        </w:rPr>
        <w:t xml:space="preserve"> № 2 к настоящему докладу.</w:t>
      </w:r>
    </w:p>
    <w:p w14:paraId="06B341E7" w14:textId="24C06F14" w:rsidR="00F97B42" w:rsidRDefault="00F97B42" w:rsidP="002B2D4D">
      <w:pPr>
        <w:suppressAutoHyphens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Приказом Ростехнадзора от 27 декабря 2024 г</w:t>
      </w:r>
      <w:r w:rsidR="0029336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№ 433 утвержден План деятельности Федеральной службы по экологическому, технологическому </w:t>
      </w:r>
      <w:r>
        <w:rPr>
          <w:rFonts w:ascii="Times New Roman" w:hAnsi="Times New Roman"/>
          <w:sz w:val="28"/>
          <w:szCs w:val="28"/>
          <w:lang w:eastAsia="ru-RU"/>
        </w:rPr>
        <w:br/>
        <w:t>и атомному надзору на 2025 – 2030 годы.</w:t>
      </w:r>
    </w:p>
    <w:p w14:paraId="2F246B5B" w14:textId="77777777" w:rsidR="002911BA" w:rsidRDefault="002911BA" w:rsidP="002B2D4D">
      <w:pPr>
        <w:spacing w:after="0" w:line="360" w:lineRule="exact"/>
        <w:ind w:firstLine="709"/>
      </w:pPr>
    </w:p>
    <w:p w14:paraId="1BE2A97D" w14:textId="3A3A5F62" w:rsidR="002911BA" w:rsidRPr="0079668D" w:rsidRDefault="00934337" w:rsidP="002B2D4D">
      <w:pPr>
        <w:spacing w:after="0" w:line="360" w:lineRule="exac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2911BA" w:rsidRPr="001C6713">
        <w:rPr>
          <w:rFonts w:ascii="Times New Roman" w:hAnsi="Times New Roman"/>
          <w:b/>
          <w:bCs/>
          <w:sz w:val="28"/>
          <w:szCs w:val="28"/>
        </w:rPr>
        <w:t xml:space="preserve">. Взаимодействие со средствами массовой информации </w:t>
      </w:r>
      <w:r w:rsidR="002911BA" w:rsidRPr="001C6713">
        <w:rPr>
          <w:rFonts w:ascii="Times New Roman" w:hAnsi="Times New Roman"/>
          <w:b/>
          <w:bCs/>
          <w:sz w:val="28"/>
          <w:szCs w:val="28"/>
        </w:rPr>
        <w:br/>
        <w:t>и институтами гражданского общества</w:t>
      </w:r>
    </w:p>
    <w:p w14:paraId="173CFEF5" w14:textId="77777777" w:rsidR="001C6713" w:rsidRPr="001C6713" w:rsidRDefault="001C6713" w:rsidP="001C6713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C6713">
        <w:rPr>
          <w:rFonts w:ascii="Times New Roman" w:eastAsia="Calibri" w:hAnsi="Times New Roman" w:cs="Times New Roman"/>
          <w:sz w:val="28"/>
          <w:szCs w:val="28"/>
        </w:rPr>
        <w:t xml:space="preserve">В течение 2024 года в Ростехнадзоре продолжалась работа </w:t>
      </w:r>
      <w:r w:rsidRPr="001C6713">
        <w:rPr>
          <w:rFonts w:ascii="Times New Roman" w:eastAsia="Calibri" w:hAnsi="Times New Roman" w:cs="Times New Roman"/>
          <w:sz w:val="28"/>
          <w:szCs w:val="28"/>
        </w:rPr>
        <w:br/>
        <w:t>по поддержанию открытости, разъяснению целей и задач ведомства, выстраиванию связей с пресс</w:t>
      </w:r>
      <w:r w:rsidRPr="001C6713">
        <w:rPr>
          <w:rFonts w:ascii="Times New Roman" w:eastAsia="Calibri" w:hAnsi="Times New Roman" w:cs="Times New Roman"/>
          <w:sz w:val="28"/>
          <w:szCs w:val="28"/>
        </w:rPr>
        <w:softHyphen/>
        <w:t xml:space="preserve">-службами других федеральных органов исполнительной власти, СМИ, профсоюзными и общественными организациями. </w:t>
      </w:r>
    </w:p>
    <w:p w14:paraId="1A0DCE14" w14:textId="72820AB8" w:rsidR="001C6713" w:rsidRPr="001C6713" w:rsidRDefault="001C6713" w:rsidP="001C671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713">
        <w:rPr>
          <w:rFonts w:ascii="Times New Roman" w:eastAsia="Calibri" w:hAnsi="Times New Roman" w:cs="Times New Roman"/>
          <w:sz w:val="28"/>
          <w:szCs w:val="28"/>
        </w:rPr>
        <w:t>На регулярной основе обновлялась новостная лента официального интернет-сайта Ростехнадзора. За год размещено 1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1C6713">
        <w:rPr>
          <w:rFonts w:ascii="Times New Roman" w:eastAsia="Calibri" w:hAnsi="Times New Roman" w:cs="Times New Roman"/>
          <w:sz w:val="28"/>
          <w:szCs w:val="28"/>
        </w:rPr>
        <w:t xml:space="preserve">019 пресс-релизов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1C6713">
        <w:rPr>
          <w:rFonts w:ascii="Times New Roman" w:eastAsia="Calibri" w:hAnsi="Times New Roman" w:cs="Times New Roman"/>
          <w:sz w:val="28"/>
          <w:szCs w:val="28"/>
        </w:rPr>
        <w:t>и 15 материалов антикоррупционной направленности.</w:t>
      </w:r>
    </w:p>
    <w:p w14:paraId="1EA79D46" w14:textId="77777777" w:rsidR="001C6713" w:rsidRPr="001C6713" w:rsidRDefault="001C6713" w:rsidP="001C671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713">
        <w:rPr>
          <w:rFonts w:ascii="Times New Roman" w:eastAsia="Calibri" w:hAnsi="Times New Roman" w:cs="Times New Roman"/>
          <w:sz w:val="28"/>
          <w:szCs w:val="28"/>
        </w:rPr>
        <w:lastRenderedPageBreak/>
        <w:t>На официальный сайт загружено 920 материалов по служебным запискам.</w:t>
      </w:r>
    </w:p>
    <w:p w14:paraId="1F494F43" w14:textId="77777777" w:rsidR="001C6713" w:rsidRPr="001C6713" w:rsidRDefault="001C6713" w:rsidP="001C671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713">
        <w:rPr>
          <w:rFonts w:ascii="Times New Roman" w:eastAsia="Calibri" w:hAnsi="Times New Roman" w:cs="Times New Roman"/>
          <w:sz w:val="28"/>
          <w:szCs w:val="28"/>
        </w:rPr>
        <w:t>В рамках взаимодействия со СМИ подготовлено 189 официальных ответов на запросы журналистов.</w:t>
      </w:r>
    </w:p>
    <w:p w14:paraId="5A728618" w14:textId="2C30D233" w:rsidR="001C6713" w:rsidRPr="001C6713" w:rsidRDefault="001C6713" w:rsidP="001C6713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C6713">
        <w:rPr>
          <w:rFonts w:ascii="Times New Roman" w:eastAsia="Calibri" w:hAnsi="Times New Roman" w:cs="Times New Roman"/>
          <w:sz w:val="28"/>
          <w:szCs w:val="28"/>
        </w:rPr>
        <w:t>Подготовлено и размещено 3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1C6713">
        <w:rPr>
          <w:rFonts w:ascii="Times New Roman" w:eastAsia="Calibri" w:hAnsi="Times New Roman" w:cs="Times New Roman"/>
          <w:sz w:val="28"/>
          <w:szCs w:val="28"/>
        </w:rPr>
        <w:t xml:space="preserve">520 публикаций в социальных сетях ведомства (ВКонтакте, Одноклассники, Телеграм, </w:t>
      </w:r>
      <w:r w:rsidRPr="001C6713">
        <w:rPr>
          <w:rFonts w:ascii="Times New Roman" w:eastAsia="Calibri" w:hAnsi="Times New Roman" w:cs="Times New Roman"/>
          <w:sz w:val="28"/>
          <w:szCs w:val="28"/>
          <w:lang w:val="en-US"/>
        </w:rPr>
        <w:t>Rutube</w:t>
      </w:r>
      <w:r w:rsidRPr="001C6713">
        <w:rPr>
          <w:rFonts w:ascii="Times New Roman" w:eastAsia="Calibri" w:hAnsi="Times New Roman" w:cs="Times New Roman"/>
          <w:sz w:val="28"/>
          <w:szCs w:val="28"/>
        </w:rPr>
        <w:t xml:space="preserve">). Общее число подписчиков на официальных ресурсах Ростехнадзора в социальных сетях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1C6713">
        <w:rPr>
          <w:rFonts w:ascii="Times New Roman" w:eastAsia="Calibri" w:hAnsi="Times New Roman" w:cs="Times New Roman"/>
          <w:sz w:val="28"/>
          <w:szCs w:val="28"/>
        </w:rPr>
        <w:t>и мессенджерах увеличилось на 15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1C6713">
        <w:rPr>
          <w:rFonts w:ascii="Times New Roman" w:eastAsia="Calibri" w:hAnsi="Times New Roman" w:cs="Times New Roman"/>
          <w:sz w:val="28"/>
          <w:szCs w:val="28"/>
        </w:rPr>
        <w:t>586 человек.</w:t>
      </w:r>
    </w:p>
    <w:p w14:paraId="768F2EDE" w14:textId="77777777" w:rsidR="001C6713" w:rsidRPr="001C6713" w:rsidRDefault="001C6713" w:rsidP="001C671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713">
        <w:rPr>
          <w:rFonts w:ascii="Times New Roman" w:eastAsia="Calibri" w:hAnsi="Times New Roman" w:cs="Times New Roman"/>
          <w:sz w:val="28"/>
          <w:szCs w:val="28"/>
        </w:rPr>
        <w:t>На постоянной основе проводился мониторинг информационной активности территориальных органов и подведомственных организаций Ростехнадзора.</w:t>
      </w:r>
    </w:p>
    <w:p w14:paraId="6E05E6EB" w14:textId="77777777" w:rsidR="001C6713" w:rsidRPr="001C6713" w:rsidRDefault="001C6713" w:rsidP="001C671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713">
        <w:rPr>
          <w:rFonts w:ascii="Times New Roman" w:eastAsia="Calibri" w:hAnsi="Times New Roman" w:cs="Times New Roman"/>
          <w:sz w:val="28"/>
          <w:szCs w:val="28"/>
          <w:lang w:bidi="ru-RU"/>
        </w:rPr>
        <w:t>О</w:t>
      </w:r>
      <w:r w:rsidRPr="001C6713">
        <w:rPr>
          <w:rFonts w:ascii="Times New Roman" w:eastAsia="Calibri" w:hAnsi="Times New Roman" w:cs="Times New Roman"/>
          <w:sz w:val="28"/>
          <w:szCs w:val="28"/>
        </w:rPr>
        <w:t>существлялась информационная поддержка мероприятий: семинаров, брифингов, заседаний Общественного совета при Ростехнадзоре и Научно-технического совета Ростехнадзора, публичных обсуждений правоприменительной практики.</w:t>
      </w:r>
    </w:p>
    <w:p w14:paraId="7378B157" w14:textId="705C1E52" w:rsidR="001C6713" w:rsidRPr="001C6713" w:rsidRDefault="001C6713" w:rsidP="001C671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713">
        <w:rPr>
          <w:rFonts w:ascii="Times New Roman" w:eastAsia="Calibri" w:hAnsi="Times New Roman" w:cs="Times New Roman"/>
          <w:sz w:val="28"/>
          <w:szCs w:val="28"/>
        </w:rPr>
        <w:t xml:space="preserve">Проведенные мероприятия способствовали повышению информационной открытости и прозрачности деятельности Службы, улучшению взаимодействия с гражданским и предпринимательским сообществом, </w:t>
      </w:r>
      <w:r w:rsidR="00E34BC9">
        <w:rPr>
          <w:rFonts w:ascii="Times New Roman" w:eastAsia="Calibri" w:hAnsi="Times New Roman" w:cs="Times New Roman"/>
          <w:sz w:val="28"/>
          <w:szCs w:val="28"/>
        </w:rPr>
        <w:t>стабильно позитивному положению</w:t>
      </w:r>
      <w:r w:rsidRPr="001C6713">
        <w:rPr>
          <w:rFonts w:ascii="Times New Roman" w:eastAsia="Calibri" w:hAnsi="Times New Roman" w:cs="Times New Roman"/>
          <w:sz w:val="28"/>
          <w:szCs w:val="28"/>
        </w:rPr>
        <w:t xml:space="preserve"> Ростехнадзора в рейтингах работы государственных ведомств в сети </w:t>
      </w:r>
      <w:r w:rsidR="00E34BC9">
        <w:rPr>
          <w:rFonts w:ascii="Times New Roman" w:eastAsia="Calibri" w:hAnsi="Times New Roman" w:cs="Times New Roman"/>
          <w:sz w:val="28"/>
          <w:szCs w:val="28"/>
        </w:rPr>
        <w:t>«</w:t>
      </w:r>
      <w:r w:rsidRPr="001C6713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="00E34BC9">
        <w:rPr>
          <w:rFonts w:ascii="Times New Roman" w:eastAsia="Calibri" w:hAnsi="Times New Roman" w:cs="Times New Roman"/>
          <w:sz w:val="28"/>
          <w:szCs w:val="28"/>
        </w:rPr>
        <w:t>»</w:t>
      </w:r>
      <w:r w:rsidRPr="001C671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6FEB399" w14:textId="77777777" w:rsidR="0088032F" w:rsidRDefault="0088032F" w:rsidP="002B2D4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7DA674" w14:textId="00F0E96A" w:rsidR="002911BA" w:rsidRPr="0079668D" w:rsidRDefault="00934337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FD7BA4" w:rsidRPr="0079668D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2911BA" w:rsidRPr="0079668D">
        <w:rPr>
          <w:rFonts w:ascii="Times New Roman" w:hAnsi="Times New Roman" w:cs="Times New Roman"/>
          <w:b/>
          <w:bCs/>
          <w:sz w:val="28"/>
          <w:szCs w:val="28"/>
        </w:rPr>
        <w:t>Итоги общественного обсуждения и экспертного сопровождения планов деятельности</w:t>
      </w:r>
    </w:p>
    <w:p w14:paraId="7D67A912" w14:textId="53F693A0" w:rsidR="002911BA" w:rsidRPr="0079668D" w:rsidRDefault="002911BA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План деятельности Ростехнадзора опубликован на официальном сайте Ростехнадзора в разделе «Открытый Ростехнадзор» в подразделе «Ежегодные планы деятельности Ростехнадзора».</w:t>
      </w:r>
    </w:p>
    <w:p w14:paraId="0CCE1E30" w14:textId="6B3E5363" w:rsidR="002911BA" w:rsidRPr="0079668D" w:rsidRDefault="002911BA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Ежегодные отчеты о деятельности по реализации Плана </w:t>
      </w:r>
      <w:r w:rsidR="00107FFD">
        <w:rPr>
          <w:rFonts w:ascii="Times New Roman" w:hAnsi="Times New Roman" w:cs="Times New Roman"/>
          <w:sz w:val="28"/>
          <w:szCs w:val="28"/>
        </w:rPr>
        <w:t xml:space="preserve">деятельности Ростехнадзора </w:t>
      </w:r>
      <w:r w:rsidRPr="0079668D">
        <w:rPr>
          <w:rFonts w:ascii="Times New Roman" w:hAnsi="Times New Roman" w:cs="Times New Roman"/>
          <w:sz w:val="28"/>
          <w:szCs w:val="28"/>
        </w:rPr>
        <w:t xml:space="preserve">публикуются в разделе «Открытый Ростехнадзор» </w:t>
      </w:r>
      <w:r w:rsidRPr="0079668D">
        <w:rPr>
          <w:rFonts w:ascii="Times New Roman" w:hAnsi="Times New Roman" w:cs="Times New Roman"/>
          <w:sz w:val="28"/>
          <w:szCs w:val="28"/>
        </w:rPr>
        <w:br/>
        <w:t>в подразделе «Отчетные формы о ходе реализации Плана деятельности Ростехнадзора» на официальном интернет-сайте Ростехнадзора.</w:t>
      </w:r>
    </w:p>
    <w:p w14:paraId="0398E986" w14:textId="1540FC0E" w:rsidR="002911BA" w:rsidRPr="0079668D" w:rsidRDefault="002911BA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Референтные группы Ростехнадзора представлены на </w:t>
      </w:r>
      <w:r w:rsidR="00107FFD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79668D">
        <w:rPr>
          <w:rFonts w:ascii="Times New Roman" w:hAnsi="Times New Roman" w:cs="Times New Roman"/>
          <w:sz w:val="28"/>
          <w:szCs w:val="28"/>
        </w:rPr>
        <w:t xml:space="preserve">сайте Ростехнадзора в разделе «Открытый Ростехнадзор» в подразделе «Список референтных групп». </w:t>
      </w:r>
    </w:p>
    <w:p w14:paraId="6ADA711B" w14:textId="77777777" w:rsidR="00107FFD" w:rsidRDefault="002911BA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На официальном сайте Ростехнадзора </w:t>
      </w:r>
      <w:r w:rsidR="00107FFD" w:rsidRPr="0079668D">
        <w:rPr>
          <w:rFonts w:ascii="Times New Roman" w:hAnsi="Times New Roman" w:cs="Times New Roman"/>
          <w:sz w:val="28"/>
          <w:szCs w:val="28"/>
        </w:rPr>
        <w:t>в разделе «Открытый Ростехнадзор»</w:t>
      </w:r>
      <w:r w:rsidR="00107FFD">
        <w:rPr>
          <w:rFonts w:ascii="Times New Roman" w:hAnsi="Times New Roman" w:cs="Times New Roman"/>
          <w:sz w:val="28"/>
          <w:szCs w:val="28"/>
        </w:rPr>
        <w:t xml:space="preserve"> </w:t>
      </w:r>
      <w:r w:rsidR="00107FFD" w:rsidRPr="0079668D">
        <w:rPr>
          <w:rFonts w:ascii="Times New Roman" w:hAnsi="Times New Roman" w:cs="Times New Roman"/>
          <w:sz w:val="28"/>
          <w:szCs w:val="28"/>
        </w:rPr>
        <w:t xml:space="preserve">для размещения информации о проектах нормативных правовых актов </w:t>
      </w:r>
      <w:r w:rsidRPr="0079668D">
        <w:rPr>
          <w:rFonts w:ascii="Times New Roman" w:hAnsi="Times New Roman" w:cs="Times New Roman"/>
          <w:sz w:val="28"/>
          <w:szCs w:val="28"/>
        </w:rPr>
        <w:t xml:space="preserve">имеется подраздел «Обсуждение проектов нормативных актов». </w:t>
      </w:r>
    </w:p>
    <w:p w14:paraId="1C437DA4" w14:textId="59320348" w:rsidR="002911BA" w:rsidRPr="0079668D" w:rsidRDefault="002911BA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Кроме того, все проекты нормативных правовых актов </w:t>
      </w:r>
      <w:r w:rsidR="00414882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 xml:space="preserve">и результаты их общественного обсуждения публикуются на федеральном портале проектов нормативных правовых актов </w:t>
      </w:r>
      <w:hyperlink r:id="rId18" w:history="1">
        <w:r w:rsidRPr="0079668D">
          <w:rPr>
            <w:rFonts w:ascii="Times New Roman" w:hAnsi="Times New Roman" w:cs="Times New Roman"/>
            <w:sz w:val="28"/>
            <w:szCs w:val="28"/>
          </w:rPr>
          <w:t>www.regulation.gov.ru</w:t>
        </w:r>
      </w:hyperlink>
      <w:r w:rsidR="00033A45" w:rsidRPr="0079668D">
        <w:rPr>
          <w:rFonts w:ascii="Times New Roman" w:hAnsi="Times New Roman" w:cs="Times New Roman"/>
          <w:sz w:val="28"/>
          <w:szCs w:val="28"/>
        </w:rPr>
        <w:t>.</w:t>
      </w:r>
    </w:p>
    <w:p w14:paraId="6437CCC0" w14:textId="0DB86C9B" w:rsidR="002911BA" w:rsidRDefault="002911BA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lastRenderedPageBreak/>
        <w:t xml:space="preserve">На официальном сайте Ростехнадзора в подразделе «Новости» в разделе «Информация» размещается информация о реализации мероприятий </w:t>
      </w:r>
      <w:r w:rsidR="00107FF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(в том числе предусмотренных Планом</w:t>
      </w:r>
      <w:r w:rsidR="00107FFD">
        <w:rPr>
          <w:rFonts w:ascii="Times New Roman" w:hAnsi="Times New Roman" w:cs="Times New Roman"/>
          <w:sz w:val="28"/>
          <w:szCs w:val="28"/>
        </w:rPr>
        <w:t xml:space="preserve"> деятельности Ростехнадзора</w:t>
      </w:r>
      <w:r w:rsidRPr="0079668D">
        <w:rPr>
          <w:rFonts w:ascii="Times New Roman" w:hAnsi="Times New Roman" w:cs="Times New Roman"/>
          <w:sz w:val="28"/>
          <w:szCs w:val="28"/>
        </w:rPr>
        <w:t>).</w:t>
      </w:r>
    </w:p>
    <w:p w14:paraId="77A680BE" w14:textId="77777777" w:rsidR="002D46A8" w:rsidRDefault="002D46A8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B6C93A" w14:textId="5996E417" w:rsidR="002911BA" w:rsidRPr="0079668D" w:rsidRDefault="00FD7BA4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68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3433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79668D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2911BA" w:rsidRPr="0079668D"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Деятельность Общественного совета при Ростехнадзоре </w:t>
      </w:r>
      <w:r w:rsidR="002911BA" w:rsidRPr="0079668D">
        <w:rPr>
          <w:rFonts w:ascii="Times New Roman" w:hAnsi="Times New Roman" w:cs="Times New Roman"/>
          <w:b/>
          <w:bCs/>
          <w:sz w:val="28"/>
          <w:szCs w:val="28"/>
        </w:rPr>
        <w:br/>
        <w:t>и Научно-технического совета Ростехнадзора</w:t>
      </w:r>
    </w:p>
    <w:p w14:paraId="3E5289FE" w14:textId="77777777" w:rsidR="002911BA" w:rsidRPr="0079668D" w:rsidRDefault="002911BA" w:rsidP="002B2D4D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9668D">
        <w:rPr>
          <w:rFonts w:ascii="Times New Roman" w:hAnsi="Times New Roman"/>
          <w:sz w:val="28"/>
          <w:szCs w:val="28"/>
        </w:rPr>
        <w:t xml:space="preserve">В целях выработки рекомендаций по решению вопросов, связанных </w:t>
      </w:r>
      <w:r w:rsidRPr="0079668D">
        <w:rPr>
          <w:rFonts w:ascii="Times New Roman" w:hAnsi="Times New Roman"/>
          <w:sz w:val="28"/>
          <w:szCs w:val="28"/>
        </w:rPr>
        <w:br/>
        <w:t>с реализацией Ростехнадзором полномочий, действует ряд совещательных органов, основными из которых являются:</w:t>
      </w:r>
    </w:p>
    <w:p w14:paraId="7F849988" w14:textId="77777777" w:rsidR="002911BA" w:rsidRPr="0079668D" w:rsidRDefault="002911BA" w:rsidP="002B2D4D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9668D">
        <w:rPr>
          <w:rFonts w:ascii="Times New Roman" w:hAnsi="Times New Roman"/>
          <w:sz w:val="28"/>
          <w:szCs w:val="28"/>
        </w:rPr>
        <w:t>Общественный совет при Ростехнадзоре;</w:t>
      </w:r>
    </w:p>
    <w:p w14:paraId="1D02E275" w14:textId="77777777" w:rsidR="002911BA" w:rsidRPr="0079668D" w:rsidRDefault="002911BA" w:rsidP="002B2D4D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9668D">
        <w:rPr>
          <w:rFonts w:ascii="Times New Roman" w:hAnsi="Times New Roman"/>
          <w:sz w:val="28"/>
          <w:szCs w:val="28"/>
        </w:rPr>
        <w:t>Научно-технический совет Ростехнадзора.</w:t>
      </w:r>
    </w:p>
    <w:p w14:paraId="5D5ED0C2" w14:textId="30E52870" w:rsidR="00A724BB" w:rsidRPr="0079668D" w:rsidRDefault="00A724BB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В 202</w:t>
      </w:r>
      <w:r w:rsidR="00296613">
        <w:rPr>
          <w:rFonts w:ascii="Times New Roman" w:hAnsi="Times New Roman" w:cs="Times New Roman"/>
          <w:sz w:val="28"/>
          <w:szCs w:val="28"/>
        </w:rPr>
        <w:t>4</w:t>
      </w:r>
      <w:r w:rsidRPr="0079668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777BC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79668D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9777BC">
        <w:rPr>
          <w:rFonts w:ascii="Times New Roman" w:hAnsi="Times New Roman" w:cs="Times New Roman"/>
          <w:sz w:val="28"/>
          <w:szCs w:val="28"/>
        </w:rPr>
        <w:t>шесть</w:t>
      </w:r>
      <w:r w:rsidRPr="0079668D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9777BC">
        <w:rPr>
          <w:rFonts w:ascii="Times New Roman" w:hAnsi="Times New Roman" w:cs="Times New Roman"/>
          <w:sz w:val="28"/>
          <w:szCs w:val="28"/>
        </w:rPr>
        <w:t>й</w:t>
      </w:r>
      <w:r w:rsidRPr="0079668D">
        <w:rPr>
          <w:rFonts w:ascii="Times New Roman" w:hAnsi="Times New Roman" w:cs="Times New Roman"/>
          <w:sz w:val="28"/>
          <w:szCs w:val="28"/>
        </w:rPr>
        <w:t xml:space="preserve"> Общественного совета, </w:t>
      </w:r>
      <w:r w:rsidR="004E7264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 xml:space="preserve">из которых </w:t>
      </w:r>
      <w:r w:rsidR="0095695E">
        <w:rPr>
          <w:rFonts w:ascii="Times New Roman" w:hAnsi="Times New Roman" w:cs="Times New Roman"/>
          <w:sz w:val="28"/>
          <w:szCs w:val="28"/>
        </w:rPr>
        <w:t xml:space="preserve">одно </w:t>
      </w:r>
      <w:r w:rsidRPr="0079668D">
        <w:rPr>
          <w:rFonts w:ascii="Times New Roman" w:hAnsi="Times New Roman" w:cs="Times New Roman"/>
          <w:sz w:val="28"/>
          <w:szCs w:val="28"/>
        </w:rPr>
        <w:t>проходил</w:t>
      </w:r>
      <w:r w:rsidR="0095695E">
        <w:rPr>
          <w:rFonts w:ascii="Times New Roman" w:hAnsi="Times New Roman" w:cs="Times New Roman"/>
          <w:sz w:val="28"/>
          <w:szCs w:val="28"/>
        </w:rPr>
        <w:t>о</w:t>
      </w:r>
      <w:r w:rsidRPr="0079668D">
        <w:rPr>
          <w:rFonts w:ascii="Times New Roman" w:hAnsi="Times New Roman" w:cs="Times New Roman"/>
          <w:sz w:val="28"/>
          <w:szCs w:val="28"/>
        </w:rPr>
        <w:t xml:space="preserve"> </w:t>
      </w:r>
      <w:r w:rsidRPr="0095695E">
        <w:rPr>
          <w:rFonts w:ascii="Times New Roman" w:hAnsi="Times New Roman" w:cs="Times New Roman"/>
          <w:sz w:val="28"/>
          <w:szCs w:val="28"/>
        </w:rPr>
        <w:t>в заочном</w:t>
      </w:r>
      <w:r w:rsidRPr="0079668D">
        <w:rPr>
          <w:rFonts w:ascii="Times New Roman" w:hAnsi="Times New Roman" w:cs="Times New Roman"/>
          <w:sz w:val="28"/>
          <w:szCs w:val="28"/>
        </w:rPr>
        <w:t xml:space="preserve"> формате. На заседаниях Общественного совета обсуждались вопросы об осуществлении контрольной (надзорной) </w:t>
      </w:r>
      <w:r w:rsidR="0095695E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 xml:space="preserve">и разрешительной деятельности, </w:t>
      </w:r>
      <w:r w:rsidR="006A7AB6">
        <w:rPr>
          <w:rFonts w:ascii="Times New Roman" w:hAnsi="Times New Roman" w:cs="Times New Roman"/>
          <w:sz w:val="28"/>
          <w:szCs w:val="28"/>
        </w:rPr>
        <w:t xml:space="preserve">о результатах деятельности Ростехнадзора </w:t>
      </w:r>
      <w:r w:rsidR="0095695E">
        <w:rPr>
          <w:rFonts w:ascii="Times New Roman" w:hAnsi="Times New Roman" w:cs="Times New Roman"/>
          <w:sz w:val="28"/>
          <w:szCs w:val="28"/>
        </w:rPr>
        <w:br/>
      </w:r>
      <w:r w:rsidR="006A7AB6">
        <w:rPr>
          <w:rFonts w:ascii="Times New Roman" w:hAnsi="Times New Roman" w:cs="Times New Roman"/>
          <w:sz w:val="28"/>
          <w:szCs w:val="28"/>
        </w:rPr>
        <w:t xml:space="preserve">и путях дальнейшего повышения ее эффективности, </w:t>
      </w:r>
      <w:r w:rsidRPr="0079668D">
        <w:rPr>
          <w:rFonts w:ascii="Times New Roman" w:hAnsi="Times New Roman" w:cs="Times New Roman"/>
          <w:sz w:val="28"/>
          <w:szCs w:val="28"/>
        </w:rPr>
        <w:t>о внедрении принципов клиентоцентричности в деятельность Ростехнадзора, о проектах программ профилактики рисков причинения вреда (ущерба) охраняемым законом ценностям Федеральной службы</w:t>
      </w:r>
      <w:r w:rsidR="008B7EF8" w:rsidRPr="0079668D">
        <w:rPr>
          <w:rFonts w:ascii="Times New Roman" w:hAnsi="Times New Roman" w:cs="Times New Roman"/>
          <w:sz w:val="28"/>
          <w:szCs w:val="28"/>
        </w:rPr>
        <w:t xml:space="preserve"> </w:t>
      </w:r>
      <w:r w:rsidRPr="0079668D">
        <w:rPr>
          <w:rFonts w:ascii="Times New Roman" w:hAnsi="Times New Roman" w:cs="Times New Roman"/>
          <w:sz w:val="28"/>
          <w:szCs w:val="28"/>
        </w:rPr>
        <w:t xml:space="preserve">по экологическому, технологическому </w:t>
      </w:r>
      <w:r w:rsidR="00CC3C0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и атомному надзору и другие.</w:t>
      </w:r>
      <w:r w:rsidR="008B7EF8" w:rsidRPr="0079668D">
        <w:rPr>
          <w:rFonts w:ascii="Times New Roman" w:hAnsi="Times New Roman" w:cs="Times New Roman"/>
          <w:sz w:val="28"/>
          <w:szCs w:val="28"/>
        </w:rPr>
        <w:t xml:space="preserve"> </w:t>
      </w:r>
      <w:r w:rsidRPr="0079668D">
        <w:rPr>
          <w:rFonts w:ascii="Times New Roman" w:hAnsi="Times New Roman" w:cs="Times New Roman"/>
          <w:sz w:val="28"/>
          <w:szCs w:val="28"/>
        </w:rPr>
        <w:t xml:space="preserve">По результатам обсуждения в адрес руководства Ростехнадзора направлены предложения и рекомендации </w:t>
      </w:r>
      <w:r w:rsidR="00033A45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для их рассмотрения, учета и реализации.</w:t>
      </w:r>
    </w:p>
    <w:p w14:paraId="65B95FD6" w14:textId="06C0F4C7" w:rsidR="00A724BB" w:rsidRPr="0079668D" w:rsidRDefault="00A724BB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В Общественном совете при Ростехнадзоре активно работают </w:t>
      </w:r>
      <w:r w:rsidR="00414882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 xml:space="preserve">8 комиссий </w:t>
      </w:r>
      <w:r w:rsidR="00303E94">
        <w:rPr>
          <w:rFonts w:ascii="Times New Roman" w:hAnsi="Times New Roman" w:cs="Times New Roman"/>
          <w:sz w:val="28"/>
          <w:szCs w:val="28"/>
        </w:rPr>
        <w:t xml:space="preserve">и 13 рабочих групп </w:t>
      </w:r>
      <w:r w:rsidRPr="0079668D">
        <w:rPr>
          <w:rFonts w:ascii="Times New Roman" w:hAnsi="Times New Roman" w:cs="Times New Roman"/>
          <w:sz w:val="28"/>
          <w:szCs w:val="28"/>
        </w:rPr>
        <w:t xml:space="preserve">по отраслям деятельности </w:t>
      </w:r>
      <w:r w:rsidR="00DC59A7" w:rsidRPr="0079668D">
        <w:rPr>
          <w:rFonts w:ascii="Times New Roman" w:hAnsi="Times New Roman" w:cs="Times New Roman"/>
          <w:sz w:val="28"/>
          <w:szCs w:val="28"/>
        </w:rPr>
        <w:t>Ростехнадзора</w:t>
      </w:r>
      <w:r w:rsidRPr="0079668D">
        <w:rPr>
          <w:rFonts w:ascii="Times New Roman" w:hAnsi="Times New Roman" w:cs="Times New Roman"/>
          <w:sz w:val="28"/>
          <w:szCs w:val="28"/>
        </w:rPr>
        <w:t xml:space="preserve">. Члены Общественного совета при Ростехнадзоре представляют </w:t>
      </w:r>
      <w:r w:rsidR="00303E94">
        <w:rPr>
          <w:rFonts w:ascii="Times New Roman" w:hAnsi="Times New Roman" w:cs="Times New Roman"/>
          <w:sz w:val="28"/>
          <w:szCs w:val="28"/>
        </w:rPr>
        <w:br/>
      </w:r>
      <w:r w:rsidRPr="009A35AD">
        <w:rPr>
          <w:rFonts w:ascii="Times New Roman" w:hAnsi="Times New Roman" w:cs="Times New Roman"/>
          <w:sz w:val="28"/>
          <w:szCs w:val="28"/>
        </w:rPr>
        <w:t>3</w:t>
      </w:r>
      <w:r w:rsidR="009A35AD" w:rsidRPr="009A35AD">
        <w:rPr>
          <w:rFonts w:ascii="Times New Roman" w:hAnsi="Times New Roman" w:cs="Times New Roman"/>
          <w:sz w:val="28"/>
          <w:szCs w:val="28"/>
        </w:rPr>
        <w:t>1</w:t>
      </w:r>
      <w:r w:rsidRPr="0079668D">
        <w:rPr>
          <w:rFonts w:ascii="Times New Roman" w:hAnsi="Times New Roman" w:cs="Times New Roman"/>
          <w:sz w:val="28"/>
          <w:szCs w:val="28"/>
        </w:rPr>
        <w:t xml:space="preserve"> всероссийск</w:t>
      </w:r>
      <w:r w:rsidR="000216E5">
        <w:rPr>
          <w:rFonts w:ascii="Times New Roman" w:hAnsi="Times New Roman" w:cs="Times New Roman"/>
          <w:sz w:val="28"/>
          <w:szCs w:val="28"/>
        </w:rPr>
        <w:t>ую</w:t>
      </w:r>
      <w:r w:rsidRPr="0079668D">
        <w:rPr>
          <w:rFonts w:ascii="Times New Roman" w:hAnsi="Times New Roman" w:cs="Times New Roman"/>
          <w:sz w:val="28"/>
          <w:szCs w:val="28"/>
        </w:rPr>
        <w:t>, профессиональн</w:t>
      </w:r>
      <w:r w:rsidR="000216E5">
        <w:rPr>
          <w:rFonts w:ascii="Times New Roman" w:hAnsi="Times New Roman" w:cs="Times New Roman"/>
          <w:sz w:val="28"/>
          <w:szCs w:val="28"/>
        </w:rPr>
        <w:t>ую</w:t>
      </w:r>
      <w:r w:rsidRPr="0079668D">
        <w:rPr>
          <w:rFonts w:ascii="Times New Roman" w:hAnsi="Times New Roman" w:cs="Times New Roman"/>
          <w:sz w:val="28"/>
          <w:szCs w:val="28"/>
        </w:rPr>
        <w:t>, общественн</w:t>
      </w:r>
      <w:r w:rsidR="000216E5">
        <w:rPr>
          <w:rFonts w:ascii="Times New Roman" w:hAnsi="Times New Roman" w:cs="Times New Roman"/>
          <w:sz w:val="28"/>
          <w:szCs w:val="28"/>
        </w:rPr>
        <w:t>ую</w:t>
      </w:r>
      <w:r w:rsidRPr="0079668D">
        <w:rPr>
          <w:rFonts w:ascii="Times New Roman" w:hAnsi="Times New Roman" w:cs="Times New Roman"/>
          <w:sz w:val="28"/>
          <w:szCs w:val="28"/>
        </w:rPr>
        <w:t xml:space="preserve"> и экспертн</w:t>
      </w:r>
      <w:r w:rsidR="000216E5">
        <w:rPr>
          <w:rFonts w:ascii="Times New Roman" w:hAnsi="Times New Roman" w:cs="Times New Roman"/>
          <w:sz w:val="28"/>
          <w:szCs w:val="28"/>
        </w:rPr>
        <w:t>ую</w:t>
      </w:r>
      <w:r w:rsidRPr="0079668D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A7AB6">
        <w:rPr>
          <w:rFonts w:ascii="Times New Roman" w:hAnsi="Times New Roman" w:cs="Times New Roman"/>
          <w:sz w:val="28"/>
          <w:szCs w:val="28"/>
        </w:rPr>
        <w:t>и</w:t>
      </w:r>
      <w:r w:rsidRPr="0079668D">
        <w:rPr>
          <w:rFonts w:ascii="Times New Roman" w:hAnsi="Times New Roman" w:cs="Times New Roman"/>
          <w:sz w:val="28"/>
          <w:szCs w:val="28"/>
        </w:rPr>
        <w:t>, союз</w:t>
      </w:r>
      <w:r w:rsidR="000216E5">
        <w:rPr>
          <w:rFonts w:ascii="Times New Roman" w:hAnsi="Times New Roman" w:cs="Times New Roman"/>
          <w:sz w:val="28"/>
          <w:szCs w:val="28"/>
        </w:rPr>
        <w:t>ы</w:t>
      </w:r>
      <w:r w:rsidRPr="0079668D">
        <w:rPr>
          <w:rFonts w:ascii="Times New Roman" w:hAnsi="Times New Roman" w:cs="Times New Roman"/>
          <w:sz w:val="28"/>
          <w:szCs w:val="28"/>
        </w:rPr>
        <w:t xml:space="preserve"> и ассоциаци</w:t>
      </w:r>
      <w:r w:rsidR="006A7AB6">
        <w:rPr>
          <w:rFonts w:ascii="Times New Roman" w:hAnsi="Times New Roman" w:cs="Times New Roman"/>
          <w:sz w:val="28"/>
          <w:szCs w:val="28"/>
        </w:rPr>
        <w:t>и</w:t>
      </w:r>
      <w:r w:rsidRPr="0079668D">
        <w:rPr>
          <w:rFonts w:ascii="Times New Roman" w:hAnsi="Times New Roman" w:cs="Times New Roman"/>
          <w:sz w:val="28"/>
          <w:szCs w:val="28"/>
        </w:rPr>
        <w:t xml:space="preserve">. </w:t>
      </w:r>
      <w:r w:rsidR="00303E94">
        <w:rPr>
          <w:rFonts w:ascii="Times New Roman" w:hAnsi="Times New Roman" w:cs="Times New Roman"/>
          <w:sz w:val="28"/>
          <w:szCs w:val="28"/>
        </w:rPr>
        <w:t>В</w:t>
      </w:r>
      <w:r w:rsidRPr="0079668D">
        <w:rPr>
          <w:rFonts w:ascii="Times New Roman" w:hAnsi="Times New Roman" w:cs="Times New Roman"/>
          <w:sz w:val="28"/>
          <w:szCs w:val="28"/>
        </w:rPr>
        <w:t xml:space="preserve"> тесном сотрудничеств</w:t>
      </w:r>
      <w:r w:rsidR="00303E94">
        <w:rPr>
          <w:rFonts w:ascii="Times New Roman" w:hAnsi="Times New Roman" w:cs="Times New Roman"/>
          <w:sz w:val="28"/>
          <w:szCs w:val="28"/>
        </w:rPr>
        <w:t>е</w:t>
      </w:r>
      <w:r w:rsidRPr="0079668D">
        <w:rPr>
          <w:rFonts w:ascii="Times New Roman" w:hAnsi="Times New Roman" w:cs="Times New Roman"/>
          <w:sz w:val="28"/>
          <w:szCs w:val="28"/>
        </w:rPr>
        <w:t xml:space="preserve"> </w:t>
      </w:r>
      <w:r w:rsidR="00303E94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 xml:space="preserve">с отраслевыми управлениями центрального аппарата Ростехнадзора </w:t>
      </w:r>
      <w:r w:rsidR="00302F95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в 202</w:t>
      </w:r>
      <w:r w:rsidR="00296613">
        <w:rPr>
          <w:rFonts w:ascii="Times New Roman" w:hAnsi="Times New Roman" w:cs="Times New Roman"/>
          <w:sz w:val="28"/>
          <w:szCs w:val="28"/>
        </w:rPr>
        <w:t>4</w:t>
      </w:r>
      <w:r w:rsidRPr="0079668D">
        <w:rPr>
          <w:rFonts w:ascii="Times New Roman" w:hAnsi="Times New Roman" w:cs="Times New Roman"/>
          <w:sz w:val="28"/>
          <w:szCs w:val="28"/>
        </w:rPr>
        <w:t xml:space="preserve"> году на заседаниях комиссий </w:t>
      </w:r>
      <w:r w:rsidR="00107FFD">
        <w:rPr>
          <w:rFonts w:ascii="Times New Roman" w:hAnsi="Times New Roman" w:cs="Times New Roman"/>
          <w:sz w:val="28"/>
          <w:szCs w:val="28"/>
        </w:rPr>
        <w:t>выраб</w:t>
      </w:r>
      <w:r w:rsidR="00302F95">
        <w:rPr>
          <w:rFonts w:ascii="Times New Roman" w:hAnsi="Times New Roman" w:cs="Times New Roman"/>
          <w:sz w:val="28"/>
          <w:szCs w:val="28"/>
        </w:rPr>
        <w:t>атывались</w:t>
      </w:r>
      <w:r w:rsidR="00107FFD">
        <w:rPr>
          <w:rFonts w:ascii="Times New Roman" w:hAnsi="Times New Roman" w:cs="Times New Roman"/>
          <w:sz w:val="28"/>
          <w:szCs w:val="28"/>
        </w:rPr>
        <w:t xml:space="preserve"> </w:t>
      </w:r>
      <w:r w:rsidRPr="0079668D">
        <w:rPr>
          <w:rFonts w:ascii="Times New Roman" w:hAnsi="Times New Roman" w:cs="Times New Roman"/>
          <w:sz w:val="28"/>
          <w:szCs w:val="28"/>
        </w:rPr>
        <w:t>предложени</w:t>
      </w:r>
      <w:r w:rsidR="00107FFD">
        <w:rPr>
          <w:rFonts w:ascii="Times New Roman" w:hAnsi="Times New Roman" w:cs="Times New Roman"/>
          <w:sz w:val="28"/>
          <w:szCs w:val="28"/>
        </w:rPr>
        <w:t>я</w:t>
      </w:r>
      <w:r w:rsidRPr="0079668D">
        <w:rPr>
          <w:rFonts w:ascii="Times New Roman" w:hAnsi="Times New Roman" w:cs="Times New Roman"/>
          <w:sz w:val="28"/>
          <w:szCs w:val="28"/>
        </w:rPr>
        <w:t xml:space="preserve"> </w:t>
      </w:r>
      <w:r w:rsidR="00302F95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и рекомендаци</w:t>
      </w:r>
      <w:r w:rsidR="00303E94">
        <w:rPr>
          <w:rFonts w:ascii="Times New Roman" w:hAnsi="Times New Roman" w:cs="Times New Roman"/>
          <w:sz w:val="28"/>
          <w:szCs w:val="28"/>
        </w:rPr>
        <w:t>и</w:t>
      </w:r>
      <w:r w:rsidR="00302F95">
        <w:rPr>
          <w:rFonts w:ascii="Times New Roman" w:hAnsi="Times New Roman" w:cs="Times New Roman"/>
          <w:sz w:val="28"/>
          <w:szCs w:val="28"/>
        </w:rPr>
        <w:t xml:space="preserve"> по вопросам деятельности Ростехнадзора.</w:t>
      </w:r>
    </w:p>
    <w:p w14:paraId="7BA65985" w14:textId="35311029" w:rsidR="00A724BB" w:rsidRPr="0079668D" w:rsidRDefault="00A724BB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FFD">
        <w:rPr>
          <w:rFonts w:ascii="Times New Roman" w:hAnsi="Times New Roman" w:cs="Times New Roman"/>
          <w:sz w:val="28"/>
          <w:szCs w:val="28"/>
        </w:rPr>
        <w:t xml:space="preserve">Члены Общественного совета приняли экспертное участие в разработке </w:t>
      </w:r>
      <w:r w:rsidR="00107FFD">
        <w:rPr>
          <w:rFonts w:ascii="Times New Roman" w:hAnsi="Times New Roman" w:cs="Times New Roman"/>
          <w:sz w:val="28"/>
          <w:szCs w:val="28"/>
        </w:rPr>
        <w:t>нормативных правовых актов, подготавливаемых Ростехнадзором.</w:t>
      </w:r>
    </w:p>
    <w:p w14:paraId="6CFA0839" w14:textId="3645D09C" w:rsidR="008B7EF8" w:rsidRPr="0079668D" w:rsidRDefault="00A724BB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Члены Общественного совета активно привлекались к изучению, анализу и обобщению проблем, вопросов, стоящих перед отраслевыми управлениями центрального аппарата</w:t>
      </w:r>
      <w:r w:rsidR="0035517F" w:rsidRPr="0079668D">
        <w:rPr>
          <w:rFonts w:ascii="Times New Roman" w:hAnsi="Times New Roman" w:cs="Times New Roman"/>
          <w:sz w:val="28"/>
          <w:szCs w:val="28"/>
        </w:rPr>
        <w:t xml:space="preserve"> Ростехнадзора</w:t>
      </w:r>
      <w:r w:rsidRPr="0079668D">
        <w:rPr>
          <w:rFonts w:ascii="Times New Roman" w:hAnsi="Times New Roman" w:cs="Times New Roman"/>
          <w:sz w:val="28"/>
          <w:szCs w:val="28"/>
        </w:rPr>
        <w:t>.</w:t>
      </w:r>
      <w:r w:rsidR="008B7EF8" w:rsidRPr="007966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45A867" w14:textId="349E0CC8" w:rsidR="002911BA" w:rsidRPr="0079668D" w:rsidRDefault="00EC007C" w:rsidP="002B2D4D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9668D">
        <w:rPr>
          <w:rFonts w:ascii="Times New Roman" w:hAnsi="Times New Roman"/>
          <w:sz w:val="28"/>
          <w:szCs w:val="28"/>
        </w:rPr>
        <w:t>В 202</w:t>
      </w:r>
      <w:r w:rsidR="00296613">
        <w:rPr>
          <w:rFonts w:ascii="Times New Roman" w:hAnsi="Times New Roman"/>
          <w:sz w:val="28"/>
          <w:szCs w:val="28"/>
        </w:rPr>
        <w:t>4</w:t>
      </w:r>
      <w:r w:rsidRPr="0079668D">
        <w:rPr>
          <w:rFonts w:ascii="Times New Roman" w:hAnsi="Times New Roman"/>
          <w:sz w:val="28"/>
          <w:szCs w:val="28"/>
        </w:rPr>
        <w:t xml:space="preserve"> году проводилась активная работа в рамках деятельности Научно-технического совета Ростехнадзора (далее – НТС). </w:t>
      </w:r>
      <w:r w:rsidR="002911BA" w:rsidRPr="0079668D">
        <w:rPr>
          <w:rFonts w:ascii="Times New Roman" w:hAnsi="Times New Roman"/>
          <w:sz w:val="28"/>
          <w:szCs w:val="28"/>
        </w:rPr>
        <w:t xml:space="preserve">В состав </w:t>
      </w:r>
      <w:r w:rsidR="004E7264" w:rsidRPr="0079668D">
        <w:rPr>
          <w:rFonts w:ascii="Times New Roman" w:hAnsi="Times New Roman"/>
          <w:sz w:val="28"/>
          <w:szCs w:val="28"/>
        </w:rPr>
        <w:br/>
      </w:r>
      <w:r w:rsidR="00A724BB" w:rsidRPr="0079668D">
        <w:rPr>
          <w:rFonts w:ascii="Times New Roman" w:hAnsi="Times New Roman"/>
          <w:sz w:val="28"/>
          <w:szCs w:val="28"/>
        </w:rPr>
        <w:t>НТС</w:t>
      </w:r>
      <w:r w:rsidR="002911BA" w:rsidRPr="0079668D">
        <w:rPr>
          <w:rFonts w:ascii="Times New Roman" w:hAnsi="Times New Roman"/>
          <w:sz w:val="28"/>
          <w:szCs w:val="28"/>
        </w:rPr>
        <w:t xml:space="preserve"> входят заместители руководителя Ростехнадзора, начальники управлений центрального аппарата, руководители территориальных органов, </w:t>
      </w:r>
      <w:r w:rsidR="002911BA" w:rsidRPr="0079668D">
        <w:rPr>
          <w:rFonts w:ascii="Times New Roman" w:hAnsi="Times New Roman"/>
          <w:sz w:val="28"/>
          <w:szCs w:val="28"/>
        </w:rPr>
        <w:lastRenderedPageBreak/>
        <w:t xml:space="preserve">ведущие сотрудники подведомственных организаций, представители научных организаций, образовательных учреждений, бизнеса. </w:t>
      </w:r>
    </w:p>
    <w:p w14:paraId="505A3622" w14:textId="7AE4B01C" w:rsidR="002911BA" w:rsidRPr="0079668D" w:rsidRDefault="006A7AB6" w:rsidP="002B2D4D">
      <w:pPr>
        <w:spacing w:after="0" w:line="360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 w:rsidR="002911BA" w:rsidRPr="007966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2966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2911BA" w:rsidRPr="007966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году было проведено </w:t>
      </w:r>
      <w:r w:rsidR="002966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три</w:t>
      </w:r>
      <w:r w:rsidR="002911BA" w:rsidRPr="007966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заседания НТС.</w:t>
      </w:r>
      <w:r w:rsidR="002911BA" w:rsidRPr="0079668D">
        <w:rPr>
          <w:rFonts w:ascii="Times New Roman" w:hAnsi="Times New Roman"/>
          <w:sz w:val="28"/>
          <w:szCs w:val="28"/>
        </w:rPr>
        <w:t xml:space="preserve"> </w:t>
      </w:r>
      <w:r w:rsidR="004E7264" w:rsidRPr="0079668D">
        <w:rPr>
          <w:rFonts w:ascii="Times New Roman" w:hAnsi="Times New Roman"/>
          <w:sz w:val="28"/>
          <w:szCs w:val="28"/>
        </w:rPr>
        <w:br/>
      </w:r>
      <w:r w:rsidR="00EC007C" w:rsidRPr="0079668D">
        <w:rPr>
          <w:rFonts w:ascii="Times New Roman" w:hAnsi="Times New Roman"/>
          <w:sz w:val="28"/>
          <w:szCs w:val="28"/>
        </w:rPr>
        <w:t xml:space="preserve">На заседаниях </w:t>
      </w:r>
      <w:r w:rsidR="00EC007C" w:rsidRPr="007966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рассматривались вопросы в сфере совершенствования нормативного правового регулирования, разработки обязательных требований, подготовки кадров, развития риск-ориентированных подходов, применения технологий дополненной реал</w:t>
      </w:r>
      <w:r w:rsidR="002966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ьности для задач Ростехнадзора</w:t>
      </w:r>
      <w:r w:rsidR="00EC007C" w:rsidRPr="007966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обсуждались результаты научно-исследовательских работ и научно-технических разработок, выполненных по заказу и для целей деятельности Ростехнадзора подведомственными организациями в 202</w:t>
      </w:r>
      <w:r w:rsidR="00F97B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EC007C" w:rsidRPr="007966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году</w:t>
      </w:r>
      <w:r w:rsidR="00056159" w:rsidRPr="007966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EC007C" w:rsidRPr="007966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др</w:t>
      </w:r>
      <w:r w:rsidR="00056159" w:rsidRPr="007966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угие вопросы</w:t>
      </w:r>
      <w:r w:rsidR="00EC007C" w:rsidRPr="007966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FF18850" w14:textId="647AD38A" w:rsidR="00EC007C" w:rsidRPr="0079668D" w:rsidRDefault="00EC007C" w:rsidP="002B2D4D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9668D">
        <w:rPr>
          <w:rFonts w:ascii="Times New Roman" w:hAnsi="Times New Roman"/>
          <w:sz w:val="28"/>
          <w:szCs w:val="28"/>
        </w:rPr>
        <w:t xml:space="preserve">По всем рассмотренным вопросам приняты соответствующие решения, которые зафиксированы в протоколах заседаний НТС и размещены </w:t>
      </w:r>
      <w:r w:rsidR="009B57AA">
        <w:rPr>
          <w:rFonts w:ascii="Times New Roman" w:hAnsi="Times New Roman"/>
          <w:sz w:val="28"/>
          <w:szCs w:val="28"/>
        </w:rPr>
        <w:br/>
      </w:r>
      <w:r w:rsidRPr="0079668D">
        <w:rPr>
          <w:rFonts w:ascii="Times New Roman" w:hAnsi="Times New Roman"/>
          <w:sz w:val="28"/>
          <w:szCs w:val="28"/>
        </w:rPr>
        <w:t xml:space="preserve">на </w:t>
      </w:r>
      <w:r w:rsidR="00107FFD">
        <w:rPr>
          <w:rFonts w:ascii="Times New Roman" w:hAnsi="Times New Roman"/>
          <w:sz w:val="28"/>
          <w:szCs w:val="28"/>
        </w:rPr>
        <w:t xml:space="preserve">официальном </w:t>
      </w:r>
      <w:r w:rsidRPr="0079668D">
        <w:rPr>
          <w:rFonts w:ascii="Times New Roman" w:hAnsi="Times New Roman"/>
          <w:sz w:val="28"/>
          <w:szCs w:val="28"/>
        </w:rPr>
        <w:t>сайте Ростехнадзора.</w:t>
      </w:r>
    </w:p>
    <w:p w14:paraId="00074C18" w14:textId="30A791BD" w:rsidR="00EC007C" w:rsidRPr="0079668D" w:rsidRDefault="00EC007C" w:rsidP="002B2D4D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9668D">
        <w:rPr>
          <w:rFonts w:ascii="Times New Roman" w:hAnsi="Times New Roman"/>
          <w:sz w:val="28"/>
          <w:szCs w:val="28"/>
        </w:rPr>
        <w:t>Рекомендации, принятые на заседаниях НТС</w:t>
      </w:r>
      <w:r w:rsidR="001B39D9" w:rsidRPr="0079668D">
        <w:rPr>
          <w:rFonts w:ascii="Times New Roman" w:hAnsi="Times New Roman"/>
          <w:sz w:val="28"/>
          <w:szCs w:val="28"/>
        </w:rPr>
        <w:t>,</w:t>
      </w:r>
      <w:r w:rsidRPr="0079668D">
        <w:rPr>
          <w:rFonts w:ascii="Times New Roman" w:hAnsi="Times New Roman"/>
          <w:sz w:val="28"/>
          <w:szCs w:val="28"/>
        </w:rPr>
        <w:t xml:space="preserve"> были использованы </w:t>
      </w:r>
      <w:r w:rsidR="009B57AA">
        <w:rPr>
          <w:rFonts w:ascii="Times New Roman" w:hAnsi="Times New Roman"/>
          <w:sz w:val="28"/>
          <w:szCs w:val="28"/>
        </w:rPr>
        <w:br/>
      </w:r>
      <w:r w:rsidRPr="0079668D">
        <w:rPr>
          <w:rFonts w:ascii="Times New Roman" w:hAnsi="Times New Roman"/>
          <w:sz w:val="28"/>
          <w:szCs w:val="28"/>
        </w:rPr>
        <w:t>при выработке и реализации государственной политики и нормативно-правовом регулировании в установленной сфере деятельности Ростехнадзора.</w:t>
      </w:r>
    </w:p>
    <w:p w14:paraId="32FEDED4" w14:textId="4158144A" w:rsidR="00EC007C" w:rsidRPr="0079668D" w:rsidRDefault="00EC007C" w:rsidP="002B2D4D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9668D">
        <w:rPr>
          <w:rFonts w:ascii="Times New Roman" w:hAnsi="Times New Roman"/>
          <w:sz w:val="28"/>
          <w:szCs w:val="28"/>
        </w:rPr>
        <w:t>Работа НТС осуществлялась во взаимодействии с секциями НТС, управлениями центрального аппарата и территориальными органами Ростехнадзора, организациями, подведомственными Ростехнадзору</w:t>
      </w:r>
      <w:r w:rsidR="00D30982" w:rsidRPr="0079668D">
        <w:rPr>
          <w:rFonts w:ascii="Times New Roman" w:hAnsi="Times New Roman"/>
          <w:sz w:val="28"/>
          <w:szCs w:val="28"/>
        </w:rPr>
        <w:t>,</w:t>
      </w:r>
      <w:r w:rsidRPr="0079668D">
        <w:rPr>
          <w:rFonts w:ascii="Times New Roman" w:hAnsi="Times New Roman"/>
          <w:sz w:val="28"/>
          <w:szCs w:val="28"/>
        </w:rPr>
        <w:t xml:space="preserve"> </w:t>
      </w:r>
      <w:r w:rsidR="00033A45" w:rsidRPr="0079668D">
        <w:rPr>
          <w:rFonts w:ascii="Times New Roman" w:hAnsi="Times New Roman"/>
          <w:sz w:val="28"/>
          <w:szCs w:val="28"/>
        </w:rPr>
        <w:br/>
      </w:r>
      <w:r w:rsidRPr="0079668D">
        <w:rPr>
          <w:rFonts w:ascii="Times New Roman" w:hAnsi="Times New Roman"/>
          <w:sz w:val="28"/>
          <w:szCs w:val="28"/>
        </w:rPr>
        <w:t xml:space="preserve">и другими заинтересованными организациями. </w:t>
      </w:r>
    </w:p>
    <w:p w14:paraId="3C4C3D4B" w14:textId="6B3BB044" w:rsidR="00EC007C" w:rsidRPr="0079668D" w:rsidRDefault="00EC007C" w:rsidP="002B2D4D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9668D">
        <w:rPr>
          <w:rFonts w:ascii="Times New Roman" w:hAnsi="Times New Roman"/>
          <w:sz w:val="28"/>
          <w:szCs w:val="28"/>
        </w:rPr>
        <w:t>В составе НТС созданы и действуют следующие секции: «Совершенствование государственного регулирования безопасности, надзорной, разрешительной и экспертной деятельности»; «Безопасность взрывопожароопасных производственных объектов»; «Безопасность объектов использования атомной энергии»; «Совершенствование котлонадзора, надзора за подъемными сооружениями и государственного строительного надзора»; «Безопасность объектов горной, металлургической промышленности и ведения взрывных работ»; «Безопасность объектов нефтегазового комплекса»; «Совершенствование государстве</w:t>
      </w:r>
      <w:r w:rsidR="00F97B42">
        <w:rPr>
          <w:rFonts w:ascii="Times New Roman" w:hAnsi="Times New Roman"/>
          <w:sz w:val="28"/>
          <w:szCs w:val="28"/>
        </w:rPr>
        <w:t>нного энергетического надзора».</w:t>
      </w:r>
    </w:p>
    <w:p w14:paraId="2FDBA876" w14:textId="1D939929" w:rsidR="002911BA" w:rsidRDefault="002911BA" w:rsidP="002B2D4D">
      <w:pPr>
        <w:spacing w:after="0" w:line="360" w:lineRule="exact"/>
        <w:ind w:firstLine="709"/>
      </w:pPr>
    </w:p>
    <w:p w14:paraId="143A555F" w14:textId="5E24418C" w:rsidR="00372FB7" w:rsidRPr="0079668D" w:rsidRDefault="00372FB7" w:rsidP="00372FB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695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3433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95695E">
        <w:rPr>
          <w:rFonts w:ascii="Times New Roman" w:hAnsi="Times New Roman" w:cs="Times New Roman"/>
          <w:b/>
          <w:bCs/>
          <w:sz w:val="28"/>
          <w:szCs w:val="28"/>
        </w:rPr>
        <w:t>. Реализация государственных программ</w:t>
      </w:r>
    </w:p>
    <w:p w14:paraId="099AF2CC" w14:textId="77777777" w:rsidR="009440F8" w:rsidRPr="009440F8" w:rsidRDefault="009440F8" w:rsidP="009440F8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0F8">
        <w:rPr>
          <w:rFonts w:ascii="Times New Roman" w:hAnsi="Times New Roman" w:cs="Times New Roman"/>
          <w:sz w:val="28"/>
          <w:szCs w:val="28"/>
        </w:rPr>
        <w:t xml:space="preserve">В 2024 году Ростехнадзором осуществлялась реализация мероприятий </w:t>
      </w:r>
      <w:r w:rsidRPr="009440F8">
        <w:rPr>
          <w:rFonts w:ascii="Times New Roman" w:hAnsi="Times New Roman" w:cs="Times New Roman"/>
          <w:sz w:val="28"/>
          <w:szCs w:val="28"/>
        </w:rPr>
        <w:br/>
        <w:t>в рамках следующих государственных программ, федеральных целевых программ государственных программ и федеральных проектов Российской Федерации (далее – Программы) с выделенным из федерального бюджета объемом финансирования 11 083 108,6 тыс. рублей:</w:t>
      </w:r>
    </w:p>
    <w:p w14:paraId="186132A9" w14:textId="0B6FD3EE" w:rsidR="009440F8" w:rsidRPr="009440F8" w:rsidRDefault="009440F8" w:rsidP="009440F8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0F8">
        <w:rPr>
          <w:rFonts w:ascii="Times New Roman" w:hAnsi="Times New Roman" w:cs="Times New Roman"/>
          <w:sz w:val="28"/>
          <w:szCs w:val="28"/>
        </w:rPr>
        <w:t xml:space="preserve">комплекс процессных мероприятий «Обеспечение технологической безопасности и безопасности при использовании атомной энергии» </w:t>
      </w:r>
      <w:r w:rsidRPr="009440F8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программы Российской Федерации «Защита населения </w:t>
      </w:r>
      <w:r w:rsidRPr="009440F8">
        <w:rPr>
          <w:rFonts w:ascii="Times New Roman" w:hAnsi="Times New Roman" w:cs="Times New Roman"/>
          <w:sz w:val="28"/>
          <w:szCs w:val="28"/>
        </w:rPr>
        <w:br/>
        <w:t xml:space="preserve">и территорий от чрезвычайных ситуаций, обеспечение пожарной безопасности </w:t>
      </w:r>
      <w:r w:rsidRPr="009440F8">
        <w:rPr>
          <w:rFonts w:ascii="Times New Roman" w:hAnsi="Times New Roman" w:cs="Times New Roman"/>
          <w:sz w:val="28"/>
          <w:szCs w:val="28"/>
        </w:rPr>
        <w:br/>
        <w:t>и безопасности людей на водных объектах» (далее – КПМ) – 10 808 579,2 тыс. рублей (кассовое исполнение – 99,9</w:t>
      </w:r>
      <w:r w:rsidR="00C338CC">
        <w:rPr>
          <w:rFonts w:ascii="Times New Roman" w:hAnsi="Times New Roman" w:cs="Times New Roman"/>
          <w:sz w:val="28"/>
          <w:szCs w:val="28"/>
        </w:rPr>
        <w:t>6</w:t>
      </w:r>
      <w:r w:rsidRPr="009440F8">
        <w:rPr>
          <w:rFonts w:ascii="Times New Roman" w:hAnsi="Times New Roman" w:cs="Times New Roman"/>
          <w:sz w:val="28"/>
          <w:szCs w:val="28"/>
        </w:rPr>
        <w:t>%);</w:t>
      </w:r>
    </w:p>
    <w:p w14:paraId="63E139DC" w14:textId="28CA40C2" w:rsidR="009440F8" w:rsidRPr="009440F8" w:rsidRDefault="009440F8" w:rsidP="009440F8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0F8">
        <w:rPr>
          <w:rFonts w:ascii="Times New Roman" w:hAnsi="Times New Roman" w:cs="Times New Roman"/>
          <w:sz w:val="28"/>
          <w:szCs w:val="28"/>
        </w:rPr>
        <w:t xml:space="preserve">государственная программа Российской Федерации «Обеспечение доступным и комфортным жильем и коммунальными услугами граждан Российской Федерации» – 48 732,1 тыс. рублей (кассовое исполнение – </w:t>
      </w:r>
      <w:r w:rsidR="00CC3C0D">
        <w:rPr>
          <w:rFonts w:ascii="Times New Roman" w:hAnsi="Times New Roman" w:cs="Times New Roman"/>
          <w:sz w:val="28"/>
          <w:szCs w:val="28"/>
        </w:rPr>
        <w:br/>
      </w:r>
      <w:r w:rsidRPr="009440F8">
        <w:rPr>
          <w:rFonts w:ascii="Times New Roman" w:hAnsi="Times New Roman" w:cs="Times New Roman"/>
          <w:sz w:val="28"/>
          <w:szCs w:val="28"/>
        </w:rPr>
        <w:t>100,0 %);</w:t>
      </w:r>
    </w:p>
    <w:p w14:paraId="52759D2A" w14:textId="77777777" w:rsidR="009440F8" w:rsidRPr="009440F8" w:rsidRDefault="009440F8" w:rsidP="009440F8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0F8">
        <w:rPr>
          <w:rFonts w:ascii="Times New Roman" w:hAnsi="Times New Roman" w:cs="Times New Roman"/>
          <w:sz w:val="28"/>
          <w:szCs w:val="28"/>
        </w:rPr>
        <w:t>федеральная целевая программа «Обеспечение ядерной и радиационной безопасности на 2016-2020 годы и на период до 2035 года» – 40 920,9 тыс. рублей (кассовое исполнение – 100,0 %);</w:t>
      </w:r>
    </w:p>
    <w:p w14:paraId="051B31D9" w14:textId="77777777" w:rsidR="009440F8" w:rsidRPr="009440F8" w:rsidRDefault="009440F8" w:rsidP="009440F8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0F8">
        <w:rPr>
          <w:rFonts w:ascii="Times New Roman" w:hAnsi="Times New Roman" w:cs="Times New Roman"/>
          <w:sz w:val="28"/>
          <w:szCs w:val="28"/>
        </w:rPr>
        <w:t>федеральный проект «Цифровое государственное управление» национального проекта «Национальная программа «Цифровая экономика Российской Федерации» (реализуется в рамках государственной программы Российской Федерации «Информационное общество») – 184 876,4 тыс. рублей (кассовое исполнение – 100,0 %).</w:t>
      </w:r>
    </w:p>
    <w:p w14:paraId="4982F35F" w14:textId="4B7A4523" w:rsidR="00372FB7" w:rsidRPr="0079668D" w:rsidRDefault="00372FB7" w:rsidP="00372FB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Мероприятия </w:t>
      </w:r>
      <w:r w:rsidR="00B6121C">
        <w:rPr>
          <w:rFonts w:ascii="Times New Roman" w:eastAsia="Times New Roman" w:hAnsi="Times New Roman" w:cs="Times New Roman"/>
          <w:bCs/>
          <w:iCs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</w:t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рограмм реализованы в полном объеме, отклонения </w:t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>от запланированных параметров отсутствуют.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14:paraId="3FBF6CDC" w14:textId="63895D56" w:rsidR="00372FB7" w:rsidRPr="0079668D" w:rsidRDefault="00372FB7" w:rsidP="00372FB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Количественно ход реализации комплекса процессных мероприятий «Обеспечение технологической безопасности и безопасности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использовании атомной энергии» государственной программы Российской Федерации «Защита населения и территорий от чрезвычайных ситуаций, обеспечение пожарной безопасности и безопасности людей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водных объектах» в 202</w:t>
      </w:r>
      <w:r w:rsidR="00B6121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характеризуется достижением целевых значений показателей, в том числе показателя «Снижение риска возникновения аварий на поднадзорных Ростехнадзору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опасных производственных объектах (к значению за </w:t>
      </w:r>
      <w:r w:rsidR="00BA47E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961B8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год)» – </w:t>
      </w:r>
      <w:r w:rsidR="0095695E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5695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2DC01C99" w14:textId="0E0A6713" w:rsidR="00372FB7" w:rsidRPr="0079668D" w:rsidRDefault="00372FB7" w:rsidP="00372FB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5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</w:t>
      </w:r>
      <w:r w:rsidR="0029336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5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показателю «Уровень удовлетворенности заявителей качеством предоставления государственных услуг, оказываемых Ростехнадзором», отражающему ход исполнения Указа Президента Российской Федерации от 7 мая 2012 г. № 601 «Об основных направлениях совершенствования системы государственного управления», соответствует установленному данным Указом значению.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E15E9E8" w14:textId="6D80A741" w:rsidR="00372FB7" w:rsidRPr="0079668D" w:rsidRDefault="00372FB7" w:rsidP="00372FB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величины показателей, достигнуты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Ростехнадзором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202</w:t>
      </w:r>
      <w:r w:rsidR="00B6121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ходе реализации </w:t>
      </w:r>
      <w:r w:rsidRPr="0079668D">
        <w:rPr>
          <w:rFonts w:ascii="Times New Roman" w:hAnsi="Times New Roman"/>
          <w:sz w:val="28"/>
          <w:szCs w:val="28"/>
          <w:lang w:eastAsia="ru-RU"/>
        </w:rPr>
        <w:t>государственной программы Российской Федерации «Защита населения и территорий от чрезвычайных ситуаций, обеспечение пожарной безопасности и безопасности людей на водных объектах»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отражены в таблице № 1 приложения.</w:t>
      </w:r>
    </w:p>
    <w:p w14:paraId="2F2994AE" w14:textId="6A48623C" w:rsidR="00587B54" w:rsidRPr="00587B54" w:rsidRDefault="00587B54" w:rsidP="00587B5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B54">
        <w:rPr>
          <w:rFonts w:ascii="Times New Roman" w:eastAsia="Times New Roman" w:hAnsi="Times New Roman" w:cs="Times New Roman"/>
          <w:sz w:val="28"/>
          <w:szCs w:val="28"/>
        </w:rPr>
        <w:t xml:space="preserve">В 2024 году подведомственные Ростехнадзору федеральные бюджетные учреждения выполняли работы (услуги) в рамках государственных заданий,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587B54">
        <w:rPr>
          <w:rFonts w:ascii="Times New Roman" w:eastAsia="Times New Roman" w:hAnsi="Times New Roman" w:cs="Times New Roman"/>
          <w:sz w:val="28"/>
          <w:szCs w:val="28"/>
        </w:rPr>
        <w:lastRenderedPageBreak/>
        <w:t>а также за счет средств субсидии в соответствии с абзацем вторым пункта 1 статьи 78.1 Бюджетного кодекса Российской Федерации:</w:t>
      </w:r>
    </w:p>
    <w:p w14:paraId="6939AC8D" w14:textId="65F9D31C" w:rsidR="00587B54" w:rsidRPr="00587B54" w:rsidRDefault="00587B54" w:rsidP="00587B5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B54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мероприятий по расследованию причин аварий, нарушений, инцидентов и чрезвычайных ситуаций техногенного характера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587B54">
        <w:rPr>
          <w:rFonts w:ascii="Times New Roman" w:eastAsia="Times New Roman" w:hAnsi="Times New Roman" w:cs="Times New Roman"/>
          <w:sz w:val="28"/>
          <w:szCs w:val="28"/>
        </w:rPr>
        <w:t xml:space="preserve">и ликвидации их последствий; </w:t>
      </w:r>
    </w:p>
    <w:p w14:paraId="649D9927" w14:textId="77777777" w:rsidR="00587B54" w:rsidRPr="00587B54" w:rsidRDefault="00587B54" w:rsidP="00587B5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B54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государственного регулирования безопасности </w:t>
      </w:r>
      <w:r w:rsidRPr="00587B54">
        <w:rPr>
          <w:rFonts w:ascii="Times New Roman" w:eastAsia="Times New Roman" w:hAnsi="Times New Roman" w:cs="Times New Roman"/>
          <w:sz w:val="28"/>
          <w:szCs w:val="28"/>
        </w:rPr>
        <w:br/>
        <w:t xml:space="preserve">при использовании атомной энергии; </w:t>
      </w:r>
    </w:p>
    <w:p w14:paraId="0D0957A5" w14:textId="77777777" w:rsidR="00587B54" w:rsidRPr="00587B54" w:rsidRDefault="00587B54" w:rsidP="00587B5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B54">
        <w:rPr>
          <w:rFonts w:ascii="Times New Roman" w:eastAsia="Times New Roman" w:hAnsi="Times New Roman" w:cs="Times New Roman"/>
          <w:sz w:val="28"/>
          <w:szCs w:val="28"/>
        </w:rPr>
        <w:t xml:space="preserve">оказание содействия в создании инфраструктуры регулирования безопасности в странах, развивающих атомную энергетику с участием Российской Федерации; </w:t>
      </w:r>
    </w:p>
    <w:p w14:paraId="3A740CB0" w14:textId="77777777" w:rsidR="00587B54" w:rsidRPr="00587B54" w:rsidRDefault="00587B54" w:rsidP="00587B5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B54">
        <w:rPr>
          <w:rFonts w:ascii="Times New Roman" w:eastAsia="Times New Roman" w:hAnsi="Times New Roman" w:cs="Times New Roman"/>
          <w:sz w:val="28"/>
          <w:szCs w:val="28"/>
        </w:rPr>
        <w:t xml:space="preserve">сопровождение деятельности аттестационных комиссий; </w:t>
      </w:r>
    </w:p>
    <w:p w14:paraId="11179B2D" w14:textId="77777777" w:rsidR="00587B54" w:rsidRPr="00587B54" w:rsidRDefault="00587B54" w:rsidP="00587B5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B54"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обучения специалистов Службы экологического и технического надзора при Министерстве природных ресурсов, экологии и технического надзора Киргизской Республики;</w:t>
      </w:r>
    </w:p>
    <w:p w14:paraId="51A8BBA7" w14:textId="77777777" w:rsidR="00587B54" w:rsidRPr="00587B54" w:rsidRDefault="00587B54" w:rsidP="00587B5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B54">
        <w:rPr>
          <w:rFonts w:ascii="Times New Roman" w:eastAsia="Times New Roman" w:hAnsi="Times New Roman" w:cs="Times New Roman"/>
          <w:sz w:val="28"/>
          <w:szCs w:val="28"/>
        </w:rPr>
        <w:t>реализация дополнительных профессиональных программ повышения квалификации;</w:t>
      </w:r>
    </w:p>
    <w:p w14:paraId="5133D93F" w14:textId="77777777" w:rsidR="00587B54" w:rsidRPr="00587B54" w:rsidRDefault="00587B54" w:rsidP="00587B5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B54">
        <w:rPr>
          <w:rFonts w:ascii="Times New Roman" w:eastAsia="Times New Roman" w:hAnsi="Times New Roman" w:cs="Times New Roman"/>
          <w:sz w:val="28"/>
          <w:szCs w:val="28"/>
        </w:rPr>
        <w:t>научно-техническое обеспечение государственного регулирования безопасности при использовании атомной энергии в отношении Запорожской АЭС;</w:t>
      </w:r>
    </w:p>
    <w:p w14:paraId="4D222F16" w14:textId="6201630B" w:rsidR="00587B54" w:rsidRPr="00587B54" w:rsidRDefault="00587B54" w:rsidP="00587B5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B54">
        <w:rPr>
          <w:rFonts w:ascii="Times New Roman" w:eastAsia="Times New Roman" w:hAnsi="Times New Roman" w:cs="Times New Roman"/>
          <w:sz w:val="28"/>
          <w:szCs w:val="28"/>
        </w:rPr>
        <w:t xml:space="preserve">выполнение работ по стандартизации в отношении продукции (работ, услуг), для которой устанавливаются требования, связанные с обеспечением безопасности в области использования атомной энергии, а также процессов проектирования (включая изыскания), производства, строительства, монтажа, наладки, эксплуатации, хранения, перевозки, реализации, утилизации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587B54">
        <w:rPr>
          <w:rFonts w:ascii="Times New Roman" w:eastAsia="Times New Roman" w:hAnsi="Times New Roman" w:cs="Times New Roman"/>
          <w:sz w:val="28"/>
          <w:szCs w:val="28"/>
        </w:rPr>
        <w:t>и захоронения и иных объектов стандартизации, связанных с такой продукцией.</w:t>
      </w:r>
    </w:p>
    <w:p w14:paraId="337539BB" w14:textId="77777777" w:rsidR="00587B54" w:rsidRPr="00587B54" w:rsidRDefault="00587B54" w:rsidP="00587B5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B54">
        <w:rPr>
          <w:rFonts w:ascii="Times New Roman" w:eastAsia="Times New Roman" w:hAnsi="Times New Roman" w:cs="Times New Roman"/>
          <w:sz w:val="28"/>
          <w:szCs w:val="28"/>
        </w:rPr>
        <w:t xml:space="preserve">Работы выполнены в полном объеме. </w:t>
      </w:r>
    </w:p>
    <w:p w14:paraId="33349380" w14:textId="77777777" w:rsidR="00587B54" w:rsidRPr="00587B54" w:rsidRDefault="00587B54" w:rsidP="00587B5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B54">
        <w:rPr>
          <w:rFonts w:ascii="Times New Roman" w:eastAsia="Times New Roman" w:hAnsi="Times New Roman" w:cs="Times New Roman"/>
          <w:sz w:val="28"/>
          <w:szCs w:val="28"/>
        </w:rPr>
        <w:t xml:space="preserve">Объем субсидий, предоставленных подведомственным Ростехнадзору федеральным бюджетным учреждениям, в 2024 году составил 120 815,5 тыс. рублей (кассовое исполнение – 100,0 %). </w:t>
      </w:r>
    </w:p>
    <w:p w14:paraId="7EF1CF1A" w14:textId="77777777" w:rsidR="00592585" w:rsidRDefault="00592585" w:rsidP="00372FB7">
      <w:pPr>
        <w:spacing w:after="0" w:line="360" w:lineRule="exact"/>
        <w:ind w:firstLine="709"/>
      </w:pPr>
    </w:p>
    <w:p w14:paraId="79F8DE7F" w14:textId="7891E548" w:rsidR="00372FB7" w:rsidRPr="00CD0EE8" w:rsidRDefault="00372FB7" w:rsidP="00372FB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16E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3433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216E5">
        <w:rPr>
          <w:rFonts w:ascii="Times New Roman" w:hAnsi="Times New Roman" w:cs="Times New Roman"/>
          <w:b/>
          <w:bCs/>
          <w:sz w:val="28"/>
          <w:szCs w:val="28"/>
        </w:rPr>
        <w:t xml:space="preserve">. Закупочная деятельность Ростехнадзора </w:t>
      </w:r>
      <w:r w:rsidR="00732C73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0216E5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32C7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216E5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732C73">
        <w:rPr>
          <w:rFonts w:ascii="Times New Roman" w:hAnsi="Times New Roman" w:cs="Times New Roman"/>
          <w:b/>
          <w:bCs/>
          <w:sz w:val="28"/>
          <w:szCs w:val="28"/>
        </w:rPr>
        <w:t>у</w:t>
      </w:r>
    </w:p>
    <w:p w14:paraId="5B7CB12F" w14:textId="06F315E9" w:rsidR="00372FB7" w:rsidRPr="0079668D" w:rsidRDefault="00EE4A41" w:rsidP="00EE4A4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bookmarkStart w:id="0" w:name="_Hlk127006375"/>
      <w:r w:rsidRPr="00EE4A41">
        <w:rPr>
          <w:rFonts w:ascii="Times New Roman" w:eastAsia="Times New Roman" w:hAnsi="Times New Roman" w:cs="Times New Roman"/>
          <w:sz w:val="28"/>
        </w:rPr>
        <w:t>Сводной бюджетной росписью федерального бюджета Ростехнадзору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br/>
      </w:r>
      <w:r w:rsidRPr="00EE4A41">
        <w:rPr>
          <w:rFonts w:ascii="Times New Roman" w:eastAsia="Times New Roman" w:hAnsi="Times New Roman" w:cs="Times New Roman"/>
          <w:sz w:val="28"/>
        </w:rPr>
        <w:t xml:space="preserve">на 2024 год </w:t>
      </w:r>
      <w:r>
        <w:rPr>
          <w:rFonts w:ascii="Times New Roman" w:eastAsia="Times New Roman" w:hAnsi="Times New Roman" w:cs="Times New Roman"/>
          <w:sz w:val="28"/>
        </w:rPr>
        <w:t xml:space="preserve">были </w:t>
      </w:r>
      <w:r w:rsidRPr="00EE4A41">
        <w:rPr>
          <w:rFonts w:ascii="Times New Roman" w:eastAsia="Times New Roman" w:hAnsi="Times New Roman" w:cs="Times New Roman"/>
          <w:sz w:val="28"/>
        </w:rPr>
        <w:t xml:space="preserve">предусмотрены средства по контрактуемым видам расходов </w:t>
      </w:r>
      <w:r>
        <w:rPr>
          <w:rFonts w:ascii="Times New Roman" w:eastAsia="Times New Roman" w:hAnsi="Times New Roman" w:cs="Times New Roman"/>
          <w:sz w:val="28"/>
        </w:rPr>
        <w:br/>
      </w:r>
      <w:r w:rsidRPr="00EE4A41">
        <w:rPr>
          <w:rFonts w:ascii="Times New Roman" w:eastAsia="Times New Roman" w:hAnsi="Times New Roman" w:cs="Times New Roman"/>
          <w:sz w:val="28"/>
        </w:rPr>
        <w:t>в объеме 1 232 653,6 тыс. рублей.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372FB7" w:rsidRPr="0079668D">
        <w:rPr>
          <w:rFonts w:ascii="Times New Roman" w:eastAsia="Times New Roman" w:hAnsi="Times New Roman" w:cs="Times New Roman"/>
          <w:sz w:val="28"/>
        </w:rPr>
        <w:t xml:space="preserve">Данные об основных направлениях расходов по закупкам </w:t>
      </w:r>
      <w:bookmarkEnd w:id="0"/>
      <w:r w:rsidR="00372FB7" w:rsidRPr="0079668D">
        <w:rPr>
          <w:rFonts w:ascii="Times New Roman" w:eastAsia="Times New Roman" w:hAnsi="Times New Roman" w:cs="Times New Roman"/>
          <w:sz w:val="28"/>
        </w:rPr>
        <w:t>отражены в таблице № 3 приложения к настоящему докладу.</w:t>
      </w:r>
    </w:p>
    <w:p w14:paraId="59A64C70" w14:textId="77777777" w:rsidR="00372FB7" w:rsidRPr="0079668D" w:rsidRDefault="00372FB7" w:rsidP="00372FB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недискриминационного доступа поставщиков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закупкам товаров, работ, услуг центральный аппарат Ростехнадзора осуществляет закупки преимущественно посредством проведения аукционов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конкурсов в электронной форме, закупки на сумму, не превышающую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600 тыс. рублей, осуществляются посредством размещения сессий на едином агрегаторе торговли «Березка». Для определения начальной (максимальной) цены контракта запросы ценовой информации размещаются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Единой информационной системе в сфере закупок, направляются потенциальным поставщикам посредством электронной почты.</w:t>
      </w:r>
    </w:p>
    <w:p w14:paraId="5BCF41E6" w14:textId="77777777" w:rsidR="00372FB7" w:rsidRPr="0079668D" w:rsidRDefault="00372FB7" w:rsidP="00372FB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закупок приоритетными направлениями являются соблюдение добросовестной конкуренции, минимизация рисков нарушения законодательства в сфере закупок, противодействие коррупции. </w:t>
      </w:r>
    </w:p>
    <w:p w14:paraId="391FECE5" w14:textId="77777777" w:rsidR="00372FB7" w:rsidRPr="0079668D" w:rsidRDefault="00372FB7" w:rsidP="00372FB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закупки Ростехнадзора размещаются посредством Единой информационной системы в сфере закупок и специализированной электронной торговой площадки «Сбербанк АСТ».</w:t>
      </w:r>
    </w:p>
    <w:p w14:paraId="18CFECF4" w14:textId="77777777" w:rsidR="00372FB7" w:rsidRPr="0079668D" w:rsidRDefault="00372FB7" w:rsidP="00372FB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описаний объекта закупки преимущественно используется «Каталог товаров, работ, услуг» в порядке, установленном Правительством Российской Федерации. Не допускается включение в один лот функционально не связанных между собой товаров, работ, услуг.</w:t>
      </w:r>
    </w:p>
    <w:p w14:paraId="1DA3241D" w14:textId="77777777" w:rsidR="00592585" w:rsidRDefault="00592585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403EDD" w14:textId="26248CCC" w:rsidR="00592585" w:rsidRPr="0079668D" w:rsidRDefault="00592585" w:rsidP="00592585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14E4">
        <w:rPr>
          <w:rFonts w:ascii="Times New Roman" w:hAnsi="Times New Roman" w:cs="Times New Roman"/>
          <w:b/>
          <w:sz w:val="28"/>
          <w:szCs w:val="28"/>
        </w:rPr>
        <w:t>1</w:t>
      </w:r>
      <w:r w:rsidR="00934337">
        <w:rPr>
          <w:rFonts w:ascii="Times New Roman" w:hAnsi="Times New Roman" w:cs="Times New Roman"/>
          <w:b/>
          <w:sz w:val="28"/>
          <w:szCs w:val="28"/>
        </w:rPr>
        <w:t>3</w:t>
      </w:r>
      <w:r w:rsidRPr="008714E4">
        <w:rPr>
          <w:rFonts w:ascii="Times New Roman" w:hAnsi="Times New Roman" w:cs="Times New Roman"/>
          <w:b/>
          <w:sz w:val="28"/>
          <w:szCs w:val="28"/>
        </w:rPr>
        <w:t>. Анализ поступления доходов в бюджеты бюджетной системы Российской Федерации, главным администратором которых является Ростехнадзор</w:t>
      </w:r>
    </w:p>
    <w:p w14:paraId="6232ED71" w14:textId="586095C5" w:rsidR="0095695E" w:rsidRPr="0095695E" w:rsidRDefault="0095695E" w:rsidP="009569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95E">
        <w:rPr>
          <w:rFonts w:ascii="Times New Roman" w:hAnsi="Times New Roman" w:cs="Times New Roman"/>
          <w:sz w:val="28"/>
          <w:szCs w:val="28"/>
        </w:rPr>
        <w:t>В соответст</w:t>
      </w:r>
      <w:r>
        <w:rPr>
          <w:rFonts w:ascii="Times New Roman" w:hAnsi="Times New Roman" w:cs="Times New Roman"/>
          <w:sz w:val="28"/>
          <w:szCs w:val="28"/>
        </w:rPr>
        <w:t xml:space="preserve">вии с Федеральным законом от 27 ноября </w:t>
      </w:r>
      <w:r w:rsidRPr="0095695E">
        <w:rPr>
          <w:rFonts w:ascii="Times New Roman" w:hAnsi="Times New Roman" w:cs="Times New Roman"/>
          <w:sz w:val="28"/>
          <w:szCs w:val="28"/>
        </w:rPr>
        <w:t xml:space="preserve">2023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95695E">
        <w:rPr>
          <w:rFonts w:ascii="Times New Roman" w:hAnsi="Times New Roman" w:cs="Times New Roman"/>
          <w:sz w:val="28"/>
          <w:szCs w:val="28"/>
        </w:rPr>
        <w:t xml:space="preserve">№ 540-ФЗ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95695E">
        <w:rPr>
          <w:rFonts w:ascii="Times New Roman" w:hAnsi="Times New Roman" w:cs="Times New Roman"/>
          <w:sz w:val="28"/>
          <w:szCs w:val="28"/>
        </w:rPr>
        <w:t xml:space="preserve">«О федеральном бюджете на 2024 год и на плановый период </w:t>
      </w:r>
      <w:r w:rsidR="00CC3C0D">
        <w:rPr>
          <w:rFonts w:ascii="Times New Roman" w:hAnsi="Times New Roman" w:cs="Times New Roman"/>
          <w:sz w:val="28"/>
          <w:szCs w:val="28"/>
        </w:rPr>
        <w:br/>
      </w:r>
      <w:r w:rsidRPr="0095695E">
        <w:rPr>
          <w:rFonts w:ascii="Times New Roman" w:hAnsi="Times New Roman" w:cs="Times New Roman"/>
          <w:sz w:val="28"/>
          <w:szCs w:val="28"/>
        </w:rPr>
        <w:t xml:space="preserve">2025 и 2026 годов» Федеральная служба по экологическому, технологическому и атомному надзору является главным администратором доходов федерального бюджета. </w:t>
      </w:r>
    </w:p>
    <w:p w14:paraId="6AB64AAF" w14:textId="14740298" w:rsidR="0095695E" w:rsidRPr="0095695E" w:rsidRDefault="0095695E" w:rsidP="009569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95E">
        <w:rPr>
          <w:rFonts w:ascii="Times New Roman" w:hAnsi="Times New Roman" w:cs="Times New Roman"/>
          <w:sz w:val="28"/>
          <w:szCs w:val="28"/>
        </w:rPr>
        <w:t xml:space="preserve">На 2024 год Ростехнадзору установлен прогнозный план поступления доходов в федеральный бюджет Российской Федерации в сумме </w:t>
      </w:r>
      <w:r w:rsidR="008714E4">
        <w:rPr>
          <w:rFonts w:ascii="Times New Roman" w:hAnsi="Times New Roman" w:cs="Times New Roman"/>
          <w:sz w:val="28"/>
          <w:szCs w:val="28"/>
        </w:rPr>
        <w:br/>
      </w:r>
      <w:r w:rsidRPr="0095695E">
        <w:rPr>
          <w:rFonts w:ascii="Times New Roman" w:hAnsi="Times New Roman" w:cs="Times New Roman"/>
          <w:sz w:val="28"/>
          <w:szCs w:val="28"/>
        </w:rPr>
        <w:t xml:space="preserve">1 357 287,0 тыс. рублей. </w:t>
      </w:r>
    </w:p>
    <w:p w14:paraId="2C4ADCCF" w14:textId="2611AE36" w:rsidR="00592585" w:rsidRDefault="0095695E" w:rsidP="009569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95E">
        <w:rPr>
          <w:rFonts w:ascii="Times New Roman" w:hAnsi="Times New Roman" w:cs="Times New Roman"/>
          <w:sz w:val="28"/>
          <w:szCs w:val="28"/>
        </w:rPr>
        <w:t xml:space="preserve">В 2024 году при осуществлении центральным аппаратом </w:t>
      </w:r>
      <w:r w:rsidR="008714E4">
        <w:rPr>
          <w:rFonts w:ascii="Times New Roman" w:hAnsi="Times New Roman" w:cs="Times New Roman"/>
          <w:sz w:val="28"/>
          <w:szCs w:val="28"/>
        </w:rPr>
        <w:br/>
      </w:r>
      <w:r w:rsidRPr="0095695E">
        <w:rPr>
          <w:rFonts w:ascii="Times New Roman" w:hAnsi="Times New Roman" w:cs="Times New Roman"/>
          <w:sz w:val="28"/>
          <w:szCs w:val="28"/>
        </w:rPr>
        <w:t>и территориальными органами Ростехнадзора бюджетных полномочий главных администраторов (администраторов) доходов бюджетов бюджетной системы Российской Федерации в доход федерального бюджета фактически поступило 1 440 5</w:t>
      </w:r>
      <w:r w:rsidR="00C338CC">
        <w:rPr>
          <w:rFonts w:ascii="Times New Roman" w:hAnsi="Times New Roman" w:cs="Times New Roman"/>
          <w:sz w:val="28"/>
          <w:szCs w:val="28"/>
        </w:rPr>
        <w:t>78</w:t>
      </w:r>
      <w:r w:rsidRPr="0095695E">
        <w:rPr>
          <w:rFonts w:ascii="Times New Roman" w:hAnsi="Times New Roman" w:cs="Times New Roman"/>
          <w:sz w:val="28"/>
          <w:szCs w:val="28"/>
        </w:rPr>
        <w:t>,</w:t>
      </w:r>
      <w:r w:rsidR="00C338CC">
        <w:rPr>
          <w:rFonts w:ascii="Times New Roman" w:hAnsi="Times New Roman" w:cs="Times New Roman"/>
          <w:sz w:val="28"/>
          <w:szCs w:val="28"/>
        </w:rPr>
        <w:t>72</w:t>
      </w:r>
      <w:r w:rsidRPr="0095695E">
        <w:rPr>
          <w:rFonts w:ascii="Times New Roman" w:hAnsi="Times New Roman" w:cs="Times New Roman"/>
          <w:sz w:val="28"/>
          <w:szCs w:val="28"/>
        </w:rPr>
        <w:t xml:space="preserve"> тыс. рублей, или 106,1 % от прогнозного плана.</w:t>
      </w:r>
    </w:p>
    <w:p w14:paraId="042D4BD1" w14:textId="77777777" w:rsidR="008714E4" w:rsidRDefault="008714E4" w:rsidP="0095695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0CCB7D" w14:textId="4AF5642A" w:rsidR="002911BA" w:rsidRPr="0079668D" w:rsidRDefault="002911BA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2C7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34337">
        <w:rPr>
          <w:rFonts w:ascii="Times New Roman" w:hAnsi="Times New Roman" w:cs="Times New Roman"/>
          <w:b/>
          <w:bCs/>
          <w:sz w:val="28"/>
          <w:szCs w:val="28"/>
        </w:rPr>
        <w:t>4</w:t>
      </w:r>
      <w:bookmarkStart w:id="1" w:name="_GoBack"/>
      <w:bookmarkEnd w:id="1"/>
      <w:r w:rsidRPr="00732C73">
        <w:rPr>
          <w:rFonts w:ascii="Times New Roman" w:hAnsi="Times New Roman" w:cs="Times New Roman"/>
          <w:b/>
          <w:bCs/>
          <w:sz w:val="28"/>
          <w:szCs w:val="28"/>
        </w:rPr>
        <w:t xml:space="preserve">. Информация о работе с обращениями, поступившими </w:t>
      </w:r>
      <w:r w:rsidRPr="00732C7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 </w:t>
      </w:r>
      <w:r w:rsidR="00B27E31" w:rsidRPr="00732C73">
        <w:rPr>
          <w:rFonts w:ascii="Times New Roman" w:hAnsi="Times New Roman" w:cs="Times New Roman"/>
          <w:b/>
          <w:bCs/>
          <w:sz w:val="28"/>
          <w:szCs w:val="28"/>
        </w:rPr>
        <w:t>Ростехнадзор</w:t>
      </w:r>
      <w:r w:rsidRPr="00732C73">
        <w:rPr>
          <w:rFonts w:ascii="Times New Roman" w:hAnsi="Times New Roman" w:cs="Times New Roman"/>
          <w:b/>
          <w:bCs/>
          <w:sz w:val="28"/>
          <w:szCs w:val="28"/>
        </w:rPr>
        <w:t xml:space="preserve"> в 202</w:t>
      </w:r>
      <w:r w:rsidR="00A138C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32C73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14:paraId="323F211D" w14:textId="042E8E16" w:rsidR="00D25A66" w:rsidRPr="00D25A66" w:rsidRDefault="00D25A66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Ростехнадзором в 202</w:t>
      </w:r>
      <w:r w:rsidR="00ED0E3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получено</w:t>
      </w:r>
      <w:r w:rsidR="00ED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39 474 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EE05F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</w:t>
      </w:r>
      <w:r w:rsidR="00002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на </w:t>
      </w:r>
      <w:r w:rsidR="00ED0E3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D0E3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E05F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> % больше, чем в аналогичном периоде 202</w:t>
      </w:r>
      <w:r w:rsidR="00ED0E3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ED0E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D0E32" w:rsidRPr="00ED0E32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ED0E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D0E32" w:rsidRPr="00ED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342 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AF602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14:paraId="3AE61A2C" w14:textId="77777777" w:rsidR="00D25A66" w:rsidRPr="00D25A66" w:rsidRDefault="00D25A66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количество обращений в соответствии с компетенцией Ростехнадзора получено по следующим вопросам:</w:t>
      </w:r>
    </w:p>
    <w:p w14:paraId="2886CC26" w14:textId="1FC2CA57" w:rsidR="00D25A66" w:rsidRPr="00D25A66" w:rsidRDefault="00D25A66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надзор за подъемными сооружениями</w:t>
      </w:r>
      <w:r w:rsidR="00F2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D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9 083 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D0E32" w:rsidRPr="00732C73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732C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32C73" w:rsidRPr="00732C7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32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%);</w:t>
      </w:r>
    </w:p>
    <w:p w14:paraId="56529031" w14:textId="4A32A2F7" w:rsidR="00D25A66" w:rsidRDefault="00D25A66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энергетический надзор – </w:t>
      </w:r>
      <w:r w:rsidR="00ED0E3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D0E32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="00EE05F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732C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32C73" w:rsidRPr="00732C7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32C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32C73" w:rsidRPr="00732C7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32C73">
        <w:rPr>
          <w:rFonts w:ascii="Times New Roman" w:eastAsia="Times New Roman" w:hAnsi="Times New Roman" w:cs="Times New Roman"/>
          <w:sz w:val="28"/>
          <w:szCs w:val="28"/>
          <w:lang w:eastAsia="ru-RU"/>
        </w:rPr>
        <w:t> %);</w:t>
      </w:r>
    </w:p>
    <w:p w14:paraId="6D3F7F88" w14:textId="77777777" w:rsidR="00732C73" w:rsidRPr="00D25A66" w:rsidRDefault="00732C73" w:rsidP="00732C7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деятельности в сфере промышленности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2 570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%);</w:t>
      </w:r>
    </w:p>
    <w:p w14:paraId="1B8286A6" w14:textId="66BE52A5" w:rsidR="00D25A66" w:rsidRPr="00D25A66" w:rsidRDefault="00D25A66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условий и охраны труда – </w:t>
      </w:r>
      <w:r w:rsidR="00ED0E32" w:rsidRPr="00ED0E3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32C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D0E32" w:rsidRPr="00ED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785 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32C73" w:rsidRPr="00732C73">
        <w:rPr>
          <w:rFonts w:ascii="Times New Roman" w:eastAsia="Times New Roman" w:hAnsi="Times New Roman" w:cs="Times New Roman"/>
          <w:sz w:val="28"/>
          <w:szCs w:val="28"/>
          <w:lang w:eastAsia="ru-RU"/>
        </w:rPr>
        <w:t>4,5%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9745A5B" w14:textId="44C1B3D1" w:rsidR="00D25A66" w:rsidRPr="00D25A66" w:rsidRDefault="00D25A66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стандарты, требования, системы менеджмента качества, нормативы 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сфере промышленности – </w:t>
      </w:r>
      <w:r w:rsidR="00ED0E32" w:rsidRPr="00ED0E3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32C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D0E32" w:rsidRPr="00ED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542 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32C73" w:rsidRPr="00732C73">
        <w:rPr>
          <w:rFonts w:ascii="Times New Roman" w:eastAsia="Times New Roman" w:hAnsi="Times New Roman" w:cs="Times New Roman"/>
          <w:sz w:val="28"/>
          <w:szCs w:val="28"/>
          <w:lang w:eastAsia="ru-RU"/>
        </w:rPr>
        <w:t>3,9%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D1C8731" w14:textId="04CA265C" w:rsidR="00D25A66" w:rsidRPr="00D25A66" w:rsidRDefault="00D25A66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газового оборудования</w:t>
      </w:r>
      <w:r w:rsidR="00AF60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опасность взрыва – </w:t>
      </w:r>
      <w:r w:rsidR="00ED0E32" w:rsidRPr="00ED0E3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32C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D0E32" w:rsidRPr="00ED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183 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32C73" w:rsidRPr="00732C73">
        <w:rPr>
          <w:rFonts w:ascii="Times New Roman" w:eastAsia="Times New Roman" w:hAnsi="Times New Roman" w:cs="Times New Roman"/>
          <w:sz w:val="28"/>
          <w:szCs w:val="28"/>
          <w:lang w:eastAsia="ru-RU"/>
        </w:rPr>
        <w:t>3,0%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A7B46D4" w14:textId="3982CD72" w:rsidR="00D25A66" w:rsidRDefault="00D25A66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граждан по вопросам, не входящим в компетенцию Ростехнадзора</w:t>
      </w:r>
      <w:r w:rsidR="00732C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 направлялись в соответствующие органы. </w:t>
      </w:r>
    </w:p>
    <w:p w14:paraId="435DF907" w14:textId="27027D6F" w:rsidR="00732C73" w:rsidRPr="00732C73" w:rsidRDefault="00732C73" w:rsidP="00732C7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Ростехнадзором в течение 2024 года проводил</w:t>
      </w:r>
      <w:r w:rsidRPr="00732C73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личный приём граждан, в ходе которого 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вались</w:t>
      </w:r>
      <w:r w:rsidRPr="00732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подробные разъяснения по интересующим граждан вопросам. Личный приём граждан руководством территориальных органов Ростехнадзора проводи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732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также в приёмных Президента Российской Федерации в федеральных округах по графикам, утверждённым полномочными представителями Президента Российской Федерации. </w:t>
      </w:r>
    </w:p>
    <w:p w14:paraId="68B37267" w14:textId="07193367" w:rsidR="00732C73" w:rsidRPr="00732C73" w:rsidRDefault="00732C73" w:rsidP="00732C7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C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отчётный период принято 80 граждан, из них 30 приняты на личном приёме руководителями и их заместителями и 50 граждан приняты руководителями и их заместителями в приёмной Президента Российской Федерации в соответствующем федеральном округе.</w:t>
      </w:r>
    </w:p>
    <w:p w14:paraId="1311C9E6" w14:textId="1770834B" w:rsidR="00732C73" w:rsidRPr="00D25A66" w:rsidRDefault="00732C73" w:rsidP="00732C7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анализа и разрешения ситуаций, послуживших поводами для обращений граждан, должностными лицами территориальных органов Ростехнадзора за отчётный период рассмотрено 519 обращений с выездом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32C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место.</w:t>
      </w:r>
    </w:p>
    <w:p w14:paraId="46591FA9" w14:textId="77777777" w:rsidR="00D25A66" w:rsidRPr="00D25A66" w:rsidRDefault="00D25A66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периоде центральным аппаратом и территориальными органами Ростехнадзора проводилась следующая работа по информированию общественности по различным вопросам:</w:t>
      </w:r>
    </w:p>
    <w:p w14:paraId="64207EC5" w14:textId="77777777" w:rsidR="00D25A66" w:rsidRPr="00D25A66" w:rsidRDefault="00D25A66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рубрики «Вопрос-ответ» подраздела «Общественная приемная» (вопросы граждан и ответы на них)</w:t>
      </w:r>
      <w:r w:rsidRPr="00D25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4DAC2661" w14:textId="77777777" w:rsidR="00D25A66" w:rsidRPr="00D25A66" w:rsidRDefault="00D25A66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актуальных вопросов государственного регулирования промышленной безопасности оборудования, работающего под избыточным давлением;</w:t>
      </w:r>
    </w:p>
    <w:p w14:paraId="604936C5" w14:textId="77777777" w:rsidR="00D25A66" w:rsidRPr="00D25A66" w:rsidRDefault="00D25A66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актуализация вопросов тестирования по разделу «Требования промышленной безопасности, относящиеся к взрывным работам».</w:t>
      </w:r>
    </w:p>
    <w:p w14:paraId="73C7141B" w14:textId="66C170F6" w:rsidR="00D25A66" w:rsidRPr="00D25A66" w:rsidRDefault="00D25A66" w:rsidP="002B2D4D">
      <w:pPr>
        <w:widowControl w:val="0"/>
        <w:spacing w:after="0" w:line="360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постановления Правительства Российской Федерации от 10 ноября 2020 г. № 1802 «О проведении эксперимента 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использованию федеральной государственной информационной системы «Единый портал государственных и муниципальных услуг (функций)» 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Ростехнадзоре и его территориальных органах осуществляется при</w:t>
      </w:r>
      <w:r w:rsidR="00DB2FD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маршрутизация, обработка сообщений и направление ответов посредством 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информационной системы «Единый портал государственных </w:t>
      </w:r>
      <w:r w:rsidR="00602D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 (функций)» (Платформа обратной связи).</w:t>
      </w:r>
    </w:p>
    <w:p w14:paraId="375B4945" w14:textId="2852A33A" w:rsidR="00D25A66" w:rsidRPr="00D25A66" w:rsidRDefault="00D25A66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при организации работы с обращениями граждан Ростехнадзором уделяется качеству подготовки ответов на обращения граждан и юридических лиц: проводится анализ ответов на предмет объективного и всестороннего рассмотрения поставленных в обращениях вопросов, наличия в ответах правовых обоснований принятых решений, использования понятного языка, что способствует повышению степени удовлетворенности заявителей, снижению количества повторных обращений.</w:t>
      </w:r>
    </w:p>
    <w:p w14:paraId="1E29C1F8" w14:textId="748D67AC" w:rsidR="008B7CFD" w:rsidRDefault="008B7CFD" w:rsidP="008B7CF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56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2024 году </w:t>
      </w:r>
      <w:r w:rsidRPr="00606566">
        <w:rPr>
          <w:rFonts w:ascii="Times New Roman" w:eastAsia="Times New Roman" w:hAnsi="Times New Roman" w:cs="Times New Roman"/>
          <w:sz w:val="28"/>
          <w:szCs w:val="28"/>
        </w:rPr>
        <w:t>Ростехнадзор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было </w:t>
      </w:r>
      <w:r w:rsidRPr="00606566">
        <w:rPr>
          <w:rFonts w:ascii="Times New Roman" w:eastAsia="Times New Roman" w:hAnsi="Times New Roman" w:cs="Times New Roman"/>
          <w:sz w:val="28"/>
          <w:szCs w:val="28"/>
        </w:rPr>
        <w:t xml:space="preserve">организовано онлайн-анкетирование заявителей для оценки работы Ростехнадзора с обращениями граждан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06566">
        <w:rPr>
          <w:rFonts w:ascii="Times New Roman" w:eastAsia="Times New Roman" w:hAnsi="Times New Roman" w:cs="Times New Roman"/>
          <w:sz w:val="28"/>
          <w:szCs w:val="28"/>
        </w:rPr>
        <w:t>на предмет полноты, своевременности и ответа по существу.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3031851" w14:textId="77777777" w:rsidR="008B7CFD" w:rsidRPr="00606566" w:rsidRDefault="008B7CFD" w:rsidP="008B7CF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итогам 2024 года </w:t>
      </w:r>
      <w:r w:rsidRPr="00606566">
        <w:rPr>
          <w:rFonts w:ascii="Times New Roman" w:eastAsia="Times New Roman" w:hAnsi="Times New Roman" w:cs="Times New Roman"/>
          <w:sz w:val="28"/>
          <w:szCs w:val="28"/>
        </w:rPr>
        <w:t xml:space="preserve">в анкетировании приняли участие 276 человек,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06566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06566">
        <w:rPr>
          <w:rFonts w:ascii="Times New Roman" w:eastAsia="Times New Roman" w:hAnsi="Times New Roman" w:cs="Times New Roman"/>
          <w:sz w:val="28"/>
          <w:szCs w:val="28"/>
        </w:rPr>
        <w:t xml:space="preserve"> них:</w:t>
      </w:r>
    </w:p>
    <w:p w14:paraId="68C8B15E" w14:textId="77777777" w:rsidR="008B7CFD" w:rsidRPr="00606566" w:rsidRDefault="008B7CFD" w:rsidP="008B7CF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566">
        <w:rPr>
          <w:rFonts w:ascii="Times New Roman" w:eastAsia="Times New Roman" w:hAnsi="Times New Roman" w:cs="Times New Roman"/>
          <w:sz w:val="28"/>
          <w:szCs w:val="28"/>
        </w:rPr>
        <w:t xml:space="preserve">обратились в Ростехнадзор впервые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606566">
        <w:rPr>
          <w:rFonts w:ascii="Times New Roman" w:eastAsia="Times New Roman" w:hAnsi="Times New Roman" w:cs="Times New Roman"/>
          <w:sz w:val="28"/>
          <w:szCs w:val="28"/>
        </w:rPr>
        <w:t>216 респондентов;</w:t>
      </w:r>
    </w:p>
    <w:p w14:paraId="76494A19" w14:textId="77777777" w:rsidR="008B7CFD" w:rsidRPr="00606566" w:rsidRDefault="008B7CFD" w:rsidP="008B7CF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566">
        <w:rPr>
          <w:rFonts w:ascii="Times New Roman" w:eastAsia="Times New Roman" w:hAnsi="Times New Roman" w:cs="Times New Roman"/>
          <w:sz w:val="28"/>
          <w:szCs w:val="28"/>
        </w:rPr>
        <w:t xml:space="preserve">обратились в Ростехнадзор повторно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606566">
        <w:rPr>
          <w:rFonts w:ascii="Times New Roman" w:eastAsia="Times New Roman" w:hAnsi="Times New Roman" w:cs="Times New Roman"/>
          <w:sz w:val="28"/>
          <w:szCs w:val="28"/>
        </w:rPr>
        <w:t>29 челове</w:t>
      </w:r>
      <w:r>
        <w:rPr>
          <w:rFonts w:ascii="Times New Roman" w:eastAsia="Times New Roman" w:hAnsi="Times New Roman" w:cs="Times New Roman"/>
          <w:sz w:val="28"/>
          <w:szCs w:val="28"/>
        </w:rPr>
        <w:t>к;</w:t>
      </w:r>
    </w:p>
    <w:p w14:paraId="74AC90F2" w14:textId="3356CA0F" w:rsidR="008B7CFD" w:rsidRPr="00606566" w:rsidRDefault="008B7CFD" w:rsidP="008B7CF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566">
        <w:rPr>
          <w:rFonts w:ascii="Times New Roman" w:eastAsia="Times New Roman" w:hAnsi="Times New Roman" w:cs="Times New Roman"/>
          <w:sz w:val="28"/>
          <w:szCs w:val="28"/>
        </w:rPr>
        <w:t>обращались в Ро</w:t>
      </w:r>
      <w:r w:rsidR="00F27096">
        <w:rPr>
          <w:rFonts w:ascii="Times New Roman" w:eastAsia="Times New Roman" w:hAnsi="Times New Roman" w:cs="Times New Roman"/>
          <w:sz w:val="28"/>
          <w:szCs w:val="28"/>
        </w:rPr>
        <w:t>стехнадзор многократно (более 2</w:t>
      </w:r>
      <w:r w:rsidRPr="00606566">
        <w:rPr>
          <w:rFonts w:ascii="Times New Roman" w:eastAsia="Times New Roman" w:hAnsi="Times New Roman" w:cs="Times New Roman"/>
          <w:sz w:val="28"/>
          <w:szCs w:val="28"/>
        </w:rPr>
        <w:t xml:space="preserve"> раз)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606566">
        <w:rPr>
          <w:rFonts w:ascii="Times New Roman" w:eastAsia="Times New Roman" w:hAnsi="Times New Roman" w:cs="Times New Roman"/>
          <w:sz w:val="28"/>
          <w:szCs w:val="28"/>
        </w:rPr>
        <w:t xml:space="preserve"> 31 человек.</w:t>
      </w:r>
    </w:p>
    <w:p w14:paraId="1B419B76" w14:textId="38234E83" w:rsidR="008B7CFD" w:rsidRPr="00606566" w:rsidRDefault="008B7CFD" w:rsidP="008B7CF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566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всех опрошенных 65 </w:t>
      </w:r>
      <w:r w:rsidRPr="00606566">
        <w:rPr>
          <w:rFonts w:ascii="Times New Roman" w:eastAsia="Times New Roman" w:hAnsi="Times New Roman" w:cs="Times New Roman"/>
          <w:sz w:val="28"/>
          <w:szCs w:val="28"/>
        </w:rPr>
        <w:t>% респондентов остались удовлетворены полученным ответом.</w:t>
      </w:r>
    </w:p>
    <w:p w14:paraId="3EF5C7F9" w14:textId="77777777" w:rsidR="008B7CFD" w:rsidRDefault="008B7CFD" w:rsidP="008B7CF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566">
        <w:rPr>
          <w:rFonts w:ascii="Times New Roman" w:eastAsia="Times New Roman" w:hAnsi="Times New Roman" w:cs="Times New Roman"/>
          <w:sz w:val="28"/>
          <w:szCs w:val="28"/>
        </w:rPr>
        <w:t xml:space="preserve">За отчетный период 48 обращений, по которым от заявителей поступили аргументированные претензии к качеству и полноте полученных ответов, направлены в соответствующие структурные подразделения для анализа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06566">
        <w:rPr>
          <w:rFonts w:ascii="Times New Roman" w:eastAsia="Times New Roman" w:hAnsi="Times New Roman" w:cs="Times New Roman"/>
          <w:sz w:val="28"/>
          <w:szCs w:val="28"/>
        </w:rPr>
        <w:t xml:space="preserve">и подготовки (при необходимости) дополнительных разъяснений, из них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06566">
        <w:rPr>
          <w:rFonts w:ascii="Times New Roman" w:eastAsia="Times New Roman" w:hAnsi="Times New Roman" w:cs="Times New Roman"/>
          <w:sz w:val="28"/>
          <w:szCs w:val="28"/>
        </w:rPr>
        <w:t>по 18 обращениям были даны дополнительные разъяснения.</w:t>
      </w:r>
    </w:p>
    <w:p w14:paraId="750EDEDA" w14:textId="77777777" w:rsidR="001C047E" w:rsidRDefault="001C047E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5F5115" w14:textId="3E401862" w:rsidR="009142F1" w:rsidRPr="00DF5912" w:rsidRDefault="009142F1" w:rsidP="00D3505A">
      <w:pPr>
        <w:spacing w:after="0" w:line="28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____________</w:t>
      </w:r>
    </w:p>
    <w:sectPr w:rsidR="009142F1" w:rsidRPr="00DF5912" w:rsidSect="00464910">
      <w:headerReference w:type="default" r:id="rId19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47C4A" w14:textId="77777777" w:rsidR="008E6795" w:rsidRDefault="008E6795" w:rsidP="009142F1">
      <w:pPr>
        <w:spacing w:after="0" w:line="240" w:lineRule="auto"/>
      </w:pPr>
      <w:r>
        <w:separator/>
      </w:r>
    </w:p>
  </w:endnote>
  <w:endnote w:type="continuationSeparator" w:id="0">
    <w:p w14:paraId="2BD22DA4" w14:textId="77777777" w:rsidR="008E6795" w:rsidRDefault="008E6795" w:rsidP="00914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F0FD4" w14:textId="77777777" w:rsidR="008E6795" w:rsidRDefault="008E6795" w:rsidP="009142F1">
      <w:pPr>
        <w:spacing w:after="0" w:line="240" w:lineRule="auto"/>
      </w:pPr>
      <w:r>
        <w:separator/>
      </w:r>
    </w:p>
  </w:footnote>
  <w:footnote w:type="continuationSeparator" w:id="0">
    <w:p w14:paraId="1A374668" w14:textId="77777777" w:rsidR="008E6795" w:rsidRDefault="008E6795" w:rsidP="009142F1">
      <w:pPr>
        <w:spacing w:after="0" w:line="240" w:lineRule="auto"/>
      </w:pPr>
      <w:r>
        <w:continuationSeparator/>
      </w:r>
    </w:p>
  </w:footnote>
  <w:footnote w:id="1">
    <w:p w14:paraId="67E77AE3" w14:textId="1E51C512" w:rsidR="008E6795" w:rsidRPr="00D522B5" w:rsidRDefault="008E6795" w:rsidP="00C24442">
      <w:pPr>
        <w:pStyle w:val="af2"/>
        <w:rPr>
          <w:rFonts w:ascii="Times New Roman" w:hAnsi="Times New Roman" w:cs="Times New Roman"/>
        </w:rPr>
      </w:pPr>
      <w:r w:rsidRPr="00D522B5">
        <w:rPr>
          <w:rStyle w:val="af4"/>
          <w:rFonts w:ascii="Times New Roman" w:hAnsi="Times New Roman" w:cs="Times New Roman"/>
        </w:rPr>
        <w:footnoteRef/>
      </w:r>
      <w:r w:rsidRPr="00D522B5">
        <w:rPr>
          <w:rFonts w:ascii="Times New Roman" w:hAnsi="Times New Roman" w:cs="Times New Roman"/>
        </w:rPr>
        <w:t xml:space="preserve"> Информация</w:t>
      </w:r>
      <w:r>
        <w:rPr>
          <w:rFonts w:ascii="Times New Roman" w:hAnsi="Times New Roman" w:cs="Times New Roman"/>
        </w:rPr>
        <w:t>,</w:t>
      </w:r>
      <w:r w:rsidRPr="00D522B5">
        <w:rPr>
          <w:rFonts w:ascii="Times New Roman" w:hAnsi="Times New Roman" w:cs="Times New Roman"/>
        </w:rPr>
        <w:t xml:space="preserve"> представленная территориальными органами в ГАС «Управление»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8435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D52810" w14:textId="627212FB" w:rsidR="008E6795" w:rsidRPr="009142F1" w:rsidRDefault="008E6795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42F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42F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42F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34337">
          <w:rPr>
            <w:rFonts w:ascii="Times New Roman" w:hAnsi="Times New Roman" w:cs="Times New Roman"/>
            <w:noProof/>
            <w:sz w:val="28"/>
            <w:szCs w:val="28"/>
          </w:rPr>
          <w:t>72</w:t>
        </w:r>
        <w:r w:rsidRPr="009142F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A4E2791" w14:textId="77777777" w:rsidR="008E6795" w:rsidRDefault="008E679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1190"/>
    <w:multiLevelType w:val="multilevel"/>
    <w:tmpl w:val="0E24FC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5773700"/>
    <w:multiLevelType w:val="hybridMultilevel"/>
    <w:tmpl w:val="5906BF42"/>
    <w:lvl w:ilvl="0" w:tplc="37BC82B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A0D671A"/>
    <w:multiLevelType w:val="hybridMultilevel"/>
    <w:tmpl w:val="D5140418"/>
    <w:lvl w:ilvl="0" w:tplc="D188CD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83972"/>
    <w:multiLevelType w:val="hybridMultilevel"/>
    <w:tmpl w:val="6C60FA70"/>
    <w:lvl w:ilvl="0" w:tplc="77B024E2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07998"/>
    <w:multiLevelType w:val="hybridMultilevel"/>
    <w:tmpl w:val="6B4EE5F0"/>
    <w:lvl w:ilvl="0" w:tplc="B8BA2750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CC82A56"/>
    <w:multiLevelType w:val="hybridMultilevel"/>
    <w:tmpl w:val="C11E4504"/>
    <w:lvl w:ilvl="0" w:tplc="0B1208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DC0C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8087E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807BB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4E3FF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B8F8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3AA6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BECE0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0AC45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30AD3"/>
    <w:multiLevelType w:val="multilevel"/>
    <w:tmpl w:val="CF5221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32073EF"/>
    <w:multiLevelType w:val="hybridMultilevel"/>
    <w:tmpl w:val="D0246BD4"/>
    <w:lvl w:ilvl="0" w:tplc="2B06C93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60394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CA024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8A404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A85BF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36D3C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EB4E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BCE7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0A824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86EFF"/>
    <w:multiLevelType w:val="hybridMultilevel"/>
    <w:tmpl w:val="0B7CD3C8"/>
    <w:lvl w:ilvl="0" w:tplc="5AD86A6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F86FB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FEC0E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3BC450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05A35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6EB68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3F4354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20467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603B3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30"/>
    <w:rsid w:val="000012AB"/>
    <w:rsid w:val="000014E5"/>
    <w:rsid w:val="00002BBC"/>
    <w:rsid w:val="00002D91"/>
    <w:rsid w:val="000032A9"/>
    <w:rsid w:val="00003F14"/>
    <w:rsid w:val="00004094"/>
    <w:rsid w:val="000045F8"/>
    <w:rsid w:val="00004B0B"/>
    <w:rsid w:val="00005CED"/>
    <w:rsid w:val="00006860"/>
    <w:rsid w:val="000112AA"/>
    <w:rsid w:val="0001312F"/>
    <w:rsid w:val="00014D62"/>
    <w:rsid w:val="00021262"/>
    <w:rsid w:val="000216E5"/>
    <w:rsid w:val="000239A1"/>
    <w:rsid w:val="00026325"/>
    <w:rsid w:val="0002646D"/>
    <w:rsid w:val="00026924"/>
    <w:rsid w:val="00026FC8"/>
    <w:rsid w:val="00027483"/>
    <w:rsid w:val="00027954"/>
    <w:rsid w:val="00027D9C"/>
    <w:rsid w:val="00032C1B"/>
    <w:rsid w:val="0003346C"/>
    <w:rsid w:val="00033A45"/>
    <w:rsid w:val="000367A1"/>
    <w:rsid w:val="0004142F"/>
    <w:rsid w:val="00042D6B"/>
    <w:rsid w:val="00044D9B"/>
    <w:rsid w:val="00045EEC"/>
    <w:rsid w:val="00046DD7"/>
    <w:rsid w:val="00047140"/>
    <w:rsid w:val="00050D85"/>
    <w:rsid w:val="00056159"/>
    <w:rsid w:val="00057E0A"/>
    <w:rsid w:val="0006346F"/>
    <w:rsid w:val="0006530C"/>
    <w:rsid w:val="00071239"/>
    <w:rsid w:val="00074550"/>
    <w:rsid w:val="000752D0"/>
    <w:rsid w:val="00084B21"/>
    <w:rsid w:val="0008644A"/>
    <w:rsid w:val="00087FDE"/>
    <w:rsid w:val="00091ADD"/>
    <w:rsid w:val="00092153"/>
    <w:rsid w:val="0009521C"/>
    <w:rsid w:val="000A0768"/>
    <w:rsid w:val="000A0F61"/>
    <w:rsid w:val="000A3F0D"/>
    <w:rsid w:val="000A4B49"/>
    <w:rsid w:val="000A5188"/>
    <w:rsid w:val="000A5A17"/>
    <w:rsid w:val="000A5ED3"/>
    <w:rsid w:val="000A6E98"/>
    <w:rsid w:val="000A78D8"/>
    <w:rsid w:val="000B0F7C"/>
    <w:rsid w:val="000B4ED0"/>
    <w:rsid w:val="000B6B79"/>
    <w:rsid w:val="000B7DC8"/>
    <w:rsid w:val="000C0D85"/>
    <w:rsid w:val="000C2DAB"/>
    <w:rsid w:val="000C3803"/>
    <w:rsid w:val="000C3F4B"/>
    <w:rsid w:val="000C4C18"/>
    <w:rsid w:val="000D116A"/>
    <w:rsid w:val="000D2400"/>
    <w:rsid w:val="000D3813"/>
    <w:rsid w:val="000D397F"/>
    <w:rsid w:val="000E2AAE"/>
    <w:rsid w:val="000E4706"/>
    <w:rsid w:val="000F32B8"/>
    <w:rsid w:val="000F5EEB"/>
    <w:rsid w:val="000F6759"/>
    <w:rsid w:val="000F6CFD"/>
    <w:rsid w:val="001003E0"/>
    <w:rsid w:val="00100B38"/>
    <w:rsid w:val="001029EB"/>
    <w:rsid w:val="001032E8"/>
    <w:rsid w:val="00103B40"/>
    <w:rsid w:val="00107123"/>
    <w:rsid w:val="001078DE"/>
    <w:rsid w:val="00107FFD"/>
    <w:rsid w:val="00110C76"/>
    <w:rsid w:val="00111F7A"/>
    <w:rsid w:val="0012205D"/>
    <w:rsid w:val="001236E5"/>
    <w:rsid w:val="00125599"/>
    <w:rsid w:val="001311FE"/>
    <w:rsid w:val="00133C16"/>
    <w:rsid w:val="001340F0"/>
    <w:rsid w:val="001364D0"/>
    <w:rsid w:val="001371BC"/>
    <w:rsid w:val="001419F0"/>
    <w:rsid w:val="00142012"/>
    <w:rsid w:val="00144603"/>
    <w:rsid w:val="001459F5"/>
    <w:rsid w:val="00146125"/>
    <w:rsid w:val="001464B5"/>
    <w:rsid w:val="00151CFD"/>
    <w:rsid w:val="00153CDC"/>
    <w:rsid w:val="0015705F"/>
    <w:rsid w:val="001618CE"/>
    <w:rsid w:val="001620E0"/>
    <w:rsid w:val="00162876"/>
    <w:rsid w:val="001646B6"/>
    <w:rsid w:val="00170318"/>
    <w:rsid w:val="0017044D"/>
    <w:rsid w:val="00175314"/>
    <w:rsid w:val="00175DDD"/>
    <w:rsid w:val="00175E59"/>
    <w:rsid w:val="001772E0"/>
    <w:rsid w:val="00182D60"/>
    <w:rsid w:val="00183F74"/>
    <w:rsid w:val="00186311"/>
    <w:rsid w:val="00186918"/>
    <w:rsid w:val="0019358B"/>
    <w:rsid w:val="0019715E"/>
    <w:rsid w:val="00197A13"/>
    <w:rsid w:val="001A0094"/>
    <w:rsid w:val="001A39F3"/>
    <w:rsid w:val="001A494F"/>
    <w:rsid w:val="001A4B8E"/>
    <w:rsid w:val="001A7D4A"/>
    <w:rsid w:val="001B24F8"/>
    <w:rsid w:val="001B39D9"/>
    <w:rsid w:val="001B3C70"/>
    <w:rsid w:val="001B41FB"/>
    <w:rsid w:val="001B63C0"/>
    <w:rsid w:val="001B6D06"/>
    <w:rsid w:val="001C047E"/>
    <w:rsid w:val="001C1C7A"/>
    <w:rsid w:val="001C50C2"/>
    <w:rsid w:val="001C5BD4"/>
    <w:rsid w:val="001C645A"/>
    <w:rsid w:val="001C6713"/>
    <w:rsid w:val="001C6CDC"/>
    <w:rsid w:val="001D00D3"/>
    <w:rsid w:val="001D14BA"/>
    <w:rsid w:val="001D28A5"/>
    <w:rsid w:val="001D3549"/>
    <w:rsid w:val="001D4035"/>
    <w:rsid w:val="001D4065"/>
    <w:rsid w:val="001D6B78"/>
    <w:rsid w:val="001E2610"/>
    <w:rsid w:val="001E2A4F"/>
    <w:rsid w:val="001E317D"/>
    <w:rsid w:val="001E583D"/>
    <w:rsid w:val="001E723F"/>
    <w:rsid w:val="001F0D51"/>
    <w:rsid w:val="001F3687"/>
    <w:rsid w:val="001F422C"/>
    <w:rsid w:val="001F54C3"/>
    <w:rsid w:val="001F56FA"/>
    <w:rsid w:val="001F5CD9"/>
    <w:rsid w:val="001F67FB"/>
    <w:rsid w:val="001F6D62"/>
    <w:rsid w:val="001F7FE3"/>
    <w:rsid w:val="00201824"/>
    <w:rsid w:val="00203AA0"/>
    <w:rsid w:val="00203BB6"/>
    <w:rsid w:val="002041B6"/>
    <w:rsid w:val="00204481"/>
    <w:rsid w:val="00206300"/>
    <w:rsid w:val="0021332A"/>
    <w:rsid w:val="00215159"/>
    <w:rsid w:val="00215713"/>
    <w:rsid w:val="00216D2F"/>
    <w:rsid w:val="0021711C"/>
    <w:rsid w:val="0021717C"/>
    <w:rsid w:val="00220278"/>
    <w:rsid w:val="0022118A"/>
    <w:rsid w:val="00225210"/>
    <w:rsid w:val="002274CD"/>
    <w:rsid w:val="00230349"/>
    <w:rsid w:val="00231B61"/>
    <w:rsid w:val="002320C5"/>
    <w:rsid w:val="00235013"/>
    <w:rsid w:val="00240FC1"/>
    <w:rsid w:val="0024313F"/>
    <w:rsid w:val="00243CB8"/>
    <w:rsid w:val="002445EB"/>
    <w:rsid w:val="00244BB4"/>
    <w:rsid w:val="0024674D"/>
    <w:rsid w:val="0024701A"/>
    <w:rsid w:val="00250456"/>
    <w:rsid w:val="0025313C"/>
    <w:rsid w:val="002547B0"/>
    <w:rsid w:val="0025727F"/>
    <w:rsid w:val="002606E4"/>
    <w:rsid w:val="0026070E"/>
    <w:rsid w:val="00260AC4"/>
    <w:rsid w:val="00260D0D"/>
    <w:rsid w:val="00261CE6"/>
    <w:rsid w:val="00270009"/>
    <w:rsid w:val="002734FE"/>
    <w:rsid w:val="002737EB"/>
    <w:rsid w:val="0027473F"/>
    <w:rsid w:val="00274DA8"/>
    <w:rsid w:val="00275800"/>
    <w:rsid w:val="00275D7B"/>
    <w:rsid w:val="0027696E"/>
    <w:rsid w:val="002801E2"/>
    <w:rsid w:val="002810D2"/>
    <w:rsid w:val="00282C1C"/>
    <w:rsid w:val="00284C33"/>
    <w:rsid w:val="00285438"/>
    <w:rsid w:val="002911BA"/>
    <w:rsid w:val="00293092"/>
    <w:rsid w:val="0029333C"/>
    <w:rsid w:val="00293361"/>
    <w:rsid w:val="00293D3A"/>
    <w:rsid w:val="002961A9"/>
    <w:rsid w:val="00296613"/>
    <w:rsid w:val="002A3A00"/>
    <w:rsid w:val="002A5BD2"/>
    <w:rsid w:val="002B2D4D"/>
    <w:rsid w:val="002B5026"/>
    <w:rsid w:val="002B64EE"/>
    <w:rsid w:val="002B64FF"/>
    <w:rsid w:val="002C1E4B"/>
    <w:rsid w:val="002C2549"/>
    <w:rsid w:val="002C38FE"/>
    <w:rsid w:val="002C4BD3"/>
    <w:rsid w:val="002C50C0"/>
    <w:rsid w:val="002C6156"/>
    <w:rsid w:val="002C70B4"/>
    <w:rsid w:val="002C7510"/>
    <w:rsid w:val="002D03A8"/>
    <w:rsid w:val="002D1D20"/>
    <w:rsid w:val="002D1F10"/>
    <w:rsid w:val="002D23A2"/>
    <w:rsid w:val="002D2FAB"/>
    <w:rsid w:val="002D46A8"/>
    <w:rsid w:val="002D723A"/>
    <w:rsid w:val="002D7AB0"/>
    <w:rsid w:val="002E2066"/>
    <w:rsid w:val="002E545A"/>
    <w:rsid w:val="002E5750"/>
    <w:rsid w:val="002F16B8"/>
    <w:rsid w:val="002F23C3"/>
    <w:rsid w:val="002F246C"/>
    <w:rsid w:val="002F2EE7"/>
    <w:rsid w:val="002F7F77"/>
    <w:rsid w:val="0030101D"/>
    <w:rsid w:val="0030272F"/>
    <w:rsid w:val="00302F95"/>
    <w:rsid w:val="00303E94"/>
    <w:rsid w:val="003062C9"/>
    <w:rsid w:val="00310D08"/>
    <w:rsid w:val="00311005"/>
    <w:rsid w:val="003118CB"/>
    <w:rsid w:val="00312367"/>
    <w:rsid w:val="00313794"/>
    <w:rsid w:val="00314E15"/>
    <w:rsid w:val="0031500D"/>
    <w:rsid w:val="003169D1"/>
    <w:rsid w:val="00323C71"/>
    <w:rsid w:val="00324039"/>
    <w:rsid w:val="00324EFF"/>
    <w:rsid w:val="00330162"/>
    <w:rsid w:val="00331179"/>
    <w:rsid w:val="0033185B"/>
    <w:rsid w:val="00332AF1"/>
    <w:rsid w:val="00335656"/>
    <w:rsid w:val="003364AB"/>
    <w:rsid w:val="003402C6"/>
    <w:rsid w:val="0034228C"/>
    <w:rsid w:val="00342C41"/>
    <w:rsid w:val="00345C43"/>
    <w:rsid w:val="00347DF0"/>
    <w:rsid w:val="00353DF2"/>
    <w:rsid w:val="00354965"/>
    <w:rsid w:val="0035517F"/>
    <w:rsid w:val="0035683A"/>
    <w:rsid w:val="00356A87"/>
    <w:rsid w:val="00357C27"/>
    <w:rsid w:val="003621CC"/>
    <w:rsid w:val="00362830"/>
    <w:rsid w:val="00364039"/>
    <w:rsid w:val="00364131"/>
    <w:rsid w:val="0036420F"/>
    <w:rsid w:val="0036444D"/>
    <w:rsid w:val="00364479"/>
    <w:rsid w:val="00364DA7"/>
    <w:rsid w:val="00366814"/>
    <w:rsid w:val="00366B0B"/>
    <w:rsid w:val="00367060"/>
    <w:rsid w:val="0037124B"/>
    <w:rsid w:val="00372D4D"/>
    <w:rsid w:val="00372FB7"/>
    <w:rsid w:val="00375DC5"/>
    <w:rsid w:val="00376775"/>
    <w:rsid w:val="003778C7"/>
    <w:rsid w:val="0038229D"/>
    <w:rsid w:val="003833DF"/>
    <w:rsid w:val="00385070"/>
    <w:rsid w:val="00385C67"/>
    <w:rsid w:val="0039155F"/>
    <w:rsid w:val="00395D18"/>
    <w:rsid w:val="00397C1B"/>
    <w:rsid w:val="003A2B80"/>
    <w:rsid w:val="003A3C40"/>
    <w:rsid w:val="003A429D"/>
    <w:rsid w:val="003A4CE7"/>
    <w:rsid w:val="003B4029"/>
    <w:rsid w:val="003B636C"/>
    <w:rsid w:val="003B673A"/>
    <w:rsid w:val="003C1500"/>
    <w:rsid w:val="003C2A74"/>
    <w:rsid w:val="003C3A35"/>
    <w:rsid w:val="003C768C"/>
    <w:rsid w:val="003D088F"/>
    <w:rsid w:val="003D2870"/>
    <w:rsid w:val="003D2C20"/>
    <w:rsid w:val="003D2D6B"/>
    <w:rsid w:val="003D5BE8"/>
    <w:rsid w:val="003D6A20"/>
    <w:rsid w:val="003D72A5"/>
    <w:rsid w:val="003D7F4B"/>
    <w:rsid w:val="003E02E4"/>
    <w:rsid w:val="003E34CA"/>
    <w:rsid w:val="003E47F2"/>
    <w:rsid w:val="003E50CF"/>
    <w:rsid w:val="003E70F7"/>
    <w:rsid w:val="003F0F3D"/>
    <w:rsid w:val="003F111A"/>
    <w:rsid w:val="003F1A7F"/>
    <w:rsid w:val="003F4ED2"/>
    <w:rsid w:val="004052FE"/>
    <w:rsid w:val="0041129F"/>
    <w:rsid w:val="00411C6C"/>
    <w:rsid w:val="004120E6"/>
    <w:rsid w:val="004140FD"/>
    <w:rsid w:val="00414882"/>
    <w:rsid w:val="004161E8"/>
    <w:rsid w:val="00420D76"/>
    <w:rsid w:val="00421140"/>
    <w:rsid w:val="004248A8"/>
    <w:rsid w:val="00425EFC"/>
    <w:rsid w:val="0044050B"/>
    <w:rsid w:val="00440B67"/>
    <w:rsid w:val="0044478F"/>
    <w:rsid w:val="00444EB3"/>
    <w:rsid w:val="004451B9"/>
    <w:rsid w:val="00445E53"/>
    <w:rsid w:val="004463BD"/>
    <w:rsid w:val="00446669"/>
    <w:rsid w:val="00446F28"/>
    <w:rsid w:val="004512DB"/>
    <w:rsid w:val="00456441"/>
    <w:rsid w:val="00457E8B"/>
    <w:rsid w:val="004614FD"/>
    <w:rsid w:val="0046187A"/>
    <w:rsid w:val="00461919"/>
    <w:rsid w:val="00462177"/>
    <w:rsid w:val="00462C35"/>
    <w:rsid w:val="00464910"/>
    <w:rsid w:val="00465FE0"/>
    <w:rsid w:val="00477584"/>
    <w:rsid w:val="004776E5"/>
    <w:rsid w:val="00477BEF"/>
    <w:rsid w:val="00477E1D"/>
    <w:rsid w:val="00483D6F"/>
    <w:rsid w:val="00484CF8"/>
    <w:rsid w:val="004867F4"/>
    <w:rsid w:val="004877D4"/>
    <w:rsid w:val="0049070D"/>
    <w:rsid w:val="00491BEB"/>
    <w:rsid w:val="00492D53"/>
    <w:rsid w:val="004949AE"/>
    <w:rsid w:val="004A02DA"/>
    <w:rsid w:val="004A0841"/>
    <w:rsid w:val="004A2DFC"/>
    <w:rsid w:val="004A393D"/>
    <w:rsid w:val="004B529F"/>
    <w:rsid w:val="004B6A66"/>
    <w:rsid w:val="004B7207"/>
    <w:rsid w:val="004C24E0"/>
    <w:rsid w:val="004C6363"/>
    <w:rsid w:val="004C7802"/>
    <w:rsid w:val="004D25E4"/>
    <w:rsid w:val="004D6153"/>
    <w:rsid w:val="004E0A8E"/>
    <w:rsid w:val="004E1A5C"/>
    <w:rsid w:val="004E7264"/>
    <w:rsid w:val="004E7BF9"/>
    <w:rsid w:val="004F0820"/>
    <w:rsid w:val="004F0FBE"/>
    <w:rsid w:val="004F24E6"/>
    <w:rsid w:val="004F3BBE"/>
    <w:rsid w:val="004F63AB"/>
    <w:rsid w:val="004F65A4"/>
    <w:rsid w:val="005004B6"/>
    <w:rsid w:val="00500E66"/>
    <w:rsid w:val="005019FC"/>
    <w:rsid w:val="00501A08"/>
    <w:rsid w:val="00502B14"/>
    <w:rsid w:val="0050539C"/>
    <w:rsid w:val="00505B0F"/>
    <w:rsid w:val="00505D48"/>
    <w:rsid w:val="00505E23"/>
    <w:rsid w:val="00506E5A"/>
    <w:rsid w:val="00507824"/>
    <w:rsid w:val="00510312"/>
    <w:rsid w:val="00511496"/>
    <w:rsid w:val="0051558D"/>
    <w:rsid w:val="00517355"/>
    <w:rsid w:val="005213F9"/>
    <w:rsid w:val="0052258A"/>
    <w:rsid w:val="00524441"/>
    <w:rsid w:val="00525506"/>
    <w:rsid w:val="00527528"/>
    <w:rsid w:val="00527C8A"/>
    <w:rsid w:val="005330D0"/>
    <w:rsid w:val="00534490"/>
    <w:rsid w:val="0053564E"/>
    <w:rsid w:val="00535D91"/>
    <w:rsid w:val="00541D42"/>
    <w:rsid w:val="00544584"/>
    <w:rsid w:val="00544C41"/>
    <w:rsid w:val="005508B4"/>
    <w:rsid w:val="00550D64"/>
    <w:rsid w:val="005519BA"/>
    <w:rsid w:val="00556900"/>
    <w:rsid w:val="00556A53"/>
    <w:rsid w:val="00556B81"/>
    <w:rsid w:val="00562C44"/>
    <w:rsid w:val="00563E73"/>
    <w:rsid w:val="00564570"/>
    <w:rsid w:val="00565C88"/>
    <w:rsid w:val="005664D2"/>
    <w:rsid w:val="00567F15"/>
    <w:rsid w:val="00571717"/>
    <w:rsid w:val="0057189F"/>
    <w:rsid w:val="00574293"/>
    <w:rsid w:val="00577054"/>
    <w:rsid w:val="0057776F"/>
    <w:rsid w:val="00580B00"/>
    <w:rsid w:val="00581F4E"/>
    <w:rsid w:val="005857CF"/>
    <w:rsid w:val="00585959"/>
    <w:rsid w:val="005861EA"/>
    <w:rsid w:val="00586798"/>
    <w:rsid w:val="00587B54"/>
    <w:rsid w:val="00590F60"/>
    <w:rsid w:val="005916C3"/>
    <w:rsid w:val="00592585"/>
    <w:rsid w:val="00592954"/>
    <w:rsid w:val="00593F4D"/>
    <w:rsid w:val="005942C6"/>
    <w:rsid w:val="00594391"/>
    <w:rsid w:val="00595545"/>
    <w:rsid w:val="00596B08"/>
    <w:rsid w:val="005A08BB"/>
    <w:rsid w:val="005A12DC"/>
    <w:rsid w:val="005A1644"/>
    <w:rsid w:val="005A39F2"/>
    <w:rsid w:val="005A44EA"/>
    <w:rsid w:val="005A5EF7"/>
    <w:rsid w:val="005A6D33"/>
    <w:rsid w:val="005B09FF"/>
    <w:rsid w:val="005B12BC"/>
    <w:rsid w:val="005B29CF"/>
    <w:rsid w:val="005B409E"/>
    <w:rsid w:val="005B503A"/>
    <w:rsid w:val="005B6066"/>
    <w:rsid w:val="005C2157"/>
    <w:rsid w:val="005C4F33"/>
    <w:rsid w:val="005D140A"/>
    <w:rsid w:val="005D15CC"/>
    <w:rsid w:val="005D420E"/>
    <w:rsid w:val="005D5FB3"/>
    <w:rsid w:val="005D7BC2"/>
    <w:rsid w:val="005E531C"/>
    <w:rsid w:val="005F05D7"/>
    <w:rsid w:val="005F0E6A"/>
    <w:rsid w:val="005F1B2D"/>
    <w:rsid w:val="005F3D1E"/>
    <w:rsid w:val="005F4877"/>
    <w:rsid w:val="005F6889"/>
    <w:rsid w:val="006025DC"/>
    <w:rsid w:val="00602D13"/>
    <w:rsid w:val="00606566"/>
    <w:rsid w:val="006066EE"/>
    <w:rsid w:val="00612593"/>
    <w:rsid w:val="00612B6E"/>
    <w:rsid w:val="00613100"/>
    <w:rsid w:val="006146A2"/>
    <w:rsid w:val="006149BE"/>
    <w:rsid w:val="00620847"/>
    <w:rsid w:val="00625150"/>
    <w:rsid w:val="00625253"/>
    <w:rsid w:val="006320FF"/>
    <w:rsid w:val="00633F1C"/>
    <w:rsid w:val="006351C7"/>
    <w:rsid w:val="00641D4F"/>
    <w:rsid w:val="0064513F"/>
    <w:rsid w:val="006457BE"/>
    <w:rsid w:val="006478DD"/>
    <w:rsid w:val="006546B4"/>
    <w:rsid w:val="006567BD"/>
    <w:rsid w:val="00661CEB"/>
    <w:rsid w:val="0066203D"/>
    <w:rsid w:val="00666D8F"/>
    <w:rsid w:val="0066752B"/>
    <w:rsid w:val="0067067F"/>
    <w:rsid w:val="0067163B"/>
    <w:rsid w:val="0067329C"/>
    <w:rsid w:val="006736FA"/>
    <w:rsid w:val="006764C4"/>
    <w:rsid w:val="0068142E"/>
    <w:rsid w:val="006816F7"/>
    <w:rsid w:val="006837ED"/>
    <w:rsid w:val="006838D9"/>
    <w:rsid w:val="00683FC4"/>
    <w:rsid w:val="0068411F"/>
    <w:rsid w:val="0069013E"/>
    <w:rsid w:val="00693B59"/>
    <w:rsid w:val="00696BFC"/>
    <w:rsid w:val="006A412E"/>
    <w:rsid w:val="006A706C"/>
    <w:rsid w:val="006A7AB6"/>
    <w:rsid w:val="006B0A2D"/>
    <w:rsid w:val="006B3495"/>
    <w:rsid w:val="006B6E47"/>
    <w:rsid w:val="006C2390"/>
    <w:rsid w:val="006C7C29"/>
    <w:rsid w:val="006D0385"/>
    <w:rsid w:val="006D0CA2"/>
    <w:rsid w:val="006D1184"/>
    <w:rsid w:val="006D1BE1"/>
    <w:rsid w:val="006D1D70"/>
    <w:rsid w:val="006D2262"/>
    <w:rsid w:val="006D3191"/>
    <w:rsid w:val="006D3ABC"/>
    <w:rsid w:val="006D3B89"/>
    <w:rsid w:val="006D5DFA"/>
    <w:rsid w:val="006D76DE"/>
    <w:rsid w:val="006E1537"/>
    <w:rsid w:val="006E2623"/>
    <w:rsid w:val="006E2932"/>
    <w:rsid w:val="006E317E"/>
    <w:rsid w:val="006E38C4"/>
    <w:rsid w:val="006F26FC"/>
    <w:rsid w:val="006F32F1"/>
    <w:rsid w:val="006F5481"/>
    <w:rsid w:val="006F78C2"/>
    <w:rsid w:val="007004BE"/>
    <w:rsid w:val="00700A2A"/>
    <w:rsid w:val="00700C1C"/>
    <w:rsid w:val="00701B62"/>
    <w:rsid w:val="00701B9D"/>
    <w:rsid w:val="00703BB3"/>
    <w:rsid w:val="00710630"/>
    <w:rsid w:val="00712D42"/>
    <w:rsid w:val="007149FA"/>
    <w:rsid w:val="0071753C"/>
    <w:rsid w:val="00720E31"/>
    <w:rsid w:val="0072386A"/>
    <w:rsid w:val="007271E0"/>
    <w:rsid w:val="00732C73"/>
    <w:rsid w:val="0073437A"/>
    <w:rsid w:val="007343CB"/>
    <w:rsid w:val="00735C74"/>
    <w:rsid w:val="007366EC"/>
    <w:rsid w:val="00741408"/>
    <w:rsid w:val="00743628"/>
    <w:rsid w:val="00746861"/>
    <w:rsid w:val="0075042F"/>
    <w:rsid w:val="00750BA7"/>
    <w:rsid w:val="00756804"/>
    <w:rsid w:val="00756DA5"/>
    <w:rsid w:val="007604FA"/>
    <w:rsid w:val="0076174A"/>
    <w:rsid w:val="0076223E"/>
    <w:rsid w:val="0076501E"/>
    <w:rsid w:val="0076601A"/>
    <w:rsid w:val="00771FA7"/>
    <w:rsid w:val="0077528A"/>
    <w:rsid w:val="00775C0B"/>
    <w:rsid w:val="0078072E"/>
    <w:rsid w:val="00781050"/>
    <w:rsid w:val="00781192"/>
    <w:rsid w:val="00782D37"/>
    <w:rsid w:val="0078368D"/>
    <w:rsid w:val="007841C9"/>
    <w:rsid w:val="007878D4"/>
    <w:rsid w:val="00792383"/>
    <w:rsid w:val="00793ADE"/>
    <w:rsid w:val="00796613"/>
    <w:rsid w:val="0079668D"/>
    <w:rsid w:val="007969D6"/>
    <w:rsid w:val="00796A07"/>
    <w:rsid w:val="007A1355"/>
    <w:rsid w:val="007A1AF6"/>
    <w:rsid w:val="007A24E8"/>
    <w:rsid w:val="007A2EFF"/>
    <w:rsid w:val="007A3944"/>
    <w:rsid w:val="007A4EE1"/>
    <w:rsid w:val="007A6DBA"/>
    <w:rsid w:val="007B3298"/>
    <w:rsid w:val="007B4935"/>
    <w:rsid w:val="007B512C"/>
    <w:rsid w:val="007B6944"/>
    <w:rsid w:val="007B7914"/>
    <w:rsid w:val="007B7C33"/>
    <w:rsid w:val="007C11D6"/>
    <w:rsid w:val="007C35C3"/>
    <w:rsid w:val="007C6EB5"/>
    <w:rsid w:val="007D01E9"/>
    <w:rsid w:val="007D2F88"/>
    <w:rsid w:val="007D612A"/>
    <w:rsid w:val="007E2B45"/>
    <w:rsid w:val="007F60C3"/>
    <w:rsid w:val="007F6AA7"/>
    <w:rsid w:val="007F77FC"/>
    <w:rsid w:val="008033A6"/>
    <w:rsid w:val="008046B0"/>
    <w:rsid w:val="00804D4C"/>
    <w:rsid w:val="00805B91"/>
    <w:rsid w:val="0081053E"/>
    <w:rsid w:val="008121D6"/>
    <w:rsid w:val="00822BC4"/>
    <w:rsid w:val="00823FC3"/>
    <w:rsid w:val="00824FC3"/>
    <w:rsid w:val="00825A40"/>
    <w:rsid w:val="008266A6"/>
    <w:rsid w:val="00833A5A"/>
    <w:rsid w:val="00836B32"/>
    <w:rsid w:val="00843CF8"/>
    <w:rsid w:val="008457C7"/>
    <w:rsid w:val="0084707A"/>
    <w:rsid w:val="00850767"/>
    <w:rsid w:val="0085105F"/>
    <w:rsid w:val="0085271F"/>
    <w:rsid w:val="0085516F"/>
    <w:rsid w:val="0085675F"/>
    <w:rsid w:val="00862C0B"/>
    <w:rsid w:val="0086496E"/>
    <w:rsid w:val="008714E4"/>
    <w:rsid w:val="00871F10"/>
    <w:rsid w:val="00872077"/>
    <w:rsid w:val="00872981"/>
    <w:rsid w:val="0087349A"/>
    <w:rsid w:val="00875905"/>
    <w:rsid w:val="0087726B"/>
    <w:rsid w:val="0088032F"/>
    <w:rsid w:val="0088196D"/>
    <w:rsid w:val="00886167"/>
    <w:rsid w:val="00886B9D"/>
    <w:rsid w:val="00887088"/>
    <w:rsid w:val="00894E92"/>
    <w:rsid w:val="00895820"/>
    <w:rsid w:val="008961B8"/>
    <w:rsid w:val="00896660"/>
    <w:rsid w:val="008A1D14"/>
    <w:rsid w:val="008A1D8F"/>
    <w:rsid w:val="008A2D6D"/>
    <w:rsid w:val="008A4F53"/>
    <w:rsid w:val="008A5842"/>
    <w:rsid w:val="008A5BED"/>
    <w:rsid w:val="008A7154"/>
    <w:rsid w:val="008B04A2"/>
    <w:rsid w:val="008B096E"/>
    <w:rsid w:val="008B0E39"/>
    <w:rsid w:val="008B1374"/>
    <w:rsid w:val="008B1ED8"/>
    <w:rsid w:val="008B4C18"/>
    <w:rsid w:val="008B7CFD"/>
    <w:rsid w:val="008B7EF8"/>
    <w:rsid w:val="008C0215"/>
    <w:rsid w:val="008C532A"/>
    <w:rsid w:val="008D3442"/>
    <w:rsid w:val="008D43C5"/>
    <w:rsid w:val="008D743D"/>
    <w:rsid w:val="008E59D4"/>
    <w:rsid w:val="008E652D"/>
    <w:rsid w:val="008E6795"/>
    <w:rsid w:val="008E745A"/>
    <w:rsid w:val="008F3252"/>
    <w:rsid w:val="008F4D4C"/>
    <w:rsid w:val="008F610A"/>
    <w:rsid w:val="008F7113"/>
    <w:rsid w:val="00903C45"/>
    <w:rsid w:val="00906860"/>
    <w:rsid w:val="00906A7D"/>
    <w:rsid w:val="00910F86"/>
    <w:rsid w:val="009142F1"/>
    <w:rsid w:val="009208CB"/>
    <w:rsid w:val="00920ADF"/>
    <w:rsid w:val="009213BE"/>
    <w:rsid w:val="00921E67"/>
    <w:rsid w:val="00922133"/>
    <w:rsid w:val="009245D4"/>
    <w:rsid w:val="00932D66"/>
    <w:rsid w:val="00934337"/>
    <w:rsid w:val="00934D6E"/>
    <w:rsid w:val="009350FF"/>
    <w:rsid w:val="00942ED3"/>
    <w:rsid w:val="009440F8"/>
    <w:rsid w:val="00944498"/>
    <w:rsid w:val="009468C7"/>
    <w:rsid w:val="00950F2D"/>
    <w:rsid w:val="00951040"/>
    <w:rsid w:val="00951876"/>
    <w:rsid w:val="00951CCE"/>
    <w:rsid w:val="00953223"/>
    <w:rsid w:val="0095616B"/>
    <w:rsid w:val="00956366"/>
    <w:rsid w:val="0095695E"/>
    <w:rsid w:val="00963FBF"/>
    <w:rsid w:val="00967077"/>
    <w:rsid w:val="009675DB"/>
    <w:rsid w:val="009708B2"/>
    <w:rsid w:val="00970B83"/>
    <w:rsid w:val="009715FF"/>
    <w:rsid w:val="009716FC"/>
    <w:rsid w:val="009733C3"/>
    <w:rsid w:val="00973A06"/>
    <w:rsid w:val="009777BC"/>
    <w:rsid w:val="00981447"/>
    <w:rsid w:val="0098661C"/>
    <w:rsid w:val="00986833"/>
    <w:rsid w:val="00986A6D"/>
    <w:rsid w:val="00987267"/>
    <w:rsid w:val="00990F6E"/>
    <w:rsid w:val="00992E39"/>
    <w:rsid w:val="009954F8"/>
    <w:rsid w:val="00996253"/>
    <w:rsid w:val="00997579"/>
    <w:rsid w:val="00997882"/>
    <w:rsid w:val="009A0036"/>
    <w:rsid w:val="009A2713"/>
    <w:rsid w:val="009A35AD"/>
    <w:rsid w:val="009A3715"/>
    <w:rsid w:val="009A4A5E"/>
    <w:rsid w:val="009B038A"/>
    <w:rsid w:val="009B0616"/>
    <w:rsid w:val="009B0682"/>
    <w:rsid w:val="009B0E43"/>
    <w:rsid w:val="009B1F68"/>
    <w:rsid w:val="009B2DCE"/>
    <w:rsid w:val="009B4046"/>
    <w:rsid w:val="009B57AA"/>
    <w:rsid w:val="009B69AB"/>
    <w:rsid w:val="009C222C"/>
    <w:rsid w:val="009C3120"/>
    <w:rsid w:val="009C5482"/>
    <w:rsid w:val="009C6CAB"/>
    <w:rsid w:val="009D384F"/>
    <w:rsid w:val="009D48D6"/>
    <w:rsid w:val="009D4B84"/>
    <w:rsid w:val="009D6132"/>
    <w:rsid w:val="009D76E3"/>
    <w:rsid w:val="009E50B5"/>
    <w:rsid w:val="009F00F2"/>
    <w:rsid w:val="009F0AD4"/>
    <w:rsid w:val="009F0C98"/>
    <w:rsid w:val="009F1298"/>
    <w:rsid w:val="009F253C"/>
    <w:rsid w:val="009F2D23"/>
    <w:rsid w:val="009F4064"/>
    <w:rsid w:val="009F4DB8"/>
    <w:rsid w:val="009F606D"/>
    <w:rsid w:val="00A01999"/>
    <w:rsid w:val="00A02D66"/>
    <w:rsid w:val="00A10AB3"/>
    <w:rsid w:val="00A138C5"/>
    <w:rsid w:val="00A140D2"/>
    <w:rsid w:val="00A149D2"/>
    <w:rsid w:val="00A17726"/>
    <w:rsid w:val="00A22404"/>
    <w:rsid w:val="00A23B1F"/>
    <w:rsid w:val="00A23FD6"/>
    <w:rsid w:val="00A25E10"/>
    <w:rsid w:val="00A25E9A"/>
    <w:rsid w:val="00A265C0"/>
    <w:rsid w:val="00A266F1"/>
    <w:rsid w:val="00A268D7"/>
    <w:rsid w:val="00A316F2"/>
    <w:rsid w:val="00A32EE6"/>
    <w:rsid w:val="00A336D8"/>
    <w:rsid w:val="00A337AE"/>
    <w:rsid w:val="00A3729E"/>
    <w:rsid w:val="00A37A6A"/>
    <w:rsid w:val="00A43E53"/>
    <w:rsid w:val="00A50F6B"/>
    <w:rsid w:val="00A533C9"/>
    <w:rsid w:val="00A60B8F"/>
    <w:rsid w:val="00A62120"/>
    <w:rsid w:val="00A621D2"/>
    <w:rsid w:val="00A64A2C"/>
    <w:rsid w:val="00A66D83"/>
    <w:rsid w:val="00A67328"/>
    <w:rsid w:val="00A713A5"/>
    <w:rsid w:val="00A724BB"/>
    <w:rsid w:val="00A7282B"/>
    <w:rsid w:val="00A7305E"/>
    <w:rsid w:val="00A756D0"/>
    <w:rsid w:val="00A773CB"/>
    <w:rsid w:val="00A80B30"/>
    <w:rsid w:val="00A8218B"/>
    <w:rsid w:val="00A82D7C"/>
    <w:rsid w:val="00A8314E"/>
    <w:rsid w:val="00A87FDE"/>
    <w:rsid w:val="00A9154C"/>
    <w:rsid w:val="00A9367D"/>
    <w:rsid w:val="00A95D00"/>
    <w:rsid w:val="00A95E0B"/>
    <w:rsid w:val="00AA022E"/>
    <w:rsid w:val="00AB1750"/>
    <w:rsid w:val="00AB19ED"/>
    <w:rsid w:val="00AB3E95"/>
    <w:rsid w:val="00AB4627"/>
    <w:rsid w:val="00AB476F"/>
    <w:rsid w:val="00AB4BAE"/>
    <w:rsid w:val="00AB4C23"/>
    <w:rsid w:val="00AB5C6C"/>
    <w:rsid w:val="00AB7768"/>
    <w:rsid w:val="00AC0437"/>
    <w:rsid w:val="00AC16EB"/>
    <w:rsid w:val="00AC24E7"/>
    <w:rsid w:val="00AC3802"/>
    <w:rsid w:val="00AC44DA"/>
    <w:rsid w:val="00AC5053"/>
    <w:rsid w:val="00AC57C9"/>
    <w:rsid w:val="00AD1869"/>
    <w:rsid w:val="00AD1AB6"/>
    <w:rsid w:val="00AD6F0E"/>
    <w:rsid w:val="00AE0B5F"/>
    <w:rsid w:val="00AE11B8"/>
    <w:rsid w:val="00AE20DF"/>
    <w:rsid w:val="00AE790A"/>
    <w:rsid w:val="00AF107A"/>
    <w:rsid w:val="00AF29F9"/>
    <w:rsid w:val="00AF4582"/>
    <w:rsid w:val="00AF4DF9"/>
    <w:rsid w:val="00AF6029"/>
    <w:rsid w:val="00B00993"/>
    <w:rsid w:val="00B04583"/>
    <w:rsid w:val="00B05F07"/>
    <w:rsid w:val="00B071B9"/>
    <w:rsid w:val="00B07863"/>
    <w:rsid w:val="00B10CA3"/>
    <w:rsid w:val="00B11856"/>
    <w:rsid w:val="00B1530F"/>
    <w:rsid w:val="00B16813"/>
    <w:rsid w:val="00B16DBE"/>
    <w:rsid w:val="00B205DB"/>
    <w:rsid w:val="00B245BF"/>
    <w:rsid w:val="00B25E7A"/>
    <w:rsid w:val="00B27E31"/>
    <w:rsid w:val="00B32C8F"/>
    <w:rsid w:val="00B37049"/>
    <w:rsid w:val="00B37378"/>
    <w:rsid w:val="00B4764B"/>
    <w:rsid w:val="00B5172B"/>
    <w:rsid w:val="00B533D2"/>
    <w:rsid w:val="00B560D3"/>
    <w:rsid w:val="00B5672C"/>
    <w:rsid w:val="00B6121C"/>
    <w:rsid w:val="00B61D9E"/>
    <w:rsid w:val="00B62B10"/>
    <w:rsid w:val="00B653B2"/>
    <w:rsid w:val="00B65C58"/>
    <w:rsid w:val="00B671A6"/>
    <w:rsid w:val="00B70E0B"/>
    <w:rsid w:val="00B7303A"/>
    <w:rsid w:val="00B76D80"/>
    <w:rsid w:val="00B770F0"/>
    <w:rsid w:val="00B77477"/>
    <w:rsid w:val="00B8217E"/>
    <w:rsid w:val="00B8283D"/>
    <w:rsid w:val="00B85219"/>
    <w:rsid w:val="00B86F20"/>
    <w:rsid w:val="00B90395"/>
    <w:rsid w:val="00B909B7"/>
    <w:rsid w:val="00B91B9E"/>
    <w:rsid w:val="00B92234"/>
    <w:rsid w:val="00B93EC5"/>
    <w:rsid w:val="00B941A6"/>
    <w:rsid w:val="00B947A0"/>
    <w:rsid w:val="00BA0942"/>
    <w:rsid w:val="00BA47EA"/>
    <w:rsid w:val="00BA5A9D"/>
    <w:rsid w:val="00BA5AE3"/>
    <w:rsid w:val="00BA7245"/>
    <w:rsid w:val="00BB1DDE"/>
    <w:rsid w:val="00BB77CC"/>
    <w:rsid w:val="00BC0C71"/>
    <w:rsid w:val="00BC247A"/>
    <w:rsid w:val="00BC593F"/>
    <w:rsid w:val="00BC79DB"/>
    <w:rsid w:val="00BD0AA8"/>
    <w:rsid w:val="00BD125A"/>
    <w:rsid w:val="00BD24EA"/>
    <w:rsid w:val="00BD2B9E"/>
    <w:rsid w:val="00BD2C0F"/>
    <w:rsid w:val="00BD527B"/>
    <w:rsid w:val="00BD73A7"/>
    <w:rsid w:val="00BE1795"/>
    <w:rsid w:val="00BE1E3B"/>
    <w:rsid w:val="00BE20FD"/>
    <w:rsid w:val="00BE4AFB"/>
    <w:rsid w:val="00BF0048"/>
    <w:rsid w:val="00BF1C76"/>
    <w:rsid w:val="00BF27CF"/>
    <w:rsid w:val="00BF743F"/>
    <w:rsid w:val="00C00D48"/>
    <w:rsid w:val="00C00FC0"/>
    <w:rsid w:val="00C01DE5"/>
    <w:rsid w:val="00C02C41"/>
    <w:rsid w:val="00C04682"/>
    <w:rsid w:val="00C05998"/>
    <w:rsid w:val="00C10D0A"/>
    <w:rsid w:val="00C1209C"/>
    <w:rsid w:val="00C129B9"/>
    <w:rsid w:val="00C15458"/>
    <w:rsid w:val="00C16C69"/>
    <w:rsid w:val="00C1725A"/>
    <w:rsid w:val="00C22EA6"/>
    <w:rsid w:val="00C24442"/>
    <w:rsid w:val="00C30118"/>
    <w:rsid w:val="00C322A7"/>
    <w:rsid w:val="00C33800"/>
    <w:rsid w:val="00C338CC"/>
    <w:rsid w:val="00C34975"/>
    <w:rsid w:val="00C360BF"/>
    <w:rsid w:val="00C415B7"/>
    <w:rsid w:val="00C4276F"/>
    <w:rsid w:val="00C515E7"/>
    <w:rsid w:val="00C55E73"/>
    <w:rsid w:val="00C56A28"/>
    <w:rsid w:val="00C57F1D"/>
    <w:rsid w:val="00C64B2A"/>
    <w:rsid w:val="00C6682D"/>
    <w:rsid w:val="00C66E2C"/>
    <w:rsid w:val="00C70713"/>
    <w:rsid w:val="00C70924"/>
    <w:rsid w:val="00C71BA2"/>
    <w:rsid w:val="00C71FCA"/>
    <w:rsid w:val="00C779EA"/>
    <w:rsid w:val="00C80BAE"/>
    <w:rsid w:val="00C810BD"/>
    <w:rsid w:val="00C813DC"/>
    <w:rsid w:val="00C81A8A"/>
    <w:rsid w:val="00C8226F"/>
    <w:rsid w:val="00C82545"/>
    <w:rsid w:val="00C85243"/>
    <w:rsid w:val="00C86754"/>
    <w:rsid w:val="00C87C25"/>
    <w:rsid w:val="00C90F5C"/>
    <w:rsid w:val="00C91682"/>
    <w:rsid w:val="00C93504"/>
    <w:rsid w:val="00C93E34"/>
    <w:rsid w:val="00C95957"/>
    <w:rsid w:val="00C95F81"/>
    <w:rsid w:val="00CA0284"/>
    <w:rsid w:val="00CA7BEE"/>
    <w:rsid w:val="00CB1043"/>
    <w:rsid w:val="00CB2A1B"/>
    <w:rsid w:val="00CB374A"/>
    <w:rsid w:val="00CB56A9"/>
    <w:rsid w:val="00CB6BB0"/>
    <w:rsid w:val="00CB79F7"/>
    <w:rsid w:val="00CC0C8E"/>
    <w:rsid w:val="00CC2AF0"/>
    <w:rsid w:val="00CC35E5"/>
    <w:rsid w:val="00CC3B34"/>
    <w:rsid w:val="00CC3C0D"/>
    <w:rsid w:val="00CC3F02"/>
    <w:rsid w:val="00CC532F"/>
    <w:rsid w:val="00CC5348"/>
    <w:rsid w:val="00CD0EE8"/>
    <w:rsid w:val="00CD1FF8"/>
    <w:rsid w:val="00CD3918"/>
    <w:rsid w:val="00CD7B90"/>
    <w:rsid w:val="00CE79B3"/>
    <w:rsid w:val="00D00316"/>
    <w:rsid w:val="00D04744"/>
    <w:rsid w:val="00D04DC2"/>
    <w:rsid w:val="00D050FA"/>
    <w:rsid w:val="00D065BE"/>
    <w:rsid w:val="00D06B36"/>
    <w:rsid w:val="00D10D51"/>
    <w:rsid w:val="00D15B9F"/>
    <w:rsid w:val="00D17345"/>
    <w:rsid w:val="00D240E9"/>
    <w:rsid w:val="00D25A66"/>
    <w:rsid w:val="00D263BA"/>
    <w:rsid w:val="00D3066B"/>
    <w:rsid w:val="00D30982"/>
    <w:rsid w:val="00D30B8F"/>
    <w:rsid w:val="00D32F78"/>
    <w:rsid w:val="00D3315A"/>
    <w:rsid w:val="00D34721"/>
    <w:rsid w:val="00D3505A"/>
    <w:rsid w:val="00D37D70"/>
    <w:rsid w:val="00D4178A"/>
    <w:rsid w:val="00D41BDB"/>
    <w:rsid w:val="00D43CD6"/>
    <w:rsid w:val="00D4402A"/>
    <w:rsid w:val="00D44826"/>
    <w:rsid w:val="00D45392"/>
    <w:rsid w:val="00D45891"/>
    <w:rsid w:val="00D466F2"/>
    <w:rsid w:val="00D522B5"/>
    <w:rsid w:val="00D5300D"/>
    <w:rsid w:val="00D56367"/>
    <w:rsid w:val="00D56DFA"/>
    <w:rsid w:val="00D61231"/>
    <w:rsid w:val="00D61A32"/>
    <w:rsid w:val="00D73E64"/>
    <w:rsid w:val="00D740E5"/>
    <w:rsid w:val="00D84008"/>
    <w:rsid w:val="00D84DB7"/>
    <w:rsid w:val="00D86579"/>
    <w:rsid w:val="00DA0F53"/>
    <w:rsid w:val="00DA17A0"/>
    <w:rsid w:val="00DA28F5"/>
    <w:rsid w:val="00DA5018"/>
    <w:rsid w:val="00DA5825"/>
    <w:rsid w:val="00DA64F3"/>
    <w:rsid w:val="00DA73D1"/>
    <w:rsid w:val="00DB13B8"/>
    <w:rsid w:val="00DB2FDD"/>
    <w:rsid w:val="00DB47FD"/>
    <w:rsid w:val="00DB7C5C"/>
    <w:rsid w:val="00DC014B"/>
    <w:rsid w:val="00DC0D34"/>
    <w:rsid w:val="00DC35CD"/>
    <w:rsid w:val="00DC39C6"/>
    <w:rsid w:val="00DC487C"/>
    <w:rsid w:val="00DC59A7"/>
    <w:rsid w:val="00DC7719"/>
    <w:rsid w:val="00DD4198"/>
    <w:rsid w:val="00DE076C"/>
    <w:rsid w:val="00DE0D18"/>
    <w:rsid w:val="00DE36D4"/>
    <w:rsid w:val="00DE38B9"/>
    <w:rsid w:val="00DE3E81"/>
    <w:rsid w:val="00DE41C0"/>
    <w:rsid w:val="00DE4A7B"/>
    <w:rsid w:val="00DE636E"/>
    <w:rsid w:val="00DF5912"/>
    <w:rsid w:val="00E00736"/>
    <w:rsid w:val="00E0192E"/>
    <w:rsid w:val="00E03590"/>
    <w:rsid w:val="00E036F3"/>
    <w:rsid w:val="00E03903"/>
    <w:rsid w:val="00E047EC"/>
    <w:rsid w:val="00E073BA"/>
    <w:rsid w:val="00E100FD"/>
    <w:rsid w:val="00E10A69"/>
    <w:rsid w:val="00E12D84"/>
    <w:rsid w:val="00E13121"/>
    <w:rsid w:val="00E17D10"/>
    <w:rsid w:val="00E214B6"/>
    <w:rsid w:val="00E21DEA"/>
    <w:rsid w:val="00E22F47"/>
    <w:rsid w:val="00E248E1"/>
    <w:rsid w:val="00E26223"/>
    <w:rsid w:val="00E26ADA"/>
    <w:rsid w:val="00E3016C"/>
    <w:rsid w:val="00E30543"/>
    <w:rsid w:val="00E3090E"/>
    <w:rsid w:val="00E30AEB"/>
    <w:rsid w:val="00E31209"/>
    <w:rsid w:val="00E3199A"/>
    <w:rsid w:val="00E3258A"/>
    <w:rsid w:val="00E32981"/>
    <w:rsid w:val="00E34BC9"/>
    <w:rsid w:val="00E36A16"/>
    <w:rsid w:val="00E45C6D"/>
    <w:rsid w:val="00E50CE4"/>
    <w:rsid w:val="00E51397"/>
    <w:rsid w:val="00E51E7D"/>
    <w:rsid w:val="00E52871"/>
    <w:rsid w:val="00E53493"/>
    <w:rsid w:val="00E5627D"/>
    <w:rsid w:val="00E569FD"/>
    <w:rsid w:val="00E57F36"/>
    <w:rsid w:val="00E60290"/>
    <w:rsid w:val="00E62B7B"/>
    <w:rsid w:val="00E658BE"/>
    <w:rsid w:val="00E66667"/>
    <w:rsid w:val="00E710E6"/>
    <w:rsid w:val="00E73187"/>
    <w:rsid w:val="00E778DD"/>
    <w:rsid w:val="00E8170C"/>
    <w:rsid w:val="00E81C75"/>
    <w:rsid w:val="00E829CB"/>
    <w:rsid w:val="00E82DBC"/>
    <w:rsid w:val="00E83A10"/>
    <w:rsid w:val="00E854BB"/>
    <w:rsid w:val="00E86D5D"/>
    <w:rsid w:val="00E86DDB"/>
    <w:rsid w:val="00E92091"/>
    <w:rsid w:val="00E93961"/>
    <w:rsid w:val="00E94022"/>
    <w:rsid w:val="00E950B0"/>
    <w:rsid w:val="00E9543C"/>
    <w:rsid w:val="00EA27D6"/>
    <w:rsid w:val="00EA2FD6"/>
    <w:rsid w:val="00EA3188"/>
    <w:rsid w:val="00EA458A"/>
    <w:rsid w:val="00EA5B16"/>
    <w:rsid w:val="00EA5C49"/>
    <w:rsid w:val="00EA7083"/>
    <w:rsid w:val="00EB2A80"/>
    <w:rsid w:val="00EB7381"/>
    <w:rsid w:val="00EB7CC7"/>
    <w:rsid w:val="00EC007C"/>
    <w:rsid w:val="00EC0437"/>
    <w:rsid w:val="00EC14AF"/>
    <w:rsid w:val="00EC182C"/>
    <w:rsid w:val="00EC2AD6"/>
    <w:rsid w:val="00EC4AF3"/>
    <w:rsid w:val="00EC7DDF"/>
    <w:rsid w:val="00ED08C0"/>
    <w:rsid w:val="00ED0E32"/>
    <w:rsid w:val="00ED1F56"/>
    <w:rsid w:val="00ED2306"/>
    <w:rsid w:val="00ED278B"/>
    <w:rsid w:val="00ED3139"/>
    <w:rsid w:val="00ED523E"/>
    <w:rsid w:val="00ED6D3F"/>
    <w:rsid w:val="00EE05FD"/>
    <w:rsid w:val="00EE0979"/>
    <w:rsid w:val="00EE266A"/>
    <w:rsid w:val="00EE2A97"/>
    <w:rsid w:val="00EE4A41"/>
    <w:rsid w:val="00EE51B8"/>
    <w:rsid w:val="00EE5692"/>
    <w:rsid w:val="00EE581D"/>
    <w:rsid w:val="00EF03BB"/>
    <w:rsid w:val="00EF0ED9"/>
    <w:rsid w:val="00EF1351"/>
    <w:rsid w:val="00EF2074"/>
    <w:rsid w:val="00EF3882"/>
    <w:rsid w:val="00EF422C"/>
    <w:rsid w:val="00EF56FC"/>
    <w:rsid w:val="00F006BE"/>
    <w:rsid w:val="00F016EB"/>
    <w:rsid w:val="00F05FB4"/>
    <w:rsid w:val="00F11AF8"/>
    <w:rsid w:val="00F11FFE"/>
    <w:rsid w:val="00F13AC0"/>
    <w:rsid w:val="00F20517"/>
    <w:rsid w:val="00F245AB"/>
    <w:rsid w:val="00F26846"/>
    <w:rsid w:val="00F27096"/>
    <w:rsid w:val="00F2773C"/>
    <w:rsid w:val="00F27D06"/>
    <w:rsid w:val="00F37A33"/>
    <w:rsid w:val="00F41B9A"/>
    <w:rsid w:val="00F43CAE"/>
    <w:rsid w:val="00F4467E"/>
    <w:rsid w:val="00F45EF8"/>
    <w:rsid w:val="00F462FF"/>
    <w:rsid w:val="00F46373"/>
    <w:rsid w:val="00F46443"/>
    <w:rsid w:val="00F47CE0"/>
    <w:rsid w:val="00F47D33"/>
    <w:rsid w:val="00F50786"/>
    <w:rsid w:val="00F537BD"/>
    <w:rsid w:val="00F5408F"/>
    <w:rsid w:val="00F54D47"/>
    <w:rsid w:val="00F5524F"/>
    <w:rsid w:val="00F608D4"/>
    <w:rsid w:val="00F673DF"/>
    <w:rsid w:val="00F70B3A"/>
    <w:rsid w:val="00F73BE6"/>
    <w:rsid w:val="00F8092D"/>
    <w:rsid w:val="00F814FC"/>
    <w:rsid w:val="00F84D95"/>
    <w:rsid w:val="00F866B8"/>
    <w:rsid w:val="00F937AA"/>
    <w:rsid w:val="00F97B42"/>
    <w:rsid w:val="00FA17F9"/>
    <w:rsid w:val="00FA2183"/>
    <w:rsid w:val="00FA2F90"/>
    <w:rsid w:val="00FA304E"/>
    <w:rsid w:val="00FA3593"/>
    <w:rsid w:val="00FB66FF"/>
    <w:rsid w:val="00FC3015"/>
    <w:rsid w:val="00FC4A1A"/>
    <w:rsid w:val="00FC6140"/>
    <w:rsid w:val="00FC63E5"/>
    <w:rsid w:val="00FC653B"/>
    <w:rsid w:val="00FD7BA4"/>
    <w:rsid w:val="00FE209A"/>
    <w:rsid w:val="00FE5BB5"/>
    <w:rsid w:val="00FE5C55"/>
    <w:rsid w:val="00FF3947"/>
    <w:rsid w:val="00FF3E03"/>
    <w:rsid w:val="00FF5075"/>
    <w:rsid w:val="00FF5446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7FA3"/>
  <w15:chartTrackingRefBased/>
  <w15:docId w15:val="{D9EAAFC1-E44D-4259-A32A-484C1414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E6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911B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911B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911B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91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11BA"/>
    <w:rPr>
      <w:rFonts w:ascii="Segoe UI" w:hAnsi="Segoe UI" w:cs="Segoe U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7A1AF6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7A1AF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914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142F1"/>
  </w:style>
  <w:style w:type="paragraph" w:styleId="ad">
    <w:name w:val="footer"/>
    <w:basedOn w:val="a"/>
    <w:link w:val="ae"/>
    <w:uiPriority w:val="99"/>
    <w:unhideWhenUsed/>
    <w:rsid w:val="00914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142F1"/>
  </w:style>
  <w:style w:type="table" w:customStyle="1" w:styleId="1">
    <w:name w:val="Сетка таблицы1"/>
    <w:basedOn w:val="a1"/>
    <w:next w:val="a3"/>
    <w:uiPriority w:val="39"/>
    <w:rsid w:val="00AF4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80B00"/>
    <w:pPr>
      <w:ind w:left="720"/>
      <w:contextualSpacing/>
    </w:pPr>
  </w:style>
  <w:style w:type="paragraph" w:customStyle="1" w:styleId="af0">
    <w:name w:val="Обычный абзац"/>
    <w:basedOn w:val="a"/>
    <w:rsid w:val="00B0786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Normal (Web)"/>
    <w:basedOn w:val="a"/>
    <w:uiPriority w:val="99"/>
    <w:semiHidden/>
    <w:unhideWhenUsed/>
    <w:rsid w:val="00BA47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7271E0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271E0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271E0"/>
    <w:rPr>
      <w:vertAlign w:val="superscript"/>
    </w:rPr>
  </w:style>
  <w:style w:type="table" w:customStyle="1" w:styleId="2">
    <w:name w:val="Сетка таблицы2"/>
    <w:basedOn w:val="a1"/>
    <w:next w:val="a3"/>
    <w:uiPriority w:val="39"/>
    <w:rsid w:val="00551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aption"/>
    <w:basedOn w:val="a"/>
    <w:next w:val="a"/>
    <w:uiPriority w:val="35"/>
    <w:unhideWhenUsed/>
    <w:qFormat/>
    <w:rsid w:val="005519B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yperlink" Target="http://www.regulation.gov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5.4522924411400248E-2"/>
          <c:w val="1"/>
          <c:h val="0.84375884241235644"/>
        </c:manualLayout>
      </c:layout>
      <c:lineChart>
        <c:grouping val="standard"/>
        <c:varyColors val="0"/>
        <c:ser>
          <c:idx val="0"/>
          <c:order val="0"/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accent1"/>
              </a:solidFill>
              <a:ln w="9525">
                <a:solidFill>
                  <a:srgbClr val="ED7D31"/>
                </a:solidFill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accent5">
                        <a:lumMod val="7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'Лист1 (2)'!$B$4:$N$4</c:f>
              <c:numCache>
                <c:formatCode>General</c:formatCode>
                <c:ptCount val="1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  <c:pt idx="12">
                  <c:v>2024</c:v>
                </c:pt>
              </c:numCache>
            </c:numRef>
          </c:cat>
          <c:val>
            <c:numRef>
              <c:f>'Лист1 (2)'!$B$5:$N$5</c:f>
              <c:numCache>
                <c:formatCode>General</c:formatCode>
                <c:ptCount val="13"/>
                <c:pt idx="0">
                  <c:v>378</c:v>
                </c:pt>
                <c:pt idx="1">
                  <c:v>257</c:v>
                </c:pt>
                <c:pt idx="2">
                  <c:v>226</c:v>
                </c:pt>
                <c:pt idx="3">
                  <c:v>237</c:v>
                </c:pt>
                <c:pt idx="4">
                  <c:v>222</c:v>
                </c:pt>
                <c:pt idx="5">
                  <c:v>221</c:v>
                </c:pt>
                <c:pt idx="6">
                  <c:v>175</c:v>
                </c:pt>
                <c:pt idx="7">
                  <c:v>149</c:v>
                </c:pt>
                <c:pt idx="8">
                  <c:v>127</c:v>
                </c:pt>
                <c:pt idx="9">
                  <c:v>148</c:v>
                </c:pt>
                <c:pt idx="10">
                  <c:v>130</c:v>
                </c:pt>
                <c:pt idx="11">
                  <c:v>128</c:v>
                </c:pt>
                <c:pt idx="12">
                  <c:v>108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0DD5-4773-90AC-7473FBC931E6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56707840"/>
        <c:axId val="556708232"/>
      </c:lineChart>
      <c:catAx>
        <c:axId val="5567078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cap="all" spc="120" normalizeH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556708232"/>
        <c:crosses val="autoZero"/>
        <c:auto val="1"/>
        <c:lblAlgn val="ctr"/>
        <c:lblOffset val="100"/>
        <c:noMultiLvlLbl val="0"/>
      </c:catAx>
      <c:valAx>
        <c:axId val="5567082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56707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1736728066143752"/>
          <c:y val="4.495992745432368E-2"/>
          <c:w val="0.52336819837818782"/>
          <c:h val="0.9216187392634315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'По мероприятиям'!$B$1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8DABDB"/>
            </a:solidFill>
            <a:ln w="3175">
              <a:solidFill>
                <a:srgbClr val="00206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rgbClr val="0070C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'По мероприятиям'!$A$2:$A$7</c:f>
              <c:strCache>
                <c:ptCount val="6"/>
                <c:pt idx="0">
                  <c:v>Меры стимулирования добросовестности</c:v>
                </c:pt>
                <c:pt idx="1">
                  <c:v>Обобщение правоприменительной практики</c:v>
                </c:pt>
                <c:pt idx="2">
                  <c:v>Профилактический визит</c:v>
                </c:pt>
                <c:pt idx="3">
                  <c:v>Объявление предостережения</c:v>
                </c:pt>
                <c:pt idx="4">
                  <c:v>Консультирование</c:v>
                </c:pt>
                <c:pt idx="5">
                  <c:v>Информирование</c:v>
                </c:pt>
              </c:strCache>
            </c:strRef>
          </c:cat>
          <c:val>
            <c:numRef>
              <c:f>'По мероприятиям'!$B$2:$B$7</c:f>
              <c:numCache>
                <c:formatCode>_-* #\ ##0\ _₽_-;\-* #\ ##0\ _₽_-;_-* "-"??\ _₽_-;_-@_-</c:formatCode>
                <c:ptCount val="6"/>
                <c:pt idx="0">
                  <c:v>82</c:v>
                </c:pt>
                <c:pt idx="1">
                  <c:v>266</c:v>
                </c:pt>
                <c:pt idx="2">
                  <c:v>1150</c:v>
                </c:pt>
                <c:pt idx="3">
                  <c:v>28208</c:v>
                </c:pt>
                <c:pt idx="4">
                  <c:v>62785</c:v>
                </c:pt>
                <c:pt idx="5">
                  <c:v>253329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78-4249-A6FE-91B6D4E982A5}"/>
            </c:ext>
          </c:extLst>
        </c:ser>
        <c:ser>
          <c:idx val="1"/>
          <c:order val="1"/>
          <c:tx>
            <c:strRef>
              <c:f>'По мероприятиям'!$C$1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1995D"/>
            </a:solidFill>
            <a:ln w="3175">
              <a:solidFill>
                <a:srgbClr val="002060"/>
              </a:solidFill>
            </a:ln>
            <a:effectLst/>
          </c:spPr>
          <c:invertIfNegative val="0"/>
          <c:dLbls>
            <c:dLbl>
              <c:idx val="5"/>
              <c:layout>
                <c:manualLayout>
                  <c:x val="0"/>
                  <c:y val="6.488240064882400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8FA9-4C2E-953C-E073A139429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rgbClr val="C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'По мероприятиям'!$A$2:$A$7</c:f>
              <c:strCache>
                <c:ptCount val="6"/>
                <c:pt idx="0">
                  <c:v>Меры стимулирования добросовестности</c:v>
                </c:pt>
                <c:pt idx="1">
                  <c:v>Обобщение правоприменительной практики</c:v>
                </c:pt>
                <c:pt idx="2">
                  <c:v>Профилактический визит</c:v>
                </c:pt>
                <c:pt idx="3">
                  <c:v>Объявление предостережения</c:v>
                </c:pt>
                <c:pt idx="4">
                  <c:v>Консультирование</c:v>
                </c:pt>
                <c:pt idx="5">
                  <c:v>Информирование</c:v>
                </c:pt>
              </c:strCache>
            </c:strRef>
          </c:cat>
          <c:val>
            <c:numRef>
              <c:f>'По мероприятиям'!$C$2:$C$7</c:f>
              <c:numCache>
                <c:formatCode>_-* #\ ##0\ _₽_-;\-* #\ ##0\ _₽_-;_-* "-"??\ _₽_-;_-@_-</c:formatCode>
                <c:ptCount val="6"/>
                <c:pt idx="0">
                  <c:v>50</c:v>
                </c:pt>
                <c:pt idx="1">
                  <c:v>417</c:v>
                </c:pt>
                <c:pt idx="2">
                  <c:v>9476</c:v>
                </c:pt>
                <c:pt idx="3">
                  <c:v>32478</c:v>
                </c:pt>
                <c:pt idx="4">
                  <c:v>53395</c:v>
                </c:pt>
                <c:pt idx="5">
                  <c:v>329434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78-4249-A6FE-91B6D4E982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5"/>
        <c:overlap val="-17"/>
        <c:axId val="521525232"/>
        <c:axId val="521528760"/>
      </c:barChart>
      <c:catAx>
        <c:axId val="52152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accent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1528760"/>
        <c:crosses val="autoZero"/>
        <c:auto val="1"/>
        <c:lblAlgn val="ctr"/>
        <c:lblOffset val="100"/>
        <c:noMultiLvlLbl val="0"/>
      </c:catAx>
      <c:valAx>
        <c:axId val="521528760"/>
        <c:scaling>
          <c:orientation val="minMax"/>
          <c:max val="380000"/>
        </c:scaling>
        <c:delete val="1"/>
        <c:axPos val="b"/>
        <c:numFmt formatCode="_-* #\ ##0\ _₽_-;\-* #\ ##0\ _₽_-;_-* &quot;-&quot;??\ _₽_-;_-@_-" sourceLinked="1"/>
        <c:majorTickMark val="out"/>
        <c:minorTickMark val="none"/>
        <c:tickLblPos val="nextTo"/>
        <c:crossAx val="521525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4.9717514124293788E-2"/>
          <c:w val="1"/>
          <c:h val="0.85752924952177589"/>
        </c:manualLayout>
      </c:layout>
      <c:lineChart>
        <c:grouping val="standard"/>
        <c:varyColors val="0"/>
        <c:ser>
          <c:idx val="0"/>
          <c:order val="0"/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accent2"/>
              </a:soli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accent5">
                        <a:lumMod val="7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НС!$B$4:$N$4</c:f>
              <c:numCache>
                <c:formatCode>General</c:formatCode>
                <c:ptCount val="1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  <c:pt idx="12">
                  <c:v>2024</c:v>
                </c:pt>
              </c:numCache>
            </c:numRef>
          </c:cat>
          <c:val>
            <c:numRef>
              <c:f>НС!$B$5:$N$5</c:f>
              <c:numCache>
                <c:formatCode>General</c:formatCode>
                <c:ptCount val="13"/>
                <c:pt idx="0">
                  <c:v>401</c:v>
                </c:pt>
                <c:pt idx="1">
                  <c:v>328</c:v>
                </c:pt>
                <c:pt idx="2">
                  <c:v>266</c:v>
                </c:pt>
                <c:pt idx="3">
                  <c:v>246</c:v>
                </c:pt>
                <c:pt idx="4">
                  <c:v>252</c:v>
                </c:pt>
                <c:pt idx="5">
                  <c:v>208</c:v>
                </c:pt>
                <c:pt idx="6">
                  <c:v>177</c:v>
                </c:pt>
                <c:pt idx="7">
                  <c:v>171</c:v>
                </c:pt>
                <c:pt idx="8">
                  <c:v>150</c:v>
                </c:pt>
                <c:pt idx="9">
                  <c:v>252</c:v>
                </c:pt>
                <c:pt idx="10">
                  <c:v>172</c:v>
                </c:pt>
                <c:pt idx="11">
                  <c:v>160</c:v>
                </c:pt>
                <c:pt idx="12">
                  <c:v>140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23F0-4738-9573-60671F3254E7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52856336"/>
        <c:axId val="552853984"/>
      </c:lineChart>
      <c:catAx>
        <c:axId val="5528563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cap="all" spc="120" normalizeH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552853984"/>
        <c:crosses val="autoZero"/>
        <c:auto val="1"/>
        <c:lblAlgn val="ctr"/>
        <c:lblOffset val="100"/>
        <c:noMultiLvlLbl val="0"/>
      </c:catAx>
      <c:valAx>
        <c:axId val="55285398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52856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5.5500173465489119E-3"/>
          <c:w val="0.99575371549893843"/>
          <c:h val="0.796140591121761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'Ав по классам опасности'!$A$8</c:f>
              <c:strCache>
                <c:ptCount val="1"/>
                <c:pt idx="0">
                  <c:v>2022 г.</c:v>
                </c:pt>
              </c:strCache>
            </c:strRef>
          </c:tx>
          <c:spPr>
            <a:solidFill>
              <a:sysClr val="window" lastClr="FFFFFF">
                <a:lumMod val="65000"/>
              </a:sysClr>
            </a:solidFill>
            <a:ln w="3175">
              <a:solidFill>
                <a:srgbClr val="E7E6E6">
                  <a:lumMod val="50000"/>
                </a:srgb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bg1">
                        <a:lumMod val="50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'Ав по классам опасности'!$B$7:$E$7</c:f>
              <c:strCache>
                <c:ptCount val="4"/>
                <c:pt idx="0">
                  <c:v>1 класс опасности</c:v>
                </c:pt>
                <c:pt idx="1">
                  <c:v>2 класс опасности</c:v>
                </c:pt>
                <c:pt idx="2">
                  <c:v>3 класс опасности</c:v>
                </c:pt>
                <c:pt idx="3">
                  <c:v>4 класс опасности</c:v>
                </c:pt>
              </c:strCache>
            </c:strRef>
          </c:cat>
          <c:val>
            <c:numRef>
              <c:f>'Ав по классам опасности'!$B$8:$E$8</c:f>
              <c:numCache>
                <c:formatCode>General</c:formatCode>
                <c:ptCount val="4"/>
                <c:pt idx="0">
                  <c:v>17</c:v>
                </c:pt>
                <c:pt idx="1">
                  <c:v>14</c:v>
                </c:pt>
                <c:pt idx="2">
                  <c:v>34</c:v>
                </c:pt>
                <c:pt idx="3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CF-4B3D-8F76-CF93645E2DF1}"/>
            </c:ext>
          </c:extLst>
        </c:ser>
        <c:ser>
          <c:idx val="1"/>
          <c:order val="1"/>
          <c:tx>
            <c:strRef>
              <c:f>'Ав по классам опасности'!$A$9</c:f>
              <c:strCache>
                <c:ptCount val="1"/>
                <c:pt idx="0">
                  <c:v>2023 г.</c:v>
                </c:pt>
              </c:strCache>
            </c:strRef>
          </c:tx>
          <c:spPr>
            <a:solidFill>
              <a:srgbClr val="5B9BD5"/>
            </a:solidFill>
            <a:ln w="3175">
              <a:solidFill>
                <a:srgbClr val="E7E6E6">
                  <a:lumMod val="50000"/>
                </a:srgb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accent5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'Ав по классам опасности'!$B$7:$E$7</c:f>
              <c:strCache>
                <c:ptCount val="4"/>
                <c:pt idx="0">
                  <c:v>1 класс опасности</c:v>
                </c:pt>
                <c:pt idx="1">
                  <c:v>2 класс опасности</c:v>
                </c:pt>
                <c:pt idx="2">
                  <c:v>3 класс опасности</c:v>
                </c:pt>
                <c:pt idx="3">
                  <c:v>4 класс опасности</c:v>
                </c:pt>
              </c:strCache>
            </c:strRef>
          </c:cat>
          <c:val>
            <c:numRef>
              <c:f>'Ав по классам опасности'!$B$9:$E$9</c:f>
              <c:numCache>
                <c:formatCode>General</c:formatCode>
                <c:ptCount val="4"/>
                <c:pt idx="0">
                  <c:v>15</c:v>
                </c:pt>
                <c:pt idx="1">
                  <c:v>7</c:v>
                </c:pt>
                <c:pt idx="2">
                  <c:v>25</c:v>
                </c:pt>
                <c:pt idx="3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BCF-4B3D-8F76-CF93645E2DF1}"/>
            </c:ext>
          </c:extLst>
        </c:ser>
        <c:ser>
          <c:idx val="2"/>
          <c:order val="2"/>
          <c:tx>
            <c:strRef>
              <c:f>'Ав по классам опасности'!$A$10</c:f>
              <c:strCache>
                <c:ptCount val="1"/>
                <c:pt idx="0">
                  <c:v>2024 г.</c:v>
                </c:pt>
              </c:strCache>
            </c:strRef>
          </c:tx>
          <c:spPr>
            <a:solidFill>
              <a:srgbClr val="ED7D31"/>
            </a:solidFill>
            <a:ln w="3175">
              <a:solidFill>
                <a:srgbClr val="E7E6E6">
                  <a:lumMod val="50000"/>
                </a:srgb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accent2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'Ав по классам опасности'!$B$7:$E$7</c:f>
              <c:strCache>
                <c:ptCount val="4"/>
                <c:pt idx="0">
                  <c:v>1 класс опасности</c:v>
                </c:pt>
                <c:pt idx="1">
                  <c:v>2 класс опасности</c:v>
                </c:pt>
                <c:pt idx="2">
                  <c:v>3 класс опасности</c:v>
                </c:pt>
                <c:pt idx="3">
                  <c:v>4 класс опасности</c:v>
                </c:pt>
              </c:strCache>
            </c:strRef>
          </c:cat>
          <c:val>
            <c:numRef>
              <c:f>'Ав по классам опасности'!$B$10:$E$10</c:f>
              <c:numCache>
                <c:formatCode>General</c:formatCode>
                <c:ptCount val="4"/>
                <c:pt idx="0">
                  <c:v>17</c:v>
                </c:pt>
                <c:pt idx="1">
                  <c:v>6</c:v>
                </c:pt>
                <c:pt idx="2">
                  <c:v>23</c:v>
                </c:pt>
                <c:pt idx="3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BCF-4B3D-8F76-CF93645E2DF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5046096"/>
        <c:axId val="85047184"/>
      </c:barChart>
      <c:catAx>
        <c:axId val="850460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3175" cap="flat" cmpd="sng" algn="ctr">
            <a:solidFill>
              <a:srgbClr val="E7E6E6">
                <a:lumMod val="50000"/>
              </a:srgb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85047184"/>
        <c:crosses val="autoZero"/>
        <c:auto val="1"/>
        <c:lblAlgn val="ctr"/>
        <c:lblOffset val="100"/>
        <c:noMultiLvlLbl val="0"/>
      </c:catAx>
      <c:valAx>
        <c:axId val="8504718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85046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5.3581183943126443E-2"/>
          <c:w val="1"/>
          <c:h val="0.543661575143070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'Смертельный травматизм'!$A$8</c:f>
              <c:strCache>
                <c:ptCount val="1"/>
                <c:pt idx="0">
                  <c:v>2022 г.</c:v>
                </c:pt>
              </c:strCache>
            </c:strRef>
          </c:tx>
          <c:spPr>
            <a:solidFill>
              <a:sysClr val="window" lastClr="FFFFFF">
                <a:lumMod val="65000"/>
              </a:sysClr>
            </a:solidFill>
            <a:ln w="3175">
              <a:solidFill>
                <a:srgbClr val="E7E6E6">
                  <a:lumMod val="50000"/>
                </a:srgb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'Смертельный травматизм'!$B$7:$C$7</c:f>
              <c:strCache>
                <c:ptCount val="2"/>
                <c:pt idx="0">
                  <c:v>Кол-во погибших в результате аварий, чел.</c:v>
                </c:pt>
                <c:pt idx="1">
                  <c:v>Кол-во погибших в результате несчастных случаев, не связанных с авариями, чел.</c:v>
                </c:pt>
              </c:strCache>
            </c:strRef>
          </c:cat>
          <c:val>
            <c:numRef>
              <c:f>'Смертельный травматизм'!$B$8:$C$8</c:f>
              <c:numCache>
                <c:formatCode>General</c:formatCode>
                <c:ptCount val="2"/>
                <c:pt idx="0">
                  <c:v>48</c:v>
                </c:pt>
                <c:pt idx="1">
                  <c:v>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D0-47BF-B078-317A9944D74A}"/>
            </c:ext>
          </c:extLst>
        </c:ser>
        <c:ser>
          <c:idx val="1"/>
          <c:order val="1"/>
          <c:tx>
            <c:strRef>
              <c:f>'Смертельный травматизм'!$A$9</c:f>
              <c:strCache>
                <c:ptCount val="1"/>
                <c:pt idx="0">
                  <c:v>2023 г.</c:v>
                </c:pt>
              </c:strCache>
            </c:strRef>
          </c:tx>
          <c:spPr>
            <a:solidFill>
              <a:srgbClr val="5B9BD5"/>
            </a:solidFill>
            <a:ln w="3175">
              <a:solidFill>
                <a:srgbClr val="E7E6E6">
                  <a:lumMod val="50000"/>
                </a:srgb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accent5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'Смертельный травматизм'!$B$7:$C$7</c:f>
              <c:strCache>
                <c:ptCount val="2"/>
                <c:pt idx="0">
                  <c:v>Кол-во погибших в результате аварий, чел.</c:v>
                </c:pt>
                <c:pt idx="1">
                  <c:v>Кол-во погибших в результате несчастных случаев, не связанных с авариями, чел.</c:v>
                </c:pt>
              </c:strCache>
            </c:strRef>
          </c:cat>
          <c:val>
            <c:numRef>
              <c:f>'Смертельный травматизм'!$B$9:$C$9</c:f>
              <c:numCache>
                <c:formatCode>General</c:formatCode>
                <c:ptCount val="2"/>
                <c:pt idx="0">
                  <c:v>40</c:v>
                </c:pt>
                <c:pt idx="1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CD0-47BF-B078-317A9944D74A}"/>
            </c:ext>
          </c:extLst>
        </c:ser>
        <c:ser>
          <c:idx val="2"/>
          <c:order val="2"/>
          <c:tx>
            <c:strRef>
              <c:f>'Смертельный травматизм'!$A$10</c:f>
              <c:strCache>
                <c:ptCount val="1"/>
                <c:pt idx="0">
                  <c:v>2024 г.</c:v>
                </c:pt>
              </c:strCache>
            </c:strRef>
          </c:tx>
          <c:spPr>
            <a:solidFill>
              <a:srgbClr val="ED7D31"/>
            </a:solidFill>
            <a:ln w="3175">
              <a:solidFill>
                <a:srgbClr val="E7E6E6">
                  <a:lumMod val="50000"/>
                </a:srgb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accent2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'Смертельный травматизм'!$B$7:$C$7</c:f>
              <c:strCache>
                <c:ptCount val="2"/>
                <c:pt idx="0">
                  <c:v>Кол-во погибших в результате аварий, чел.</c:v>
                </c:pt>
                <c:pt idx="1">
                  <c:v>Кол-во погибших в результате несчастных случаев, не связанных с авариями, чел.</c:v>
                </c:pt>
              </c:strCache>
            </c:strRef>
          </c:cat>
          <c:val>
            <c:numRef>
              <c:f>'Смертельный травматизм'!$B$10:$C$10</c:f>
              <c:numCache>
                <c:formatCode>General</c:formatCode>
                <c:ptCount val="2"/>
                <c:pt idx="0">
                  <c:v>34</c:v>
                </c:pt>
                <c:pt idx="1">
                  <c:v>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CD0-47BF-B078-317A9944D74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5"/>
        <c:overlap val="-10"/>
        <c:axId val="85045008"/>
        <c:axId val="85035216"/>
      </c:barChart>
      <c:catAx>
        <c:axId val="850450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3175" cap="flat" cmpd="sng" algn="ctr">
            <a:solidFill>
              <a:srgbClr val="E7E6E6">
                <a:lumMod val="50000"/>
              </a:srgb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85035216"/>
        <c:crosses val="autoZero"/>
        <c:auto val="1"/>
        <c:lblAlgn val="ctr"/>
        <c:lblOffset val="100"/>
        <c:noMultiLvlLbl val="0"/>
      </c:catAx>
      <c:valAx>
        <c:axId val="8503521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85045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9022267221222694"/>
          <c:w val="1"/>
          <c:h val="7.92716764063028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2.8803716608594675E-2"/>
          <c:w val="0.9978969505783386"/>
          <c:h val="0.7141853761968393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'Смертельный травматизм'!$A$8</c:f>
              <c:strCache>
                <c:ptCount val="1"/>
                <c:pt idx="0">
                  <c:v>2022 г.</c:v>
                </c:pt>
              </c:strCache>
            </c:strRef>
          </c:tx>
          <c:spPr>
            <a:solidFill>
              <a:sysClr val="window" lastClr="FFFFFF">
                <a:lumMod val="65000"/>
              </a:sysClr>
            </a:solidFill>
            <a:ln w="3175">
              <a:solidFill>
                <a:srgbClr val="E7E6E6">
                  <a:lumMod val="50000"/>
                </a:srgb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'Смертельный травматизм'!$B$7:$E$7</c:f>
              <c:strCache>
                <c:ptCount val="4"/>
                <c:pt idx="0">
                  <c:v>1 класс опасности</c:v>
                </c:pt>
                <c:pt idx="1">
                  <c:v>2 класс опасности</c:v>
                </c:pt>
                <c:pt idx="2">
                  <c:v>3 класс опасности</c:v>
                </c:pt>
                <c:pt idx="3">
                  <c:v>4 класс опасности</c:v>
                </c:pt>
              </c:strCache>
            </c:strRef>
          </c:cat>
          <c:val>
            <c:numRef>
              <c:f>'Смертельный травматизм'!$B$8:$E$8</c:f>
              <c:numCache>
                <c:formatCode>General</c:formatCode>
                <c:ptCount val="4"/>
                <c:pt idx="0">
                  <c:v>35</c:v>
                </c:pt>
                <c:pt idx="1">
                  <c:v>40</c:v>
                </c:pt>
                <c:pt idx="2">
                  <c:v>28</c:v>
                </c:pt>
                <c:pt idx="3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80-417E-A4B2-6A886C908821}"/>
            </c:ext>
          </c:extLst>
        </c:ser>
        <c:ser>
          <c:idx val="1"/>
          <c:order val="1"/>
          <c:tx>
            <c:strRef>
              <c:f>'Смертельный травматизм'!$A$9</c:f>
              <c:strCache>
                <c:ptCount val="1"/>
                <c:pt idx="0">
                  <c:v>2023 г.</c:v>
                </c:pt>
              </c:strCache>
            </c:strRef>
          </c:tx>
          <c:spPr>
            <a:solidFill>
              <a:srgbClr val="5B9BD5"/>
            </a:solidFill>
            <a:ln w="3175">
              <a:solidFill>
                <a:srgbClr val="E7E6E6">
                  <a:lumMod val="50000"/>
                </a:srgb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accent5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'Смертельный травматизм'!$B$7:$E$7</c:f>
              <c:strCache>
                <c:ptCount val="4"/>
                <c:pt idx="0">
                  <c:v>1 класс опасности</c:v>
                </c:pt>
                <c:pt idx="1">
                  <c:v>2 класс опасности</c:v>
                </c:pt>
                <c:pt idx="2">
                  <c:v>3 класс опасности</c:v>
                </c:pt>
                <c:pt idx="3">
                  <c:v>4 класс опасности</c:v>
                </c:pt>
              </c:strCache>
            </c:strRef>
          </c:cat>
          <c:val>
            <c:numRef>
              <c:f>'Смертельный травматизм'!$B$9:$E$9</c:f>
              <c:numCache>
                <c:formatCode>General</c:formatCode>
                <c:ptCount val="4"/>
                <c:pt idx="0">
                  <c:v>41</c:v>
                </c:pt>
                <c:pt idx="1">
                  <c:v>19</c:v>
                </c:pt>
                <c:pt idx="2">
                  <c:v>21</c:v>
                </c:pt>
                <c:pt idx="3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C80-417E-A4B2-6A886C908821}"/>
            </c:ext>
          </c:extLst>
        </c:ser>
        <c:ser>
          <c:idx val="2"/>
          <c:order val="2"/>
          <c:tx>
            <c:strRef>
              <c:f>'Смертельный травматизм'!$A$10</c:f>
              <c:strCache>
                <c:ptCount val="1"/>
                <c:pt idx="0">
                  <c:v>2024 г.</c:v>
                </c:pt>
              </c:strCache>
            </c:strRef>
          </c:tx>
          <c:spPr>
            <a:solidFill>
              <a:srgbClr val="ED7D31"/>
            </a:solidFill>
            <a:ln w="3175">
              <a:solidFill>
                <a:srgbClr val="E7E6E6">
                  <a:lumMod val="50000"/>
                </a:srgb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accent2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'Смертельный травматизм'!$B$7:$E$7</c:f>
              <c:strCache>
                <c:ptCount val="4"/>
                <c:pt idx="0">
                  <c:v>1 класс опасности</c:v>
                </c:pt>
                <c:pt idx="1">
                  <c:v>2 класс опасности</c:v>
                </c:pt>
                <c:pt idx="2">
                  <c:v>3 класс опасности</c:v>
                </c:pt>
                <c:pt idx="3">
                  <c:v>4 класс опасности</c:v>
                </c:pt>
              </c:strCache>
            </c:strRef>
          </c:cat>
          <c:val>
            <c:numRef>
              <c:f>'Смертельный травматизм'!$B$10:$E$10</c:f>
              <c:numCache>
                <c:formatCode>General</c:formatCode>
                <c:ptCount val="4"/>
                <c:pt idx="0">
                  <c:v>38</c:v>
                </c:pt>
                <c:pt idx="1">
                  <c:v>38</c:v>
                </c:pt>
                <c:pt idx="2">
                  <c:v>21</c:v>
                </c:pt>
                <c:pt idx="3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C80-417E-A4B2-6A886C90882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5035760"/>
        <c:axId val="85032496"/>
      </c:barChart>
      <c:catAx>
        <c:axId val="850357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3175" cap="flat" cmpd="sng" algn="ctr">
            <a:solidFill>
              <a:srgbClr val="E7E6E6">
                <a:lumMod val="50000"/>
              </a:srgb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85032496"/>
        <c:crosses val="autoZero"/>
        <c:auto val="1"/>
        <c:lblAlgn val="ctr"/>
        <c:lblOffset val="100"/>
        <c:noMultiLvlLbl val="0"/>
      </c:catAx>
      <c:valAx>
        <c:axId val="850324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85035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144174801493662"/>
          <c:y val="0.92072832359369716"/>
          <c:w val="0.69711650397012681"/>
          <c:h val="7.92716764063028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8215570845442429"/>
          <c:y val="3.7348272642390291E-3"/>
          <c:w val="0.49471074790730024"/>
          <c:h val="0.8793791394366816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'См. травматизм'!$B$5</c:f>
              <c:strCache>
                <c:ptCount val="1"/>
                <c:pt idx="0">
                  <c:v>2022 г.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'См. травматизм'!$A$6:$A$14</c:f>
              <c:strCache>
                <c:ptCount val="9"/>
                <c:pt idx="0">
                  <c:v>Надзор за металлургическим и коксохимическим производством</c:v>
                </c:pt>
                <c:pt idx="1">
                  <c:v>Оборонно-промышленный комплекс</c:v>
                </c:pt>
                <c:pt idx="2">
                  <c:v>Магистральный трубопроводный транспорт</c:v>
                </c:pt>
                <c:pt idx="3">
                  <c:v>Обращение взрывчатых материалов промышленного назначения</c:v>
                </c:pt>
                <c:pt idx="4">
                  <c:v>Нефтегазодобывающая промышленность</c:v>
                </c:pt>
                <c:pt idx="5">
                  <c:v>Нефтехимическая и нефтеперерабатывающая промышленность</c:v>
                </c:pt>
                <c:pt idx="6">
                  <c:v>Угольная промышленность</c:v>
                </c:pt>
                <c:pt idx="7">
                  <c:v>Горнорудная и нерудная промышленность</c:v>
                </c:pt>
                <c:pt idx="8">
                  <c:v>Итого</c:v>
                </c:pt>
              </c:strCache>
            </c:strRef>
          </c:cat>
          <c:val>
            <c:numRef>
              <c:f>'См. травматизм'!$B$6:$B$14</c:f>
              <c:numCache>
                <c:formatCode>General</c:formatCode>
                <c:ptCount val="9"/>
                <c:pt idx="0">
                  <c:v>1</c:v>
                </c:pt>
                <c:pt idx="1">
                  <c:v>6</c:v>
                </c:pt>
                <c:pt idx="2">
                  <c:v>3</c:v>
                </c:pt>
                <c:pt idx="3">
                  <c:v>3</c:v>
                </c:pt>
                <c:pt idx="4">
                  <c:v>1</c:v>
                </c:pt>
                <c:pt idx="5">
                  <c:v>6</c:v>
                </c:pt>
                <c:pt idx="6">
                  <c:v>5</c:v>
                </c:pt>
                <c:pt idx="7">
                  <c:v>10</c:v>
                </c:pt>
                <c:pt idx="8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8F-4907-BAC2-6BE85541006A}"/>
            </c:ext>
          </c:extLst>
        </c:ser>
        <c:ser>
          <c:idx val="1"/>
          <c:order val="1"/>
          <c:tx>
            <c:strRef>
              <c:f>'См. травматизм'!$C$5</c:f>
              <c:strCache>
                <c:ptCount val="1"/>
                <c:pt idx="0">
                  <c:v> 2023 г. </c:v>
                </c:pt>
              </c:strCache>
            </c:strRef>
          </c:tx>
          <c:spPr>
            <a:solidFill>
              <a:srgbClr val="5B9BD5"/>
            </a:solidFill>
            <a:ln w="3175">
              <a:solidFill>
                <a:srgbClr val="E7E6E6">
                  <a:lumMod val="50000"/>
                </a:srgb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accent5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'См. травматизм'!$A$6:$A$14</c:f>
              <c:strCache>
                <c:ptCount val="9"/>
                <c:pt idx="0">
                  <c:v>Надзор за металлургическим и коксохимическим производством</c:v>
                </c:pt>
                <c:pt idx="1">
                  <c:v>Оборонно-промышленный комплекс</c:v>
                </c:pt>
                <c:pt idx="2">
                  <c:v>Магистральный трубопроводный транспорт</c:v>
                </c:pt>
                <c:pt idx="3">
                  <c:v>Обращение взрывчатых материалов промышленного назначения</c:v>
                </c:pt>
                <c:pt idx="4">
                  <c:v>Нефтегазодобывающая промышленность</c:v>
                </c:pt>
                <c:pt idx="5">
                  <c:v>Нефтехимическая и нефтеперерабатывающая промышленность</c:v>
                </c:pt>
                <c:pt idx="6">
                  <c:v>Угольная промышленность</c:v>
                </c:pt>
                <c:pt idx="7">
                  <c:v>Горнорудная и нерудная промышленность</c:v>
                </c:pt>
                <c:pt idx="8">
                  <c:v>Итого</c:v>
                </c:pt>
              </c:strCache>
            </c:strRef>
          </c:cat>
          <c:val>
            <c:numRef>
              <c:f>'См. травматизм'!$C$6:$C$14</c:f>
              <c:numCache>
                <c:formatCode>General</c:formatCode>
                <c:ptCount val="9"/>
                <c:pt idx="0">
                  <c:v>0</c:v>
                </c:pt>
                <c:pt idx="1">
                  <c:v>7</c:v>
                </c:pt>
                <c:pt idx="2">
                  <c:v>6</c:v>
                </c:pt>
                <c:pt idx="3">
                  <c:v>1</c:v>
                </c:pt>
                <c:pt idx="4">
                  <c:v>2</c:v>
                </c:pt>
                <c:pt idx="5">
                  <c:v>0</c:v>
                </c:pt>
                <c:pt idx="6">
                  <c:v>9</c:v>
                </c:pt>
                <c:pt idx="7">
                  <c:v>16</c:v>
                </c:pt>
                <c:pt idx="8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88F-4907-BAC2-6BE85541006A}"/>
            </c:ext>
          </c:extLst>
        </c:ser>
        <c:ser>
          <c:idx val="2"/>
          <c:order val="2"/>
          <c:tx>
            <c:strRef>
              <c:f>'См. травматизм'!$D$5</c:f>
              <c:strCache>
                <c:ptCount val="1"/>
                <c:pt idx="0">
                  <c:v>2024 г. </c:v>
                </c:pt>
              </c:strCache>
            </c:strRef>
          </c:tx>
          <c:spPr>
            <a:solidFill>
              <a:srgbClr val="ED7D31"/>
            </a:solidFill>
            <a:ln w="3175">
              <a:solidFill>
                <a:srgbClr val="E7E6E6">
                  <a:lumMod val="50000"/>
                </a:srgb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accent2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'См. травматизм'!$A$6:$A$14</c:f>
              <c:strCache>
                <c:ptCount val="9"/>
                <c:pt idx="0">
                  <c:v>Надзор за металлургическим и коксохимическим производством</c:v>
                </c:pt>
                <c:pt idx="1">
                  <c:v>Оборонно-промышленный комплекс</c:v>
                </c:pt>
                <c:pt idx="2">
                  <c:v>Магистральный трубопроводный транспорт</c:v>
                </c:pt>
                <c:pt idx="3">
                  <c:v>Обращение взрывчатых материалов промышленного назначения</c:v>
                </c:pt>
                <c:pt idx="4">
                  <c:v>Нефтегазодобывающая промышленность</c:v>
                </c:pt>
                <c:pt idx="5">
                  <c:v>Нефтехимическая и нефтеперерабатывающая промышленность</c:v>
                </c:pt>
                <c:pt idx="6">
                  <c:v>Угольная промышленность</c:v>
                </c:pt>
                <c:pt idx="7">
                  <c:v>Горнорудная и нерудная промышленность</c:v>
                </c:pt>
                <c:pt idx="8">
                  <c:v>Итого</c:v>
                </c:pt>
              </c:strCache>
            </c:strRef>
          </c:cat>
          <c:val>
            <c:numRef>
              <c:f>'См. травматизм'!$D$6:$D$14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5</c:v>
                </c:pt>
                <c:pt idx="5">
                  <c:v>7</c:v>
                </c:pt>
                <c:pt idx="6">
                  <c:v>10</c:v>
                </c:pt>
                <c:pt idx="7">
                  <c:v>14</c:v>
                </c:pt>
                <c:pt idx="8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88F-4907-BAC2-6BE85541006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6"/>
        <c:overlap val="-11"/>
        <c:axId val="85044464"/>
        <c:axId val="85037392"/>
      </c:barChart>
      <c:catAx>
        <c:axId val="85044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3175" cap="flat" cmpd="sng" algn="ctr">
            <a:solidFill>
              <a:srgbClr val="E7E6E6">
                <a:lumMod val="50000"/>
              </a:srgb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85037392"/>
        <c:crosses val="autoZero"/>
        <c:auto val="1"/>
        <c:lblAlgn val="ctr"/>
        <c:lblOffset val="100"/>
        <c:noMultiLvlLbl val="0"/>
      </c:catAx>
      <c:valAx>
        <c:axId val="850373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5044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455500633398745"/>
          <c:y val="0.940431269620709"/>
          <c:w val="0.33528701656772397"/>
          <c:h val="4.76959562444631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3.8850819323260274E-2"/>
          <c:w val="1"/>
          <c:h val="0.3824361010667657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Лист1!$A$8</c:f>
              <c:strCache>
                <c:ptCount val="1"/>
                <c:pt idx="0">
                  <c:v>2022 г.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 w="3175">
              <a:solidFill>
                <a:srgbClr val="E7E6E6">
                  <a:lumMod val="50000"/>
                </a:srgb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Лист1!$B$7:$H$7</c:f>
              <c:strCache>
                <c:ptCount val="7"/>
                <c:pt idx="0">
                  <c:v>Электрические сети</c:v>
                </c:pt>
                <c:pt idx="1">
                  <c:v>Теплогенерирующие установки и сети</c:v>
                </c:pt>
                <c:pt idx="2">
                  <c:v>Оперативно-
диспетчерская
связь</c:v>
                </c:pt>
                <c:pt idx="3">
                  <c:v>Электроустановки 
потребителей</c:v>
                </c:pt>
                <c:pt idx="4">
                  <c:v>Тепловые установки потребителей</c:v>
                </c:pt>
                <c:pt idx="5">
                  <c:v>Гидроэлектростанции</c:v>
                </c:pt>
                <c:pt idx="6">
                  <c:v>Тепловые
 электростанции</c:v>
                </c:pt>
              </c:strCache>
            </c:strRef>
          </c:cat>
          <c:val>
            <c:numRef>
              <c:f>Лист1!$B$8:$H$8</c:f>
              <c:numCache>
                <c:formatCode>General</c:formatCode>
                <c:ptCount val="7"/>
                <c:pt idx="0">
                  <c:v>18</c:v>
                </c:pt>
                <c:pt idx="1">
                  <c:v>7</c:v>
                </c:pt>
                <c:pt idx="2">
                  <c:v>0</c:v>
                </c:pt>
                <c:pt idx="3">
                  <c:v>5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97-4B24-8760-5F392BD4076A}"/>
            </c:ext>
          </c:extLst>
        </c:ser>
        <c:ser>
          <c:idx val="1"/>
          <c:order val="1"/>
          <c:tx>
            <c:strRef>
              <c:f>Лист1!$A$9</c:f>
              <c:strCache>
                <c:ptCount val="1"/>
                <c:pt idx="0">
                  <c:v>2023 г.</c:v>
                </c:pt>
              </c:strCache>
            </c:strRef>
          </c:tx>
          <c:spPr>
            <a:solidFill>
              <a:schemeClr val="accent1"/>
            </a:solidFill>
            <a:ln w="3175">
              <a:solidFill>
                <a:srgbClr val="E7E6E6">
                  <a:lumMod val="50000"/>
                </a:srgb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accent5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Лист1!$B$7:$H$7</c:f>
              <c:strCache>
                <c:ptCount val="7"/>
                <c:pt idx="0">
                  <c:v>Электрические сети</c:v>
                </c:pt>
                <c:pt idx="1">
                  <c:v>Теплогенерирующие установки и сети</c:v>
                </c:pt>
                <c:pt idx="2">
                  <c:v>Оперативно-
диспетчерская
связь</c:v>
                </c:pt>
                <c:pt idx="3">
                  <c:v>Электроустановки 
потребителей</c:v>
                </c:pt>
                <c:pt idx="4">
                  <c:v>Тепловые установки потребителей</c:v>
                </c:pt>
                <c:pt idx="5">
                  <c:v>Гидроэлектростанции</c:v>
                </c:pt>
                <c:pt idx="6">
                  <c:v>Тепловые
 электростанции</c:v>
                </c:pt>
              </c:strCache>
            </c:strRef>
          </c:cat>
          <c:val>
            <c:numRef>
              <c:f>Лист1!$B$9:$H$9</c:f>
              <c:numCache>
                <c:formatCode>General</c:formatCode>
                <c:ptCount val="7"/>
                <c:pt idx="0">
                  <c:v>28</c:v>
                </c:pt>
                <c:pt idx="1">
                  <c:v>8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97-4B24-8760-5F392BD4076A}"/>
            </c:ext>
          </c:extLst>
        </c:ser>
        <c:ser>
          <c:idx val="2"/>
          <c:order val="2"/>
          <c:tx>
            <c:strRef>
              <c:f>Лист1!$A$10</c:f>
              <c:strCache>
                <c:ptCount val="1"/>
                <c:pt idx="0">
                  <c:v>2024 г.</c:v>
                </c:pt>
              </c:strCache>
            </c:strRef>
          </c:tx>
          <c:spPr>
            <a:solidFill>
              <a:schemeClr val="accent2"/>
            </a:solidFill>
            <a:ln w="3175">
              <a:solidFill>
                <a:srgbClr val="E7E6E6">
                  <a:lumMod val="50000"/>
                </a:srgb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accent2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Лист1!$B$7:$H$7</c:f>
              <c:strCache>
                <c:ptCount val="7"/>
                <c:pt idx="0">
                  <c:v>Электрические сети</c:v>
                </c:pt>
                <c:pt idx="1">
                  <c:v>Теплогенерирующие установки и сети</c:v>
                </c:pt>
                <c:pt idx="2">
                  <c:v>Оперативно-
диспетчерская
связь</c:v>
                </c:pt>
                <c:pt idx="3">
                  <c:v>Электроустановки 
потребителей</c:v>
                </c:pt>
                <c:pt idx="4">
                  <c:v>Тепловые установки потребителей</c:v>
                </c:pt>
                <c:pt idx="5">
                  <c:v>Гидроэлектростанции</c:v>
                </c:pt>
                <c:pt idx="6">
                  <c:v>Тепловые
 электростанции</c:v>
                </c:pt>
              </c:strCache>
            </c:strRef>
          </c:cat>
          <c:val>
            <c:numRef>
              <c:f>Лист1!$B$10:$H$10</c:f>
              <c:numCache>
                <c:formatCode>General</c:formatCode>
                <c:ptCount val="7"/>
                <c:pt idx="0">
                  <c:v>16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397-4B24-8760-5F392BD4076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8"/>
        <c:overlap val="-10"/>
        <c:axId val="85045552"/>
        <c:axId val="85040656"/>
      </c:barChart>
      <c:catAx>
        <c:axId val="850455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3175" cap="flat" cmpd="sng" algn="ctr">
            <a:solidFill>
              <a:srgbClr val="E7E6E6">
                <a:lumMod val="50000"/>
              </a:srgb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85040656"/>
        <c:crosses val="autoZero"/>
        <c:auto val="0"/>
        <c:lblAlgn val="ctr"/>
        <c:lblOffset val="300"/>
        <c:tickLblSkip val="1"/>
        <c:noMultiLvlLbl val="0"/>
      </c:catAx>
      <c:valAx>
        <c:axId val="8504065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85045552"/>
        <c:crossesAt val="1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253784314696511"/>
          <c:y val="0.9385108888415975"/>
          <c:w val="0.69492431370606977"/>
          <c:h val="6.14891111584024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5.3414882772680944E-2"/>
          <c:w val="0.99582419876813844"/>
          <c:h val="0.388152553892136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'Смерт травматизм'!$A$8</c:f>
              <c:strCache>
                <c:ptCount val="1"/>
                <c:pt idx="0">
                  <c:v>2022 г.</c:v>
                </c:pt>
              </c:strCache>
            </c:strRef>
          </c:tx>
          <c:spPr>
            <a:solidFill>
              <a:sysClr val="window" lastClr="FFFFFF">
                <a:lumMod val="65000"/>
              </a:sysClr>
            </a:solidFill>
            <a:ln w="3175">
              <a:solidFill>
                <a:srgbClr val="E7E6E6">
                  <a:lumMod val="50000"/>
                </a:srgb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bg1">
                        <a:lumMod val="50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'Смерт травматизм'!$B$7:$G$7</c:f>
              <c:strCache>
                <c:ptCount val="6"/>
                <c:pt idx="0">
                  <c:v>Электрические
сети</c:v>
                </c:pt>
                <c:pt idx="1">
                  <c:v>Электроустановки
потребителей</c:v>
                </c:pt>
                <c:pt idx="2">
                  <c:v>Теплогенерирующие
установки и сети</c:v>
                </c:pt>
                <c:pt idx="3">
                  <c:v>Тепловые
электростанции</c:v>
                </c:pt>
                <c:pt idx="4">
                  <c:v>Гидроэлектростанции</c:v>
                </c:pt>
                <c:pt idx="5">
                  <c:v>Тепловые
установки
потребителей</c:v>
                </c:pt>
              </c:strCache>
            </c:strRef>
          </c:cat>
          <c:val>
            <c:numRef>
              <c:f>'Смерт травматизм'!$B$8:$G$8</c:f>
              <c:numCache>
                <c:formatCode>General</c:formatCode>
                <c:ptCount val="6"/>
                <c:pt idx="0">
                  <c:v>20</c:v>
                </c:pt>
                <c:pt idx="1">
                  <c:v>13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70-4968-96AB-FE8ED6C41EA6}"/>
            </c:ext>
          </c:extLst>
        </c:ser>
        <c:ser>
          <c:idx val="1"/>
          <c:order val="1"/>
          <c:tx>
            <c:strRef>
              <c:f>'Смерт травматизм'!$A$9</c:f>
              <c:strCache>
                <c:ptCount val="1"/>
                <c:pt idx="0">
                  <c:v>2023 г.</c:v>
                </c:pt>
              </c:strCache>
            </c:strRef>
          </c:tx>
          <c:spPr>
            <a:solidFill>
              <a:srgbClr val="5B9BD5"/>
            </a:solidFill>
            <a:ln w="3175">
              <a:solidFill>
                <a:srgbClr val="E7E6E6">
                  <a:lumMod val="50000"/>
                </a:srgb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accent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'Смерт травматизм'!$B$7:$G$7</c:f>
              <c:strCache>
                <c:ptCount val="6"/>
                <c:pt idx="0">
                  <c:v>Электрические
сети</c:v>
                </c:pt>
                <c:pt idx="1">
                  <c:v>Электроустановки
потребителей</c:v>
                </c:pt>
                <c:pt idx="2">
                  <c:v>Теплогенерирующие
установки и сети</c:v>
                </c:pt>
                <c:pt idx="3">
                  <c:v>Тепловые
электростанции</c:v>
                </c:pt>
                <c:pt idx="4">
                  <c:v>Гидроэлектростанции</c:v>
                </c:pt>
                <c:pt idx="5">
                  <c:v>Тепловые
установки
потребителей</c:v>
                </c:pt>
              </c:strCache>
            </c:strRef>
          </c:cat>
          <c:val>
            <c:numRef>
              <c:f>'Смерт травматизм'!$B$9:$G$9</c:f>
              <c:numCache>
                <c:formatCode>General</c:formatCode>
                <c:ptCount val="6"/>
                <c:pt idx="0">
                  <c:v>22</c:v>
                </c:pt>
                <c:pt idx="1">
                  <c:v>22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70-4968-96AB-FE8ED6C41EA6}"/>
            </c:ext>
          </c:extLst>
        </c:ser>
        <c:ser>
          <c:idx val="2"/>
          <c:order val="2"/>
          <c:tx>
            <c:strRef>
              <c:f>'Смерт травматизм'!$A$10</c:f>
              <c:strCache>
                <c:ptCount val="1"/>
                <c:pt idx="0">
                  <c:v>2024 г.</c:v>
                </c:pt>
              </c:strCache>
            </c:strRef>
          </c:tx>
          <c:spPr>
            <a:solidFill>
              <a:srgbClr val="ED7D31"/>
            </a:solidFill>
            <a:ln w="3175">
              <a:solidFill>
                <a:srgbClr val="E7E6E6">
                  <a:lumMod val="50000"/>
                </a:srgb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accent2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'Смерт травматизм'!$B$7:$G$7</c:f>
              <c:strCache>
                <c:ptCount val="6"/>
                <c:pt idx="0">
                  <c:v>Электрические
сети</c:v>
                </c:pt>
                <c:pt idx="1">
                  <c:v>Электроустановки
потребителей</c:v>
                </c:pt>
                <c:pt idx="2">
                  <c:v>Теплогенерирующие
установки и сети</c:v>
                </c:pt>
                <c:pt idx="3">
                  <c:v>Тепловые
электростанции</c:v>
                </c:pt>
                <c:pt idx="4">
                  <c:v>Гидроэлектростанции</c:v>
                </c:pt>
                <c:pt idx="5">
                  <c:v>Тепловые
установки
потребителей</c:v>
                </c:pt>
              </c:strCache>
            </c:strRef>
          </c:cat>
          <c:val>
            <c:numRef>
              <c:f>'Смерт травматизм'!$B$10:$G$10</c:f>
              <c:numCache>
                <c:formatCode>General</c:formatCode>
                <c:ptCount val="6"/>
                <c:pt idx="0">
                  <c:v>14</c:v>
                </c:pt>
                <c:pt idx="1">
                  <c:v>12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F70-4968-96AB-FE8ED6C41EA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9"/>
        <c:overlap val="-10"/>
        <c:axId val="85042288"/>
        <c:axId val="85031952"/>
      </c:barChart>
      <c:catAx>
        <c:axId val="850422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3175" cap="flat" cmpd="sng" algn="ctr">
            <a:solidFill>
              <a:srgbClr val="E7E6E6">
                <a:lumMod val="50000"/>
              </a:srgb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85031952"/>
        <c:crosses val="autoZero"/>
        <c:auto val="1"/>
        <c:lblAlgn val="ctr"/>
        <c:lblOffset val="100"/>
        <c:noMultiLvlLbl val="0"/>
      </c:catAx>
      <c:valAx>
        <c:axId val="850319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85042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986426338415041"/>
          <c:y val="0.92188751635403376"/>
          <c:w val="0.74027130968375554"/>
          <c:h val="7.811248364596627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1715894706760653"/>
          <c:y val="5.6012811560852707E-2"/>
          <c:w val="0.49401777397844093"/>
          <c:h val="0.8449022371924647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'По надзорам'!$B$1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 w="3175"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rgbClr val="0070C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'По надзорам'!$A$2:$A$7</c:f>
              <c:strCache>
                <c:ptCount val="6"/>
                <c:pt idx="0">
                  <c:v>Надзор в области безопасного использования и содержания лифтов</c:v>
                </c:pt>
                <c:pt idx="1">
                  <c:v>Горный надзор</c:v>
                </c:pt>
                <c:pt idx="2">
                  <c:v>Строительный надзор</c:v>
                </c:pt>
                <c:pt idx="3">
                  <c:v>Надзор в области безопасности  ГТС</c:v>
                </c:pt>
                <c:pt idx="4">
                  <c:v>В области промышленной безопасности</c:v>
                </c:pt>
                <c:pt idx="5">
                  <c:v>Энергетический надзор</c:v>
                </c:pt>
              </c:strCache>
            </c:strRef>
          </c:cat>
          <c:val>
            <c:numRef>
              <c:f>'По надзорам'!$B$2:$B$7</c:f>
              <c:numCache>
                <c:formatCode>_-* #\ ##0\ _₽_-;\-* #\ ##0\ _₽_-;_-* "-"??\ _₽_-;_-@_-</c:formatCode>
                <c:ptCount val="6"/>
                <c:pt idx="0">
                  <c:v>2681</c:v>
                </c:pt>
                <c:pt idx="1">
                  <c:v>4265</c:v>
                </c:pt>
                <c:pt idx="2">
                  <c:v>7279</c:v>
                </c:pt>
                <c:pt idx="3">
                  <c:v>26528</c:v>
                </c:pt>
                <c:pt idx="4">
                  <c:v>119474</c:v>
                </c:pt>
                <c:pt idx="5">
                  <c:v>185593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7F-4C9F-8D9A-019637CED8DD}"/>
            </c:ext>
          </c:extLst>
        </c:ser>
        <c:ser>
          <c:idx val="1"/>
          <c:order val="1"/>
          <c:tx>
            <c:strRef>
              <c:f>'По надзорам'!$C$1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1995D"/>
            </a:solidFill>
            <a:ln w="3175">
              <a:solidFill>
                <a:srgbClr val="002060"/>
              </a:solidFill>
            </a:ln>
            <a:effectLst/>
          </c:spPr>
          <c:invertIfNegative val="0"/>
          <c:dLbls>
            <c:dLbl>
              <c:idx val="5"/>
              <c:layout>
                <c:manualLayout>
                  <c:x val="0"/>
                  <c:y val="3.34168755221383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F525-44AA-A2CC-D4952A2EF38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rgbClr val="C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'По надзорам'!$A$2:$A$7</c:f>
              <c:strCache>
                <c:ptCount val="6"/>
                <c:pt idx="0">
                  <c:v>Надзор в области безопасного использования и содержания лифтов</c:v>
                </c:pt>
                <c:pt idx="1">
                  <c:v>Горный надзор</c:v>
                </c:pt>
                <c:pt idx="2">
                  <c:v>Строительный надзор</c:v>
                </c:pt>
                <c:pt idx="3">
                  <c:v>Надзор в области безопасности  ГТС</c:v>
                </c:pt>
                <c:pt idx="4">
                  <c:v>В области промышленной безопасности</c:v>
                </c:pt>
                <c:pt idx="5">
                  <c:v>Энергетический надзор</c:v>
                </c:pt>
              </c:strCache>
            </c:strRef>
          </c:cat>
          <c:val>
            <c:numRef>
              <c:f>'По надзорам'!$C$2:$C$7</c:f>
              <c:numCache>
                <c:formatCode>_-* #\ ##0\ _₽_-;\-* #\ ##0\ _₽_-;_-* "-"??\ _₽_-;_-@_-</c:formatCode>
                <c:ptCount val="6"/>
                <c:pt idx="0">
                  <c:v>4273</c:v>
                </c:pt>
                <c:pt idx="1">
                  <c:v>4876</c:v>
                </c:pt>
                <c:pt idx="2">
                  <c:v>7807</c:v>
                </c:pt>
                <c:pt idx="3">
                  <c:v>37124</c:v>
                </c:pt>
                <c:pt idx="4">
                  <c:v>163057</c:v>
                </c:pt>
                <c:pt idx="5">
                  <c:v>212489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77F-4C9F-8D9A-019637CED8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8"/>
        <c:overlap val="-13"/>
        <c:axId val="521525624"/>
        <c:axId val="521528368"/>
      </c:barChart>
      <c:catAx>
        <c:axId val="5215256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accent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1528368"/>
        <c:crosses val="autoZero"/>
        <c:auto val="1"/>
        <c:lblAlgn val="ctr"/>
        <c:lblOffset val="100"/>
        <c:noMultiLvlLbl val="0"/>
      </c:catAx>
      <c:valAx>
        <c:axId val="521528368"/>
        <c:scaling>
          <c:orientation val="minMax"/>
        </c:scaling>
        <c:delete val="1"/>
        <c:axPos val="b"/>
        <c:numFmt formatCode="_-* #\ ##0\ _₽_-;\-* #\ ##0\ _₽_-;_-* &quot;-&quot;??\ _₽_-;_-@_-" sourceLinked="1"/>
        <c:majorTickMark val="none"/>
        <c:minorTickMark val="none"/>
        <c:tickLblPos val="nextTo"/>
        <c:crossAx val="521525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0773310167531174"/>
          <c:y val="0.91406631387131265"/>
          <c:w val="0.2101912693883117"/>
          <c:h val="6.54383829689948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0.61187</cdr:x>
      <cdr:y>0.89146</cdr:y>
    </cdr:from>
    <cdr:to>
      <cdr:x>0.90779</cdr:x>
      <cdr:y>1</cdr:y>
    </cdr:to>
    <cdr:grpSp>
      <cdr:nvGrpSpPr>
        <cdr:cNvPr id="6" name="Группа 5"/>
        <cdr:cNvGrpSpPr/>
      </cdr:nvGrpSpPr>
      <cdr:grpSpPr>
        <a:xfrm xmlns:a="http://schemas.openxmlformats.org/drawingml/2006/main">
          <a:off x="3634403" y="3105150"/>
          <a:ext cx="1757680" cy="363220"/>
          <a:chOff x="3310553" y="2273925"/>
          <a:chExt cx="1757680" cy="363220"/>
        </a:xfrm>
      </cdr:grpSpPr>
      <cdr:sp macro="" textlink="">
        <cdr:nvSpPr>
          <cdr:cNvPr id="3" name="Надпись 9"/>
          <cdr:cNvSpPr txBox="1"/>
        </cdr:nvSpPr>
        <cdr:spPr>
          <a:xfrm xmlns:a="http://schemas.openxmlformats.org/drawingml/2006/main">
            <a:off x="3310553" y="2273925"/>
            <a:ext cx="1757680" cy="363220"/>
          </a:xfrm>
          <a:prstGeom xmlns:a="http://schemas.openxmlformats.org/drawingml/2006/main" prst="rect">
            <a:avLst/>
          </a:prstGeom>
          <a:solidFill xmlns:a="http://schemas.openxmlformats.org/drawingml/2006/main">
            <a:schemeClr val="lt1"/>
          </a:solidFill>
          <a:ln xmlns:a="http://schemas.openxmlformats.org/drawingml/2006/main" w="6350">
            <a:noFill/>
          </a:ln>
          <a:effectLst xmlns:a="http://schemas.openxmlformats.org/drawingml/2006/main"/>
        </cdr:spPr>
        <cdr:style>
          <a:lnRef xmlns:a="http://schemas.openxmlformats.org/drawingml/2006/main" idx="0">
            <a:schemeClr val="accent1"/>
          </a:lnRef>
          <a:fillRef xmlns:a="http://schemas.openxmlformats.org/drawingml/2006/main" idx="0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dk1"/>
          </a:fontRef>
        </cdr:style>
      </cdr:sp>
      <cdr:sp macro="" textlink="">
        <cdr:nvSpPr>
          <cdr:cNvPr id="4" name="Прямоугольник 3"/>
          <cdr:cNvSpPr/>
        </cdr:nvSpPr>
        <cdr:spPr>
          <a:xfrm xmlns:a="http://schemas.openxmlformats.org/drawingml/2006/main">
            <a:off x="3381991" y="2368496"/>
            <a:ext cx="79093" cy="81524"/>
          </a:xfrm>
          <a:prstGeom xmlns:a="http://schemas.openxmlformats.org/drawingml/2006/main" prst="rect">
            <a:avLst/>
          </a:prstGeom>
          <a:solidFill xmlns:a="http://schemas.openxmlformats.org/drawingml/2006/main">
            <a:schemeClr val="accent1"/>
          </a:solidFill>
          <a:ln xmlns:a="http://schemas.openxmlformats.org/drawingml/2006/main" w="3175">
            <a:solidFill>
              <a:schemeClr val="tx1"/>
            </a:solidFill>
          </a:ln>
        </cdr:spPr>
        <cdr:style>
          <a:lnRef xmlns:a="http://schemas.openxmlformats.org/drawingml/2006/main" idx="2">
            <a:schemeClr val="accent1">
              <a:shade val="50000"/>
            </a:schemeClr>
          </a:lnRef>
          <a:fillRef xmlns:a="http://schemas.openxmlformats.org/drawingml/2006/main" idx="1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lt1"/>
          </a:fontRef>
        </cdr:style>
      </cdr:sp>
      <cdr:sp macro="" textlink="">
        <cdr:nvSpPr>
          <cdr:cNvPr id="5" name="Прямоугольник 4"/>
          <cdr:cNvSpPr/>
        </cdr:nvSpPr>
        <cdr:spPr>
          <a:xfrm xmlns:a="http://schemas.openxmlformats.org/drawingml/2006/main">
            <a:off x="4093985" y="2366104"/>
            <a:ext cx="78740" cy="81280"/>
          </a:xfrm>
          <a:prstGeom xmlns:a="http://schemas.openxmlformats.org/drawingml/2006/main" prst="rect">
            <a:avLst/>
          </a:prstGeom>
          <a:solidFill xmlns:a="http://schemas.openxmlformats.org/drawingml/2006/main">
            <a:schemeClr val="accent2"/>
          </a:solidFill>
          <a:ln xmlns:a="http://schemas.openxmlformats.org/drawingml/2006/main" w="3175">
            <a:solidFill>
              <a:schemeClr val="tx1"/>
            </a:solidFill>
          </a:ln>
        </cdr:spPr>
        <cdr:style>
          <a:lnRef xmlns:a="http://schemas.openxmlformats.org/drawingml/2006/main" idx="2">
            <a:schemeClr val="accent1">
              <a:shade val="50000"/>
            </a:schemeClr>
          </a:lnRef>
          <a:fillRef xmlns:a="http://schemas.openxmlformats.org/drawingml/2006/main" idx="1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lt1"/>
          </a:fontRef>
        </cdr:style>
      </cdr:sp>
    </cdr:grp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105A2-B389-4F99-9524-E4DB27E80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21148</Words>
  <Characters>120544</Characters>
  <Application>Microsoft Office Word</Application>
  <DocSecurity>0</DocSecurity>
  <Lines>1004</Lines>
  <Paragraphs>282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Дуров Александр Юрьевич</dc:creator>
  <cp:keywords/>
  <dc:description/>
  <cp:lastModifiedBy>Ликурцева Ирина Евгеньевна</cp:lastModifiedBy>
  <cp:revision>2</cp:revision>
  <cp:lastPrinted>2025-02-20T10:21:00Z</cp:lastPrinted>
  <dcterms:created xsi:type="dcterms:W3CDTF">2025-03-19T08:40:00Z</dcterms:created>
  <dcterms:modified xsi:type="dcterms:W3CDTF">2025-03-19T08:40:00Z</dcterms:modified>
</cp:coreProperties>
</file>